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07"/>
        <w:gridCol w:w="2143"/>
        <w:gridCol w:w="2251"/>
        <w:gridCol w:w="141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柴桑区新型农业经营主体服务中心登记申请表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承接主体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1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“三农”领域工作年限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核心工作人员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22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2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2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固定办公场所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申请服务内容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服务机构意见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本单位对以上内容的真实性和准确性负责 ，特申请。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法定代表人签字：                  单位公章：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年   月    日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区农业农村局意见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审核意见人（签字）：              单位公章：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年   月    日                                                                                                                      </w:t>
            </w:r>
          </w:p>
        </w:tc>
      </w:tr>
    </w:tbl>
    <w:p>
      <w:pPr>
        <w:pStyle w:val="3"/>
        <w:widowControl/>
        <w:spacing w:after="105" w:line="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2MxYWFlZjcxZjNkMTcyMTg1NmRmNjJjYjE2MzMifQ=="/>
  </w:docVars>
  <w:rsids>
    <w:rsidRoot w:val="518C77BE"/>
    <w:rsid w:val="518C77BE"/>
    <w:rsid w:val="7E9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3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2023-09-11T03:40:00Z</dcterms:created>
  <dc:creator>A-renata</dc:creator>
  <cp:lastModifiedBy>柴桑</cp:lastModifiedBy>
  <dcterms:modified xsi:type="dcterms:W3CDTF">2023-09-11T03:41:19Z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33EDA24BD7D44A2696D9540E04E969E6_13</vt:lpwstr>
  </property>
</Properties>
</file>