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snapToGrid/>
        <w:ind w:left="898" w:firstLine="1040" w:firstLineChars="200" w:leftChars="428"/>
        <w:textAlignment w:val="baseline"/>
        <w:tabs>
          <w:tab w:val="left" w:leader="none" w:pos="720"/>
        </w:tabs>
      </w:pP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新合镇中心小学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2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1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—2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2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学年度上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学期课程总表</w:t>
      </w:r>
    </w:p>
    <w:tbl>
      <w:tblPr>
        <w:tblW w:type="dxa" w:w="20711"/>
        <w:jc w:val="center"/>
        <w:tblLook w:val="ffff"/>
        <w:tblInd w:w="-108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1211"/>
        <w:gridCol w:w="975"/>
        <w:gridCol w:w="975"/>
        <w:gridCol w:w="975"/>
        <w:gridCol w:w="975"/>
        <w:gridCol w:w="975"/>
        <w:gridCol w:w="975"/>
        <w:gridCol w:w="975"/>
      </w:tblGrid>
      <w:tr>
        <w:trPr>
          <w:trHeight w:val="480" w:hRule="atLeast"/>
        </w:trPr>
        <w:tc>
          <w:tcPr>
            <w:textDirection w:val="lrTb"/>
            <w:vMerge w:val="restart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一（1）班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</w:tr>
      <w:tr>
        <w:trPr>
          <w:trHeight w:val="480" w:hRule="atLeast"/>
        </w:trPr>
        <w:tc>
          <w:tcPr>
            <w:textDirection w:val="lrTb"/>
            <w:vMerge w:val="continue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</w:tr>
      <w:tr>
        <w:trPr>
          <w:trHeight w:val="70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</w:tr>
      <w:tr>
        <w:trPr>
          <w:trHeight w:val="106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综合实践活动（信息技术）</w:t>
            </w:r>
          </w:p>
        </w:tc>
      </w:tr>
      <w:tr>
        <w:trPr>
          <w:trHeight w:val="998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79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585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）年级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bCs w:val="off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语文（书法）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</w:tr>
      <w:tr>
        <w:trPr>
          <w:trHeight w:val="113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</w:tr>
      <w:tr>
        <w:trPr>
          <w:trHeight w:val="83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综合实践活动活动（信息技术）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 w:val="off"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 w:val="off"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eastAsia="宋体" w:hAnsi="宋体"/>
                <w:caps w:val="0"/>
              </w:rPr>
              <w:t xml:space="preserve">科学</w:t>
            </w:r>
          </w:p>
        </w:tc>
      </w:tr>
    </w:tbl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snapToGrid/>
        <w:ind w:left="898" w:firstLine="1040" w:firstLineChars="200" w:leftChars="428"/>
        <w:textAlignment w:val="baseline"/>
        <w:tabs>
          <w:tab w:val="left" w:leader="none" w:pos="720"/>
        </w:tabs>
      </w:pPr>
      <w:r>
        <w:rPr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/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snapToGrid/>
        <w:ind w:left="898" w:firstLine="1040" w:firstLineChars="200" w:leftChars="428"/>
        <w:textAlignment w:val="baseline"/>
        <w:tabs>
          <w:tab w:val="left" w:leader="none" w:pos="720"/>
        </w:tabs>
      </w:pPr>
      <w:r>
        <w:rPr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/>
      </w:r>
    </w:p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snapToGrid/>
        <w:ind w:left="898" w:firstLine="1040" w:firstLineChars="200" w:leftChars="428"/>
        <w:textAlignment w:val="baseline"/>
        <w:tabs>
          <w:tab w:val="left" w:leader="none" w:pos="720"/>
        </w:tabs>
      </w:pP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新合镇中心小学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2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1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—2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2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学年度上</w:t>
      </w:r>
      <w:r>
        <w:rPr>
          <w:rStyle w:val="NormalCharacter"/>
          <w:szCs w:val="52"/>
          <w:kern w:val="2"/>
          <w:lang w:val="en-US" w:eastAsia="zh-CN" w:bidi="ar-SA"/>
          <w:b w:val="1"/>
          <w:i w:val="0"/>
          <w:sz w:val="52"/>
          <w:spacing w:val="0"/>
          <w:w w:val="100"/>
          <w:rFonts w:ascii="宋体" w:eastAsia="宋体" w:hAnsi="宋体"/>
          <w:caps w:val="0"/>
        </w:rPr>
        <w:t xml:space="preserve">学期课程总表</w:t>
      </w:r>
    </w:p>
    <w:tbl>
      <w:tblPr>
        <w:tblW w:type="dxa" w:w="20711"/>
        <w:jc w:val="center"/>
        <w:tblLook w:val="ffff"/>
        <w:tblInd w:w="-108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1211"/>
        <w:gridCol w:w="975"/>
        <w:gridCol w:w="975"/>
        <w:gridCol w:w="975"/>
        <w:gridCol w:w="975"/>
        <w:gridCol w:w="975"/>
        <w:gridCol w:w="975"/>
        <w:gridCol w:w="975"/>
      </w:tblGrid>
      <w:tr>
        <w:trPr>
          <w:trHeight w:val="480" w:hRule="atLeast"/>
        </w:trPr>
        <w:tc>
          <w:tcPr>
            <w:textDirection w:val="lrTb"/>
            <w:vAlign w:val="center"/>
            <w:tcW w:type="dxa" w:w="585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color w:val="00000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六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六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五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cs="Times New Roman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1"/>
                <w:kern w:val="2"/>
                <w:lang w:val="en-US" w:eastAsia="zh-CN" w:bidi="ar-SA"/>
                <w:b w:val="1"/>
                <w:i w:val="0"/>
                <w:sz w:val="1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3"/>
                <w:kern w:val="2"/>
                <w:lang w:val="en-US" w:eastAsia="zh-CN" w:bidi="ar-SA"/>
                <w:b w:val="1"/>
                <w:i w:val="0"/>
                <w:sz w:val="13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3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13"/>
                <w:kern w:val="2"/>
                <w:lang w:val="en-US" w:eastAsia="zh-CN" w:bidi="ar-SA"/>
                <w:b w:val="1"/>
                <w:i w:val="0"/>
                <w:sz w:val="13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13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76"/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NormalCharacter"/>
                <w:szCs w:val="24"/>
                <w:kern w:val="2"/>
                <w:lang w:val="en-US" w:eastAsia="zh-CN" w:bidi="ar-SA"/>
                <w:b w:val="1"/>
                <w:i w:val="0"/>
                <w:sz w:val="24"/>
                <w:spacing w:val="0"/>
                <w:w w:val="100"/>
                <w:rFonts w:ascii="宋体" w:eastAsia="宋体" w:hAnsi="宋体"/>
                <w:caps w:val="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8"/>
                <w:bCs/>
                <w:kern w:val="2"/>
                <w:lang w:val="en-US" w:eastAsia="zh-CN" w:bidi="ar-SA"/>
                <w:b w:val="1"/>
                <w:i w:val="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snapToGrid/>
              <w:textAlignment w:val="center"/>
            </w:pPr>
            <w:r>
              <w:rPr>
                <w:rStyle w:val="NormalCharacter"/>
                <w:szCs w:val="18"/>
                <w:bCs/>
                <w:iCs w:val="off"/>
                <w:kern w:val="0"/>
                <w:lang w:val="en-US" w:eastAsia="zh-CN"/>
                <w:b w:val="1"/>
                <w:i w:val="0"/>
                <w:color w:val="000000"/>
                <w:sz w:val="18"/>
                <w:spacing w:val="0"/>
                <w:w w:val="100"/>
                <w:rFonts w:ascii="宋体" w:cs="宋体" w:eastAsia="宋体" w:hAnsi="宋体"/>
                <w:caps w:val="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1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widowControl/>
              <w:jc w:val="center"/>
              <w:spacing w:before="0" w:beforeAutospacing="0" w:after="0" w:afterAutospacing="0" w:lineRule="auto" w:line="240"/>
              <w:rPr>
                <w:rStyle w:val="NormalCharacter"/>
                <w:szCs w:val="15"/>
                <w:kern w:val="2"/>
                <w:lang w:val="en-US" w:eastAsia="zh-CN" w:bidi="ar-SA"/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center"/>
            </w:pPr>
            <w:r>
              <w:rPr>
                <w:b w:val="1"/>
                <w:i w:val="0"/>
                <w:sz w:val="15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</w:tbl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kern w:val="2"/>
          <w:lang w:val="en-US" w:eastAsia="zh-CN" w:bidi="ar-SA"/>
          <w:b w:val="0"/>
          <w:i w:val="0"/>
          <w:sz w:val="21"/>
          <w:spacing w:val="0"/>
          <w:w w:val="100"/>
          <w:rFonts w:ascii="宋体" w:eastAsia="宋体" w:hAnsi="宋体"/>
          <w:caps w:val="0"/>
        </w:rPr>
        <w:snapToGrid/>
        <w:textAlignment w:val="baseline"/>
      </w:pPr>
      <w:r>
        <w:rPr>
          <w:b w:val="0"/>
          <w:i w:val="0"/>
          <w:sz w:val="21"/>
          <w:spacing w:val="0"/>
          <w:w w:val="100"/>
          <w:rFonts w:ascii="宋体" w:eastAsia="宋体" w:hAnsi="宋体"/>
          <w:caps w:val="0"/>
        </w:rPr>
        <w:t/>
      </w:r>
    </w:p>
    <w:sectPr>
      <w:type w:val="nextPage"/>
      <w:pgSz w:h="16840" w:w="23814" w:orient="portrait"/>
      <w:pgMar w:gutter="0" w:header="851" w:top="851" w:bottom="851" w:footer="992" w:left="1985" w:right="851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SimSun"/>
    <w:charset w:val="86"/>
    <w:family w:val="auto"/>
    <w:panose1 w:val="00000000000000000000"/>
    <w:pitch w:val="default"/>
    <w:sig w:usb0="00000000" w:usb1="00000000" w:usb2="00000000" w:usb3="00000000" w:csb0="00000000" w:csb1="00000000"/>
  </w:font>
  <w:font w:name="楷体">
    <w:altName w:val="楷体"/>
    <w:charset w:val="00"/>
    <w:family w:val="auto"/>
    <w:panose1 w:val="02010609060101010101"/>
    <w:pitch w:val="default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>
  <w:zoom w:percent="0"/>
  <w:embedSystemFonts/>
  <w:stylePaneFormatFilter w:val="3f01"/>
  <w:defaultTabStop w:val="4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doNotUseEastAsianBreakRules/>
    <w:doNotWrapTextWithPunct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character" w:styleId="UserStyle_0">
    <w:name w:val="UserStyle_0"/>
    <w:basedOn w:val="NormalCharacter"/>
    <w:next w:val="UserStyle_0"/>
    <w:link w:val="Normal"/>
    <w:rPr>
      <w:i w:val="off"/>
      <w:iCs w:val="off"/>
      <w:szCs w:val="12"/>
      <w:sz w:val="12"/>
      <w:rFonts w:ascii="楷体" w:eastAsia="楷体" w:hAnsi="楷体"/>
      <w:color w:val="000000"/>
    </w:rPr>
  </w:style>
  <w:style w:type="character" w:styleId="UserStyle_1">
    <w:name w:val="UserStyle_1"/>
    <w:next w:val="UserStyle_1"/>
    <w:link w:val="Header"/>
    <w:rPr>
      <w:szCs w:val="18"/>
      <w:sz w:val="18"/>
      <w:kern w:val="2"/>
    </w:rPr>
  </w:style>
  <w:style w:type="character" w:styleId="UserStyle_2">
    <w:name w:val="UserStyle_2"/>
    <w:basedOn w:val="NormalCharacter"/>
    <w:next w:val="UserStyle_2"/>
    <w:link w:val="Normal"/>
    <w:rPr>
      <w:i w:val="off"/>
      <w:iCs w:val="off"/>
      <w:szCs w:val="12"/>
      <w:sz w:val="12"/>
      <w:rFonts w:ascii="楷体" w:eastAsia="楷体" w:hAnsi="楷体"/>
      <w:color w:val="000000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Acetate">
    <w:name w:val="Acetate"/>
    <w:basedOn w:val="Normal"/>
    <w:next w:val="Acetate"/>
    <w:link w:val="Normal"/>
    <w:semiHidden/>
    <w:pPr>
      <w:rPr>
        <w:szCs w:val="18"/>
        <w:sz w:val="18"/>
        <w:kern w:val="2"/>
        <w:lang w:val="en-US" w:eastAsia="zh-CN" w:bidi="ar-SA"/>
      </w:rPr>
      <w:jc w:val="both"/>
      <w:textAlignment w:val="baseline"/>
    </w:pPr>
    <w:rPr>
      <w:szCs w:val="18"/>
      <w:sz w:val="18"/>
      <w:kern w:val="2"/>
      <w:lang w:val="en-US" w:eastAsia="zh-CN" w:bidi="ar-SA"/>
    </w:rPr>
  </w:style>
  <w:style w:type="paragraph" w:styleId="Header">
    <w:name w:val="Header"/>
    <w:basedOn w:val="Normal"/>
    <w:next w:val="Header"/>
    <w:link w:val="UserStyle_1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table" w:styleId="TableGrid">
    <w:name w:val="TableGrid"/>
    <w:basedOn w:val="TableNormal"/>
    <w:next w:val="TableGrid"/>
    <w:link w:val="Normal"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abs>
          <w:tab w:leader="none" w:val="left" w:pos="720"/>
        </w:tabs>
        <w:ind w:leftChars="428" w:firstLine="1040" w:left="856" w:firstLineChars="200"/>
        <w:jc w:val="center"/>
        <w:textAlignment w:val="baseline"/>
      </w:pP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新合镇中心小学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2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1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—2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2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学年度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下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学期课程总表</w:t>
      </w:r>
    </w:p>
    <w:tbl>
      <w:tblPr>
        <w:tblW w:type="dxa" w:w="20711"/>
        <w:jc w:val="center"/>
        <w:tblLook w:val="ffff"/>
        <w:tblInd w:w="-108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1211"/>
        <w:gridCol w:w="975"/>
        <w:gridCol w:w="975"/>
        <w:gridCol w:w="975"/>
        <w:gridCol w:w="975"/>
        <w:gridCol w:w="975"/>
        <w:gridCol w:w="975"/>
        <w:gridCol w:w="975"/>
      </w:tblGrid>
      <w:tr>
        <w:trPr>
          <w:trHeight w:val="480" w:hRule="atLeast"/>
        </w:trPr>
        <w:tc>
          <w:tcPr>
            <w:textDirection w:val="lrTb"/>
            <w:vMerge w:val="restart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一（1）班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</w:tr>
      <w:tr>
        <w:trPr>
          <w:trHeight w:val="480" w:hRule="atLeast"/>
        </w:trPr>
        <w:tc>
          <w:tcPr>
            <w:textDirection w:val="lrTb"/>
            <w:vMerge w:val="continue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</w:tr>
      <w:tr>
        <w:trPr>
          <w:trHeight w:val="70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</w:tr>
      <w:tr>
        <w:trPr>
          <w:trHeight w:val="106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综合实践活动（信息技术）</w:t>
            </w:r>
          </w:p>
        </w:tc>
      </w:tr>
      <w:tr>
        <w:trPr>
          <w:trHeight w:val="998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</w:tr>
      <w:tr>
        <w:trPr>
          <w:trHeight w:val="479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585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）年级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</w:t>
            </w: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语文（书法）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</w:tr>
      <w:tr>
        <w:trPr>
          <w:trHeight w:val="113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jc w:val="center"/>
              <w:textAlignment w:val="baseline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</w:tr>
      <w:tr>
        <w:trPr>
          <w:trHeight w:val="832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  <w:color w:val="000000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综合实践活动活动（信息技术）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 w:val="off"/>
                <w:szCs w:val="18"/>
                <w:sz w:val="18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 w:val="off"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eastAsia="宋体" w:hAnsi="宋体"/>
                <w:color w:val="000000"/>
              </w:rPr>
              <w:t xml:space="preserve">科学</w:t>
            </w:r>
          </w:p>
        </w:tc>
      </w:tr>
    </w:tbl>
    <w:p>
      <w:pPr>
        <w:pStyle w:val="Normal"/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abs>
          <w:tab w:leader="none" w:val="left" w:pos="720"/>
        </w:tabs>
        <w:ind w:leftChars="428" w:firstLine="1040" w:left="856" w:firstLineChars="200"/>
        <w:jc w:val="center"/>
        <w:textAlignment w:val="baseline"/>
      </w:pPr>
    </w:p>
    <w:p>
      <w:pPr>
        <w:pStyle w:val="Normal"/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abs>
          <w:tab w:leader="none" w:val="left" w:pos="720"/>
        </w:tabs>
        <w:ind w:leftChars="428" w:firstLine="1040" w:left="856" w:firstLineChars="200"/>
        <w:jc w:val="center"/>
        <w:textAlignment w:val="baseline"/>
      </w:pPr>
    </w:p>
    <w:p>
      <w:pPr>
        <w:pStyle w:val="Normal"/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abs>
          <w:tab w:leader="none" w:val="left" w:pos="720"/>
        </w:tabs>
        <w:ind w:leftChars="428" w:firstLine="1040" w:left="856" w:firstLineChars="200"/>
        <w:jc w:val="center"/>
        <w:textAlignment w:val="baseline"/>
      </w:pP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新合镇中心小学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2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1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—2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2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学年度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下</w:t>
      </w:r>
      <w:r>
        <w:rPr>
          <w:rStyle w:val="NormalCharacter"/>
          <w:b/>
          <w:szCs w:val="52"/>
          <w:sz w:val="52"/>
          <w:kern w:val="2"/>
          <w:lang w:val="en-US" w:eastAsia="zh-CN" w:bidi="ar-SA"/>
          <w:rFonts w:ascii="宋体" w:eastAsia="宋体" w:hAnsi="宋体"/>
        </w:rPr>
        <w:t xml:space="preserve">学期课程总表</w:t>
      </w:r>
    </w:p>
    <w:tbl>
      <w:tblPr>
        <w:tblW w:type="dxa" w:w="20711"/>
        <w:jc w:val="center"/>
        <w:tblLook w:val="ffff"/>
        <w:tblInd w:w="-108" w:type="dxa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1211"/>
        <w:gridCol w:w="975"/>
        <w:gridCol w:w="975"/>
        <w:gridCol w:w="975"/>
        <w:gridCol w:w="975"/>
        <w:gridCol w:w="975"/>
        <w:gridCol w:w="975"/>
        <w:gridCol w:w="975"/>
      </w:tblGrid>
      <w:tr>
        <w:trPr>
          <w:trHeight w:val="480" w:hRule="atLeast"/>
        </w:trPr>
        <w:tc>
          <w:tcPr>
            <w:textDirection w:val="lrTb"/>
            <w:vAlign w:val="center"/>
            <w:tcW w:type="dxa" w:w="5850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  <w:color w:val="000000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六</w:t>
            </w: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六</w:t>
            </w: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</w:t>
            </w: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</w:t>
            </w: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）班</w:t>
            </w: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一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二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四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五</w:t>
            </w: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t xml:space="preserve">2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cs="Times New Roman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t xml:space="preserve">3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劳动教育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t xml:space="preserve">4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道德与法治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美术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1"/>
                <w:sz w:val="1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  <w:color w:val="000000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111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4875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t xml:space="preserve">5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音乐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综合实践活动（信息技术）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综合实践活动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体育与健康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3"/>
                <w:sz w:val="13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3"/>
                <w:sz w:val="13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</w:tr>
      <w:tr>
        <w:trPr>
          <w:trHeight w:val="480" w:hRule="atLeast"/>
        </w:trPr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spacing w:line="276" w:lineRule="auto"/>
              <w:jc w:val="center"/>
              <w:textAlignment w:val="baseline"/>
            </w:pPr>
            <w:r>
              <w:rPr>
                <w:rStyle w:val="NormalCharacter"/>
                <w:b/>
                <w:szCs w:val="24"/>
                <w:sz w:val="24"/>
                <w:kern w:val="2"/>
                <w:lang w:val="en-US" w:eastAsia="zh-CN" w:bidi="ar-SA"/>
                <w:rFonts w:ascii="宋体" w:eastAsia="宋体" w:hAnsi="宋体"/>
              </w:rPr>
              <w:t xml:space="preserve">6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语文（书法）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科学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英语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少先队活动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地方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数学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bCs/>
                <w:szCs w:val="18"/>
                <w:sz w:val="18"/>
                <w:kern w:val="2"/>
                <w:lang w:val="en-US" w:eastAsia="zh-CN" w:bidi="ar-SA"/>
                <w:rFonts w:ascii="宋体" w:cs="宋体" w:eastAsia="宋体" w:hAnsi="宋体"/>
              </w:rPr>
              <w:widowControl/>
              <w:jc w:val="center"/>
              <w:textAlignment w:val="center"/>
            </w:pPr>
            <w:r>
              <w:rPr>
                <w:rStyle w:val="NormalCharacter"/>
                <w:b/>
                <w:bCs/>
                <w:i w:val="off"/>
                <w:iCs w:val="off"/>
                <w:szCs w:val="18"/>
                <w:sz w:val="18"/>
                <w:kern w:val="0"/>
                <w:lang w:val="en-US" w:eastAsia="zh-CN"/>
                <w:rFonts w:ascii="宋体" w:cs="宋体" w:eastAsia="宋体" w:hAnsi="宋体"/>
                <w:color w:val="000000"/>
              </w:rPr>
              <w:t xml:space="preserve">语文</w:t>
            </w: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  <w:tc>
          <w:tcPr>
            <w:textDirection w:val="lrTb"/>
            <w:vAlign w:val="center"/>
            <w:tcW w:type="dxa" w:w="97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b/>
                <w:szCs w:val="15"/>
                <w:sz w:val="15"/>
                <w:kern w:val="2"/>
                <w:lang w:val="en-US" w:eastAsia="zh-CN" w:bidi="ar-SA"/>
                <w:rFonts w:ascii="宋体" w:eastAsia="宋体" w:hAnsi="宋体"/>
              </w:rPr>
              <w:widowControl/>
              <w:jc w:val="center"/>
              <w:textAlignment w:val="center"/>
            </w:pPr>
          </w:p>
        </w:tc>
      </w:tr>
    </w:tbl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  <w:rFonts w:ascii="宋体" w:eastAsia="宋体" w:hAnsi="宋体"/>
        </w:rPr>
        <w:jc w:val="both"/>
        <w:textAlignment w:val="baseline"/>
      </w:pPr>
    </w:p>
    <w:sectPr>
      <w:vAlign w:val="top"/>
      <w:type w:val="nextPage"/>
      <w:pgSz w:h="16840" w:w="23814" w:orient="portrait"/>
      <w:pgMar w:gutter="0" w:header="851" w:top="851" w:bottom="851" w:footer="992" w:left="1985" w:right="851"/>
      <w:lnNumType w:countBy="0"/>
      <w:paperSrc w:first="0" w:other="0"/>
      <w:cols w:space="425" w:num="1"/>
      <w:docGrid w:charSpace="0" w:linePitch="312" w:type="lines"/>
    </w:sectPr>
  </w:body>
</w:document>
</file>

<file path=treport/opRecord.xml>
</file>