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92FAB">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电池（</w:t>
      </w:r>
      <w:r>
        <w:rPr>
          <w:rFonts w:hint="default" w:ascii="Times New Roman" w:hAnsi="Times New Roman" w:eastAsia="仿宋" w:cs="Times New Roman"/>
          <w:b/>
          <w:bCs/>
          <w:color w:val="000000"/>
          <w:sz w:val="44"/>
          <w:szCs w:val="44"/>
          <w:lang w:val="en-US" w:eastAsia="zh-CN"/>
        </w:rPr>
        <w:t>电动车动力电池/锂离子电池/铅酸蓄电池/原电池</w:t>
      </w:r>
      <w:r>
        <w:rPr>
          <w:rFonts w:hint="default" w:ascii="Times New Roman" w:hAnsi="Times New Roman" w:eastAsia="仿宋" w:cs="Times New Roman"/>
          <w:b/>
          <w:bCs/>
          <w:color w:val="000000"/>
          <w:sz w:val="44"/>
          <w:szCs w:val="44"/>
          <w:lang w:eastAsia="zh-CN"/>
        </w:rPr>
        <w:t>）产品质量监督抽查实施细则（202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14:paraId="7FB8292D">
      <w:pPr>
        <w:snapToGrid w:val="0"/>
        <w:spacing w:line="440" w:lineRule="exact"/>
        <w:rPr>
          <w:rFonts w:hint="default" w:ascii="Times New Roman" w:hAnsi="Times New Roman" w:eastAsia="黑体" w:cs="Times New Roman"/>
          <w:color w:val="000000"/>
          <w:szCs w:val="21"/>
        </w:rPr>
      </w:pPr>
    </w:p>
    <w:p w14:paraId="2A585AC4">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bookmarkStart w:id="0" w:name="_GoBack"/>
      <w:bookmarkEnd w:id="0"/>
    </w:p>
    <w:p w14:paraId="23841792">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14:paraId="7EA7DC02">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14:paraId="050E346E">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每批次起动用铅酸蓄电池抽样数量6只,其中3只为检验样品，3只为备用样品。</w:t>
      </w:r>
      <w:r>
        <w:rPr>
          <w:rFonts w:hint="default" w:ascii="Times New Roman" w:hAnsi="Times New Roman" w:cs="Times New Roman"/>
          <w:color w:val="000000"/>
          <w:szCs w:val="21"/>
          <w:lang w:val="en-US" w:eastAsia="zh-CN"/>
        </w:rPr>
        <w:t>电动助力车用阀控式铅酸蓄电池、电动自行车用阀控式铅酸蓄电池、电动摩托车和电动轻便摩托车用阀控式铅酸蓄电池</w:t>
      </w:r>
      <w:r>
        <w:rPr>
          <w:rFonts w:hint="default" w:ascii="Times New Roman" w:hAnsi="Times New Roman" w:cs="Times New Roman"/>
          <w:color w:val="000000"/>
          <w:szCs w:val="21"/>
        </w:rPr>
        <w:t>抽样数量</w:t>
      </w:r>
      <w:r>
        <w:rPr>
          <w:rFonts w:hint="default" w:ascii="Times New Roman" w:hAnsi="Times New Roman" w:cs="Times New Roman"/>
          <w:color w:val="000000"/>
          <w:szCs w:val="21"/>
          <w:lang w:val="en-US" w:eastAsia="zh-CN"/>
        </w:rPr>
        <w:t>8</w:t>
      </w:r>
      <w:r>
        <w:rPr>
          <w:rFonts w:hint="default" w:ascii="Times New Roman" w:hAnsi="Times New Roman" w:cs="Times New Roman"/>
          <w:color w:val="000000"/>
          <w:szCs w:val="21"/>
        </w:rPr>
        <w:t>只，其中</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只为检验样品，</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只为备用样品。电动道路车辆用铅酸蓄电池抽样数量6只,其中3只为检验样品，3只为备用样品。</w:t>
      </w:r>
    </w:p>
    <w:p w14:paraId="79B6849D">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0688B2AB">
      <w:pPr>
        <w:snapToGrid w:val="0"/>
        <w:spacing w:line="440" w:lineRule="exact"/>
        <w:ind w:firstLine="420" w:firstLineChars="200"/>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表1</w:t>
      </w:r>
      <w:r>
        <w:rPr>
          <w:rFonts w:hint="default" w:ascii="Times New Roman" w:hAnsi="Times New Roman" w:eastAsia="宋体" w:cs="Times New Roman"/>
          <w:color w:val="000000"/>
          <w:szCs w:val="21"/>
          <w:lang w:val="en-US" w:eastAsia="zh-CN"/>
        </w:rPr>
        <w:t>电动助力车用阀控式铅酸蓄电池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14:paraId="322A8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4A0DA391">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14:paraId="47051E18">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14:paraId="0F562361">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14:paraId="6996EF2C">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14:paraId="37427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2B780904">
            <w:pPr>
              <w:adjustRightInd w:val="0"/>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55" w:type="pct"/>
            <w:noWrap w:val="0"/>
            <w:vAlign w:val="top"/>
          </w:tcPr>
          <w:p w14:paraId="051A8BA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2hr容量</w:t>
            </w:r>
          </w:p>
        </w:tc>
        <w:tc>
          <w:tcPr>
            <w:tcW w:w="1159" w:type="pct"/>
            <w:noWrap w:val="0"/>
            <w:vAlign w:val="top"/>
          </w:tcPr>
          <w:p w14:paraId="6332D19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noWrap w:val="0"/>
            <w:vAlign w:val="top"/>
          </w:tcPr>
          <w:p w14:paraId="34603C5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19F36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7BBB69CE">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top"/>
          </w:tcPr>
          <w:p w14:paraId="28DA651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大电流放电特性</w:t>
            </w:r>
          </w:p>
        </w:tc>
        <w:tc>
          <w:tcPr>
            <w:tcW w:w="1159" w:type="pct"/>
            <w:shd w:val="clear" w:color="auto" w:fill="auto"/>
            <w:noWrap w:val="0"/>
            <w:vAlign w:val="top"/>
          </w:tcPr>
          <w:p w14:paraId="2DBFBD06">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14:paraId="726914BF">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3197C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609A6901">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top"/>
          </w:tcPr>
          <w:p w14:paraId="5BBC56A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快速充电能力</w:t>
            </w:r>
          </w:p>
        </w:tc>
        <w:tc>
          <w:tcPr>
            <w:tcW w:w="1159" w:type="pct"/>
            <w:shd w:val="clear" w:color="auto" w:fill="auto"/>
            <w:noWrap w:val="0"/>
            <w:vAlign w:val="top"/>
          </w:tcPr>
          <w:p w14:paraId="3DBF6FFD">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14:paraId="4DCB6B60">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376F2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68C2753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top"/>
          </w:tcPr>
          <w:p w14:paraId="6710AA7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耐振动能力</w:t>
            </w:r>
          </w:p>
        </w:tc>
        <w:tc>
          <w:tcPr>
            <w:tcW w:w="1159" w:type="pct"/>
            <w:shd w:val="clear" w:color="auto" w:fill="auto"/>
            <w:noWrap w:val="0"/>
            <w:vAlign w:val="top"/>
          </w:tcPr>
          <w:p w14:paraId="72E2E784">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14:paraId="24D33D19">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6169F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022D212E">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5</w:t>
            </w:r>
          </w:p>
        </w:tc>
        <w:tc>
          <w:tcPr>
            <w:tcW w:w="1855" w:type="pct"/>
            <w:noWrap w:val="0"/>
            <w:vAlign w:val="top"/>
          </w:tcPr>
          <w:p w14:paraId="70148A5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恒功率放电能力</w:t>
            </w:r>
          </w:p>
        </w:tc>
        <w:tc>
          <w:tcPr>
            <w:tcW w:w="1159" w:type="pct"/>
            <w:shd w:val="clear" w:color="auto" w:fill="auto"/>
            <w:noWrap w:val="0"/>
            <w:vAlign w:val="top"/>
          </w:tcPr>
          <w:p w14:paraId="75123601">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14:paraId="17B9A8A2">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bl>
    <w:p w14:paraId="148710CB">
      <w:pPr>
        <w:snapToGrid w:val="0"/>
        <w:spacing w:line="440" w:lineRule="exact"/>
        <w:ind w:firstLine="420" w:firstLineChars="200"/>
        <w:jc w:val="center"/>
        <w:rPr>
          <w:rFonts w:hint="default" w:ascii="Times New Roman" w:hAnsi="Times New Roman" w:eastAsia="宋体" w:cs="Times New Roman"/>
          <w:color w:val="000000"/>
          <w:szCs w:val="21"/>
        </w:rPr>
      </w:pPr>
    </w:p>
    <w:p w14:paraId="7FF9B5FB">
      <w:pPr>
        <w:snapToGrid w:val="0"/>
        <w:spacing w:line="440" w:lineRule="exact"/>
        <w:ind w:firstLine="420" w:firstLineChars="200"/>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cs="Times New Roman"/>
          <w:color w:val="000000"/>
          <w:szCs w:val="21"/>
          <w:lang w:val="en-US" w:eastAsia="zh-CN"/>
        </w:rPr>
        <w:t>2</w:t>
      </w:r>
      <w:r>
        <w:rPr>
          <w:rFonts w:hint="default" w:ascii="Times New Roman" w:hAnsi="Times New Roman" w:eastAsia="宋体" w:cs="Times New Roman"/>
          <w:color w:val="000000"/>
          <w:szCs w:val="21"/>
          <w:lang w:val="en-US" w:eastAsia="zh-CN"/>
        </w:rPr>
        <w:t>电动</w:t>
      </w:r>
      <w:r>
        <w:rPr>
          <w:rFonts w:hint="default" w:ascii="Times New Roman" w:hAnsi="Times New Roman" w:cs="Times New Roman"/>
          <w:color w:val="000000"/>
          <w:szCs w:val="21"/>
          <w:lang w:val="en-US" w:eastAsia="zh-CN"/>
        </w:rPr>
        <w:t>自行车</w:t>
      </w:r>
      <w:r>
        <w:rPr>
          <w:rFonts w:hint="default" w:ascii="Times New Roman" w:hAnsi="Times New Roman" w:eastAsia="宋体" w:cs="Times New Roman"/>
          <w:color w:val="000000"/>
          <w:szCs w:val="21"/>
          <w:lang w:val="en-US" w:eastAsia="zh-CN"/>
        </w:rPr>
        <w:t>用阀控式铅酸蓄电池</w:t>
      </w:r>
      <w:r>
        <w:rPr>
          <w:rFonts w:hint="default" w:ascii="Times New Roman" w:hAnsi="Times New Roman" w:cs="Times New Roman"/>
          <w:color w:val="000000"/>
          <w:szCs w:val="21"/>
          <w:lang w:val="en-US" w:eastAsia="zh-CN"/>
        </w:rPr>
        <w:t>、电动摩托车和电动轻便摩托车用阀控式铅酸蓄电池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14:paraId="5DF7E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0B4CF6B7">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14:paraId="7CA187D9">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14:paraId="49E7B116">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14:paraId="1CBE47B1">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14:paraId="20C75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Merge w:val="restart"/>
            <w:noWrap w:val="0"/>
            <w:vAlign w:val="center"/>
          </w:tcPr>
          <w:p w14:paraId="5DC0DFBA">
            <w:pPr>
              <w:adjustRightInd w:val="0"/>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55" w:type="pct"/>
            <w:noWrap w:val="0"/>
            <w:vAlign w:val="top"/>
          </w:tcPr>
          <w:p w14:paraId="350F9B6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2hr容量</w:t>
            </w:r>
          </w:p>
        </w:tc>
        <w:tc>
          <w:tcPr>
            <w:tcW w:w="1159" w:type="pct"/>
            <w:noWrap w:val="0"/>
            <w:vAlign w:val="top"/>
          </w:tcPr>
          <w:p w14:paraId="2655135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tc>
        <w:tc>
          <w:tcPr>
            <w:tcW w:w="1232" w:type="pct"/>
            <w:noWrap w:val="0"/>
            <w:vAlign w:val="top"/>
          </w:tcPr>
          <w:p w14:paraId="24C5692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5A90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Merge w:val="continue"/>
            <w:noWrap w:val="0"/>
            <w:vAlign w:val="center"/>
          </w:tcPr>
          <w:p w14:paraId="40297ECA">
            <w:pPr>
              <w:adjustRightInd w:val="0"/>
              <w:snapToGrid w:val="0"/>
              <w:spacing w:line="300" w:lineRule="exact"/>
              <w:jc w:val="center"/>
              <w:rPr>
                <w:rFonts w:hint="default" w:ascii="Times New Roman" w:hAnsi="Times New Roman" w:cs="Times New Roman"/>
                <w:color w:val="000000"/>
                <w:szCs w:val="21"/>
              </w:rPr>
            </w:pPr>
          </w:p>
        </w:tc>
        <w:tc>
          <w:tcPr>
            <w:tcW w:w="1855" w:type="pct"/>
            <w:noWrap w:val="0"/>
            <w:vAlign w:val="top"/>
          </w:tcPr>
          <w:p w14:paraId="4522646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3</w:t>
            </w:r>
            <w:r>
              <w:rPr>
                <w:rFonts w:hint="default" w:ascii="Times New Roman" w:hAnsi="Times New Roman" w:eastAsia="宋体" w:cs="Times New Roman"/>
                <w:color w:val="000000"/>
                <w:szCs w:val="21"/>
              </w:rPr>
              <w:t>hr容量</w:t>
            </w:r>
          </w:p>
        </w:tc>
        <w:tc>
          <w:tcPr>
            <w:tcW w:w="1159" w:type="pct"/>
            <w:noWrap w:val="0"/>
            <w:vAlign w:val="top"/>
          </w:tcPr>
          <w:p w14:paraId="0A82449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14:paraId="4D98CA63">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6FBB7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4F391F3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top"/>
          </w:tcPr>
          <w:p w14:paraId="2528A64E">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大电流放电特性</w:t>
            </w:r>
          </w:p>
        </w:tc>
        <w:tc>
          <w:tcPr>
            <w:tcW w:w="1159" w:type="pct"/>
            <w:noWrap w:val="0"/>
            <w:vAlign w:val="top"/>
          </w:tcPr>
          <w:p w14:paraId="3E1DF23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p w14:paraId="71EBB33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14:paraId="4B223805">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3225A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14ADCC6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top"/>
          </w:tcPr>
          <w:p w14:paraId="1B376A8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快速充电能力</w:t>
            </w:r>
          </w:p>
        </w:tc>
        <w:tc>
          <w:tcPr>
            <w:tcW w:w="1159" w:type="pct"/>
            <w:noWrap w:val="0"/>
            <w:vAlign w:val="top"/>
          </w:tcPr>
          <w:p w14:paraId="57192C6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p w14:paraId="1E06DBB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14:paraId="4AC2C8F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14:paraId="08B00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46D15645">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top"/>
          </w:tcPr>
          <w:p w14:paraId="19371E3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耐振动能力</w:t>
            </w:r>
          </w:p>
        </w:tc>
        <w:tc>
          <w:tcPr>
            <w:tcW w:w="1159" w:type="pct"/>
            <w:noWrap w:val="0"/>
            <w:vAlign w:val="top"/>
          </w:tcPr>
          <w:p w14:paraId="7F2C1AAE">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p w14:paraId="39EB1B3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14:paraId="0AED59CA">
            <w:pPr>
              <w:adjustRightInd w:val="0"/>
              <w:snapToGrid w:val="0"/>
              <w:spacing w:line="48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bl>
    <w:p w14:paraId="10FD4EC6">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cs="Times New Roman"/>
          <w:color w:val="000000"/>
          <w:szCs w:val="21"/>
          <w:lang w:val="en-US" w:eastAsia="zh-CN"/>
        </w:rPr>
        <w:t>3</w:t>
      </w:r>
      <w:r>
        <w:rPr>
          <w:rFonts w:hint="default" w:ascii="Times New Roman" w:hAnsi="Times New Roman" w:eastAsia="宋体" w:cs="Times New Roman"/>
          <w:color w:val="000000"/>
          <w:szCs w:val="21"/>
          <w:lang w:val="en-US" w:eastAsia="zh-CN"/>
        </w:rPr>
        <w:t>起动用铅酸蓄电池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14:paraId="0C41E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77280FFB">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14:paraId="522BD3ED">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14:paraId="08516478">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14:paraId="7AC3F1D5">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14:paraId="254B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1181FAD2">
            <w:pPr>
              <w:adjustRightInd w:val="0"/>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55" w:type="pct"/>
            <w:noWrap w:val="0"/>
            <w:vAlign w:val="center"/>
          </w:tcPr>
          <w:p w14:paraId="288FC81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端子</w:t>
            </w:r>
            <w:r>
              <w:rPr>
                <w:rFonts w:hint="default" w:ascii="Times New Roman" w:hAnsi="Times New Roman" w:eastAsia="宋体" w:cs="Times New Roman"/>
                <w:color w:val="000000"/>
                <w:szCs w:val="21"/>
                <w:lang w:val="en-US" w:eastAsia="zh-CN"/>
              </w:rPr>
              <w:t>尺寸和</w:t>
            </w:r>
            <w:r>
              <w:rPr>
                <w:rFonts w:hint="default" w:ascii="Times New Roman" w:hAnsi="Times New Roman" w:eastAsia="宋体" w:cs="Times New Roman"/>
                <w:color w:val="000000"/>
                <w:szCs w:val="21"/>
              </w:rPr>
              <w:t>极性</w:t>
            </w:r>
          </w:p>
        </w:tc>
        <w:tc>
          <w:tcPr>
            <w:tcW w:w="1159" w:type="pct"/>
            <w:noWrap w:val="0"/>
            <w:vAlign w:val="center"/>
          </w:tcPr>
          <w:p w14:paraId="7E75601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p w14:paraId="764CFF21">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5008.2-2023</w:t>
            </w:r>
          </w:p>
        </w:tc>
        <w:tc>
          <w:tcPr>
            <w:tcW w:w="1232" w:type="pct"/>
            <w:noWrap w:val="0"/>
            <w:vAlign w:val="center"/>
          </w:tcPr>
          <w:p w14:paraId="53C0CBC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r>
      <w:tr w14:paraId="1BCE2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3E48D41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center"/>
          </w:tcPr>
          <w:p w14:paraId="3CAA9263">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容量(储备容量)</w:t>
            </w:r>
          </w:p>
        </w:tc>
        <w:tc>
          <w:tcPr>
            <w:tcW w:w="1159" w:type="pct"/>
            <w:noWrap w:val="0"/>
            <w:vAlign w:val="center"/>
          </w:tcPr>
          <w:p w14:paraId="1CC5A613">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c>
          <w:tcPr>
            <w:tcW w:w="1232" w:type="pct"/>
            <w:noWrap w:val="0"/>
            <w:vAlign w:val="center"/>
          </w:tcPr>
          <w:p w14:paraId="2466B50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r>
      <w:tr w14:paraId="582A8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05C9FD8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center"/>
          </w:tcPr>
          <w:p w14:paraId="64924FE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低温起动能力（-18℃）</w:t>
            </w:r>
          </w:p>
        </w:tc>
        <w:tc>
          <w:tcPr>
            <w:tcW w:w="1159" w:type="pct"/>
            <w:noWrap w:val="0"/>
            <w:vAlign w:val="center"/>
          </w:tcPr>
          <w:p w14:paraId="75EA869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p w14:paraId="3B3CAAA3">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5008.2-2023</w:t>
            </w:r>
          </w:p>
        </w:tc>
        <w:tc>
          <w:tcPr>
            <w:tcW w:w="1232" w:type="pct"/>
            <w:noWrap w:val="0"/>
            <w:vAlign w:val="center"/>
          </w:tcPr>
          <w:p w14:paraId="4AC1210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r>
      <w:tr w14:paraId="6D1F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153D2B1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center"/>
          </w:tcPr>
          <w:p w14:paraId="5ED2A48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充电接受能力</w:t>
            </w:r>
          </w:p>
        </w:tc>
        <w:tc>
          <w:tcPr>
            <w:tcW w:w="1159" w:type="pct"/>
            <w:shd w:val="clear" w:color="auto" w:fill="auto"/>
            <w:noWrap w:val="0"/>
            <w:vAlign w:val="center"/>
          </w:tcPr>
          <w:p w14:paraId="7845B05B">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c>
          <w:tcPr>
            <w:tcW w:w="1232" w:type="pct"/>
            <w:shd w:val="clear" w:color="auto" w:fill="auto"/>
            <w:noWrap w:val="0"/>
            <w:vAlign w:val="center"/>
          </w:tcPr>
          <w:p w14:paraId="2D523F41">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r>
      <w:tr w14:paraId="63A4A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4BCE8DB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5</w:t>
            </w:r>
          </w:p>
        </w:tc>
        <w:tc>
          <w:tcPr>
            <w:tcW w:w="1855" w:type="pct"/>
            <w:noWrap w:val="0"/>
            <w:vAlign w:val="center"/>
          </w:tcPr>
          <w:p w14:paraId="16262F0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耐振动</w:t>
            </w:r>
            <w:r>
              <w:rPr>
                <w:rFonts w:hint="default" w:ascii="Times New Roman" w:hAnsi="Times New Roman" w:eastAsia="宋体" w:cs="Times New Roman"/>
                <w:color w:val="000000"/>
                <w:szCs w:val="21"/>
                <w:lang w:val="en-US" w:eastAsia="zh-CN"/>
              </w:rPr>
              <w:t>性能</w:t>
            </w:r>
          </w:p>
        </w:tc>
        <w:tc>
          <w:tcPr>
            <w:tcW w:w="1159" w:type="pct"/>
            <w:shd w:val="clear" w:color="auto" w:fill="auto"/>
            <w:noWrap w:val="0"/>
            <w:vAlign w:val="center"/>
          </w:tcPr>
          <w:p w14:paraId="41380E11">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c>
          <w:tcPr>
            <w:tcW w:w="1232" w:type="pct"/>
            <w:shd w:val="clear" w:color="auto" w:fill="auto"/>
            <w:noWrap w:val="0"/>
            <w:vAlign w:val="center"/>
          </w:tcPr>
          <w:p w14:paraId="78E2CB3C">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r>
    </w:tbl>
    <w:p w14:paraId="60A3ECF0">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cs="Times New Roman"/>
          <w:color w:val="000000"/>
          <w:szCs w:val="21"/>
          <w:lang w:val="en-US" w:eastAsia="zh-CN"/>
        </w:rPr>
        <w:t>4</w:t>
      </w:r>
      <w:r>
        <w:rPr>
          <w:rFonts w:hint="default" w:ascii="Times New Roman" w:hAnsi="Times New Roman" w:eastAsia="宋体" w:cs="Times New Roman"/>
          <w:color w:val="000000"/>
          <w:szCs w:val="21"/>
          <w:lang w:val="en-US" w:eastAsia="zh-CN"/>
        </w:rPr>
        <w:t>电动道路车辆用铅酸蓄电池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14:paraId="62B2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26D73CA5">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14:paraId="591FAE19">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14:paraId="004E68CF">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14:paraId="4390C4C4">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14:paraId="12A1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090DC58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1</w:t>
            </w:r>
          </w:p>
          <w:p w14:paraId="71B7C9AC">
            <w:pPr>
              <w:adjustRightInd w:val="0"/>
              <w:snapToGrid w:val="0"/>
              <w:spacing w:line="300" w:lineRule="exact"/>
              <w:jc w:val="center"/>
              <w:rPr>
                <w:rFonts w:hint="default" w:ascii="Times New Roman" w:hAnsi="Times New Roman" w:eastAsia="宋体" w:cs="Times New Roman"/>
                <w:color w:val="000000"/>
                <w:szCs w:val="21"/>
                <w:lang w:val="en-US" w:eastAsia="zh-CN"/>
              </w:rPr>
            </w:pPr>
          </w:p>
        </w:tc>
        <w:tc>
          <w:tcPr>
            <w:tcW w:w="1855" w:type="pct"/>
            <w:noWrap w:val="0"/>
            <w:vAlign w:val="center"/>
          </w:tcPr>
          <w:p w14:paraId="545F6A3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端子极性</w:t>
            </w:r>
          </w:p>
        </w:tc>
        <w:tc>
          <w:tcPr>
            <w:tcW w:w="1159" w:type="pct"/>
            <w:noWrap w:val="0"/>
            <w:vAlign w:val="center"/>
          </w:tcPr>
          <w:p w14:paraId="5A9BD2D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p w14:paraId="39F7A9B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32620.2-2016</w:t>
            </w:r>
          </w:p>
        </w:tc>
        <w:tc>
          <w:tcPr>
            <w:tcW w:w="1232" w:type="pct"/>
            <w:noWrap w:val="0"/>
            <w:vAlign w:val="center"/>
          </w:tcPr>
          <w:p w14:paraId="1716718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14:paraId="276A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615C47D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2</w:t>
            </w:r>
          </w:p>
        </w:tc>
        <w:tc>
          <w:tcPr>
            <w:tcW w:w="1855" w:type="pct"/>
            <w:noWrap w:val="0"/>
            <w:vAlign w:val="center"/>
          </w:tcPr>
          <w:p w14:paraId="721F21B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额定容量</w:t>
            </w:r>
          </w:p>
        </w:tc>
        <w:tc>
          <w:tcPr>
            <w:tcW w:w="1159" w:type="pct"/>
            <w:noWrap w:val="0"/>
            <w:vAlign w:val="center"/>
          </w:tcPr>
          <w:p w14:paraId="75A9431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14:paraId="7DC07941">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14:paraId="4E6A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0343F31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3</w:t>
            </w:r>
          </w:p>
        </w:tc>
        <w:tc>
          <w:tcPr>
            <w:tcW w:w="1855" w:type="pct"/>
            <w:noWrap w:val="0"/>
            <w:vAlign w:val="center"/>
          </w:tcPr>
          <w:p w14:paraId="0F1F67D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不同温度下的容量</w:t>
            </w:r>
          </w:p>
        </w:tc>
        <w:tc>
          <w:tcPr>
            <w:tcW w:w="1159" w:type="pct"/>
            <w:noWrap w:val="0"/>
            <w:vAlign w:val="center"/>
          </w:tcPr>
          <w:p w14:paraId="4545CED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14:paraId="05A4536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14:paraId="35F6D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075FF28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4</w:t>
            </w:r>
          </w:p>
        </w:tc>
        <w:tc>
          <w:tcPr>
            <w:tcW w:w="1855" w:type="pct"/>
            <w:noWrap w:val="0"/>
            <w:vAlign w:val="center"/>
          </w:tcPr>
          <w:p w14:paraId="2EDE76F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快速充电能力试验</w:t>
            </w:r>
          </w:p>
        </w:tc>
        <w:tc>
          <w:tcPr>
            <w:tcW w:w="1159" w:type="pct"/>
            <w:noWrap w:val="0"/>
            <w:vAlign w:val="center"/>
          </w:tcPr>
          <w:p w14:paraId="3BB5A8D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14:paraId="189C14D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14:paraId="67DED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67AFFF3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5</w:t>
            </w:r>
          </w:p>
        </w:tc>
        <w:tc>
          <w:tcPr>
            <w:tcW w:w="1855" w:type="pct"/>
            <w:noWrap w:val="0"/>
            <w:vAlign w:val="center"/>
          </w:tcPr>
          <w:p w14:paraId="09D7453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峰值功率试验</w:t>
            </w:r>
          </w:p>
        </w:tc>
        <w:tc>
          <w:tcPr>
            <w:tcW w:w="1159" w:type="pct"/>
            <w:noWrap w:val="0"/>
            <w:vAlign w:val="center"/>
          </w:tcPr>
          <w:p w14:paraId="792923A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14:paraId="223B013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14:paraId="6A1FE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14:paraId="26895F4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6</w:t>
            </w:r>
          </w:p>
        </w:tc>
        <w:tc>
          <w:tcPr>
            <w:tcW w:w="1855" w:type="pct"/>
            <w:noWrap w:val="0"/>
            <w:vAlign w:val="center"/>
          </w:tcPr>
          <w:p w14:paraId="5A549CA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耐振动能力试验</w:t>
            </w:r>
          </w:p>
        </w:tc>
        <w:tc>
          <w:tcPr>
            <w:tcW w:w="1159" w:type="pct"/>
            <w:noWrap w:val="0"/>
            <w:vAlign w:val="center"/>
          </w:tcPr>
          <w:p w14:paraId="5BF8D80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14:paraId="415A855E">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bl>
    <w:p w14:paraId="478841AF">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14:paraId="1CC23577">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14:paraId="5D0F5F3B">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7BBB5A39">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117CA983">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5008.1-2023</w:t>
      </w:r>
      <w:r>
        <w:rPr>
          <w:rFonts w:hint="default" w:ascii="Times New Roman" w:hAnsi="Times New Roman" w:cs="Times New Roman"/>
          <w:kern w:val="0"/>
          <w:szCs w:val="32"/>
          <w:lang w:val="en-US" w:eastAsia="zh-CN"/>
        </w:rPr>
        <w:t xml:space="preserve">  </w:t>
      </w:r>
      <w:r>
        <w:rPr>
          <w:rFonts w:hint="default" w:ascii="Times New Roman" w:hAnsi="Times New Roman" w:cs="Times New Roman"/>
          <w:kern w:val="0"/>
          <w:szCs w:val="32"/>
        </w:rPr>
        <w:t>起动用铅酸蓄电池 第1部分：技术条件和试验方法</w:t>
      </w:r>
    </w:p>
    <w:p w14:paraId="176F7591">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5008.2-2023</w:t>
      </w:r>
      <w:r>
        <w:rPr>
          <w:rFonts w:hint="default" w:ascii="Times New Roman" w:hAnsi="Times New Roman" w:cs="Times New Roman"/>
          <w:kern w:val="0"/>
          <w:szCs w:val="32"/>
          <w:lang w:val="en-US" w:eastAsia="zh-CN"/>
        </w:rPr>
        <w:t xml:space="preserve">  起动用铅酸蓄电池 第2部分：产品品种规格和端子尺寸、标记</w:t>
      </w:r>
    </w:p>
    <w:p w14:paraId="07959EA2">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22199.1-2017 电动助力车用阀控式铅酸蓄电池 第1部分：技术条件</w:t>
      </w:r>
    </w:p>
    <w:p w14:paraId="466B2054">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22199.2-2017 电动助力车用阀控式铅酸蓄电池 第2部分：产品品种和规格</w:t>
      </w:r>
    </w:p>
    <w:p w14:paraId="296980FE">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32620.1-2016 电动道路车辆用铅酸蓄电池 第1部分：技术条件</w:t>
      </w:r>
    </w:p>
    <w:p w14:paraId="7D99E106">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32620.2-2016 电动道路车辆用铅酸蓄电池 第2部分：产品品质和规格</w:t>
      </w:r>
    </w:p>
    <w:p w14:paraId="7500BA23">
      <w:pPr>
        <w:adjustRightInd w:val="0"/>
        <w:snapToGrid w:val="0"/>
        <w:spacing w:line="440" w:lineRule="exact"/>
        <w:ind w:firstLine="420" w:firstLineChars="200"/>
        <w:jc w:val="left"/>
        <w:rPr>
          <w:rFonts w:hint="default" w:ascii="Times New Roman" w:hAnsi="Times New Roman" w:cs="Times New Roman"/>
          <w:kern w:val="0"/>
          <w:szCs w:val="32"/>
          <w:lang w:val="en-US" w:eastAsia="zh-CN"/>
        </w:rPr>
      </w:pPr>
      <w:r>
        <w:rPr>
          <w:rFonts w:hint="default" w:ascii="Times New Roman" w:hAnsi="Times New Roman" w:cs="Times New Roman"/>
          <w:kern w:val="0"/>
          <w:szCs w:val="32"/>
          <w:lang w:val="en-US" w:eastAsia="zh-CN"/>
        </w:rPr>
        <w:t>T/ZJXDC 001-2021 电动自行车用阀控式铅酸蓄电池</w:t>
      </w:r>
    </w:p>
    <w:p w14:paraId="65E1FDCC">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lang w:val="en-US" w:eastAsia="zh-CN"/>
        </w:rPr>
        <w:t>T/ZJXDC 002-2022 电动摩托车和电动轻便摩托车用阀控式铅酸蓄电池</w:t>
      </w:r>
    </w:p>
    <w:p w14:paraId="2AAE6D59">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14:paraId="0B529DEB">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65836D10">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14:paraId="6FC4AA51">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14:paraId="1189400A">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14:paraId="244465AA">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14:paraId="53A831EE">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14:paraId="12180EB9">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14:paraId="4C46C0CB">
      <w:pPr>
        <w:spacing w:line="440" w:lineRule="exact"/>
        <w:rPr>
          <w:rFonts w:hint="default" w:ascii="Times New Roman" w:hAnsi="Times New Roman" w:cs="Times New Roman"/>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24DEEC-3EDE-47EC-B826-2FC9265CBE9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7BB9B63F-8C51-4CD2-ABD5-F31E800CD1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ED760">
    <w:pPr>
      <w:pStyle w:val="4"/>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7166D853">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A207F">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060B399C">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E8AD0">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WI4NmI0NmM3MWNhZDJkNGFjNWRkMWRkZGUwYzYifQ=="/>
    <w:docVar w:name="KSO_WPS_MARK_KEY" w:val="373e68be-27d5-43fc-b0e6-67d480165b3d"/>
  </w:docVars>
  <w:rsids>
    <w:rsidRoot w:val="00172A27"/>
    <w:rsid w:val="00027BF3"/>
    <w:rsid w:val="00051A44"/>
    <w:rsid w:val="00081CBD"/>
    <w:rsid w:val="000976DE"/>
    <w:rsid w:val="000E33F4"/>
    <w:rsid w:val="000E64EC"/>
    <w:rsid w:val="00123D1C"/>
    <w:rsid w:val="001809DD"/>
    <w:rsid w:val="002156C2"/>
    <w:rsid w:val="002248FC"/>
    <w:rsid w:val="00232530"/>
    <w:rsid w:val="002420BA"/>
    <w:rsid w:val="00247E6D"/>
    <w:rsid w:val="00253624"/>
    <w:rsid w:val="00257D6A"/>
    <w:rsid w:val="002A4E85"/>
    <w:rsid w:val="002B03F0"/>
    <w:rsid w:val="002D7F8A"/>
    <w:rsid w:val="002E0D1D"/>
    <w:rsid w:val="002E3CBD"/>
    <w:rsid w:val="0031196D"/>
    <w:rsid w:val="00314EA5"/>
    <w:rsid w:val="003203A3"/>
    <w:rsid w:val="00365CBE"/>
    <w:rsid w:val="003A7D30"/>
    <w:rsid w:val="003C388C"/>
    <w:rsid w:val="003D09A1"/>
    <w:rsid w:val="003E45E1"/>
    <w:rsid w:val="003E61BF"/>
    <w:rsid w:val="004104AC"/>
    <w:rsid w:val="00445E86"/>
    <w:rsid w:val="0045434D"/>
    <w:rsid w:val="00474E04"/>
    <w:rsid w:val="004D0C5A"/>
    <w:rsid w:val="004D184C"/>
    <w:rsid w:val="004E1396"/>
    <w:rsid w:val="004E6C21"/>
    <w:rsid w:val="00563EBC"/>
    <w:rsid w:val="005864F2"/>
    <w:rsid w:val="0059130E"/>
    <w:rsid w:val="005C747C"/>
    <w:rsid w:val="00623D68"/>
    <w:rsid w:val="006E1171"/>
    <w:rsid w:val="006F0971"/>
    <w:rsid w:val="00706A62"/>
    <w:rsid w:val="0072334C"/>
    <w:rsid w:val="0077429B"/>
    <w:rsid w:val="007A4D3E"/>
    <w:rsid w:val="007B0410"/>
    <w:rsid w:val="00895BEA"/>
    <w:rsid w:val="008A3497"/>
    <w:rsid w:val="00917A54"/>
    <w:rsid w:val="009B1924"/>
    <w:rsid w:val="00A05840"/>
    <w:rsid w:val="00A23D98"/>
    <w:rsid w:val="00A43553"/>
    <w:rsid w:val="00A8446D"/>
    <w:rsid w:val="00AB0E18"/>
    <w:rsid w:val="00AC5391"/>
    <w:rsid w:val="00B23814"/>
    <w:rsid w:val="00B47D56"/>
    <w:rsid w:val="00B65F23"/>
    <w:rsid w:val="00BF2B8C"/>
    <w:rsid w:val="00C26074"/>
    <w:rsid w:val="00C316B1"/>
    <w:rsid w:val="00C83B0A"/>
    <w:rsid w:val="00CA747C"/>
    <w:rsid w:val="00CB336B"/>
    <w:rsid w:val="00CC2FAC"/>
    <w:rsid w:val="00CE1E0C"/>
    <w:rsid w:val="00CE277E"/>
    <w:rsid w:val="00D46665"/>
    <w:rsid w:val="00D56867"/>
    <w:rsid w:val="00D93CCA"/>
    <w:rsid w:val="00DA1EE9"/>
    <w:rsid w:val="00E02A7F"/>
    <w:rsid w:val="00E07880"/>
    <w:rsid w:val="00E232B1"/>
    <w:rsid w:val="00E533E6"/>
    <w:rsid w:val="00E82621"/>
    <w:rsid w:val="00E86657"/>
    <w:rsid w:val="00F66108"/>
    <w:rsid w:val="00F77C9A"/>
    <w:rsid w:val="00F83756"/>
    <w:rsid w:val="00FB576C"/>
    <w:rsid w:val="00FD0705"/>
    <w:rsid w:val="00FD2AA6"/>
    <w:rsid w:val="00FE7E8A"/>
    <w:rsid w:val="00FF2A37"/>
    <w:rsid w:val="0DA27AF9"/>
    <w:rsid w:val="19086F4B"/>
    <w:rsid w:val="1A597193"/>
    <w:rsid w:val="1AE05C1A"/>
    <w:rsid w:val="1E851197"/>
    <w:rsid w:val="20971CA1"/>
    <w:rsid w:val="277A0467"/>
    <w:rsid w:val="2EC13E2B"/>
    <w:rsid w:val="381D531B"/>
    <w:rsid w:val="3DDF6726"/>
    <w:rsid w:val="49557320"/>
    <w:rsid w:val="4EDE0AEA"/>
    <w:rsid w:val="4F9A0054"/>
    <w:rsid w:val="4FC76963"/>
    <w:rsid w:val="5135263E"/>
    <w:rsid w:val="53AD04F8"/>
    <w:rsid w:val="53E128E6"/>
    <w:rsid w:val="5DB91F3B"/>
    <w:rsid w:val="5E586B8F"/>
    <w:rsid w:val="65110712"/>
    <w:rsid w:val="65C7718A"/>
    <w:rsid w:val="6B4E6A42"/>
    <w:rsid w:val="6C6509E5"/>
    <w:rsid w:val="7A1D0398"/>
    <w:rsid w:val="7BE91898"/>
    <w:rsid w:val="F779C6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2"/>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Char"/>
    <w:link w:val="2"/>
    <w:semiHidden/>
    <w:qFormat/>
    <w:uiPriority w:val="99"/>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semiHidden/>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1269</Words>
  <Characters>2045</Characters>
  <Lines>14</Lines>
  <Paragraphs>3</Paragraphs>
  <TotalTime>14</TotalTime>
  <ScaleCrop>false</ScaleCrop>
  <LinksUpToDate>false</LinksUpToDate>
  <CharactersWithSpaces>2120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2024-03-12T09:28:00Z</dcterms:created>
  <dc:creator>Legend User</dc:creator>
  <cp:lastModifiedBy>箫韶.</cp:lastModifiedBy>
  <cp:lastPrinted>2019-12-05T15:53:00Z</cp:lastPrinted>
  <dcterms:modified xsi:type="dcterms:W3CDTF">2025-09-16T01:20:41Z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mmondata">
    <vt:lpwstr>eyJoZGlkIjoiNDRmZDlmMjdkNDI1NjEzMmI2Y2M4ZTAxODQ5YmJlMTYifQ==</vt:lpwstr>
  </property>
  <property fmtid="{D5CDD505-2E9C-101B-9397-08002B2CF9AE}" pid="4" name="ICV">
    <vt:lpwstr>9CAC723876F642C2A0C240AC975933AE_13</vt:lpwstr>
  </property>
  <property fmtid="{D5CDD505-2E9C-101B-9397-08002B2CF9AE}" pid="5" name="KSOTemplateDocerSaveRecord">
    <vt:lpwstr>eyJoZGlkIjoiYzAwNTk0ZDJkNDJhOWExYWFhMmQ4MDBjMDllM2JmYjYiLCJ1c2VySWQiOiIxMTMyMjQ2NTM2In0=</vt:lpwstr>
  </property>
</Properties>
</file>