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61842E">
      <w:pPr>
        <w:spacing w:line="240" w:lineRule="auto"/>
        <w:jc w:val="center"/>
        <w:rPr>
          <w:rFonts w:hint="eastAsia" w:ascii="Times New Roman" w:hAnsi="Times New Roman" w:eastAsia="仿宋" w:cs="Times New Roman"/>
          <w:b/>
          <w:bCs/>
          <w:color w:val="000000"/>
          <w:sz w:val="44"/>
          <w:szCs w:val="44"/>
          <w:lang w:eastAsia="zh-CN"/>
        </w:rPr>
      </w:pPr>
      <w:r>
        <w:rPr>
          <w:rFonts w:hint="eastAsia" w:ascii="Times New Roman" w:hAnsi="Times New Roman" w:eastAsia="仿宋" w:cs="Times New Roman"/>
          <w:b/>
          <w:bCs/>
          <w:color w:val="000000"/>
          <w:sz w:val="44"/>
          <w:szCs w:val="44"/>
          <w:lang w:eastAsia="zh-CN"/>
        </w:rPr>
        <w:t>危险化学品产品质量</w:t>
      </w:r>
      <w:bookmarkStart w:id="1" w:name="_GoBack"/>
      <w:bookmarkEnd w:id="1"/>
      <w:r>
        <w:rPr>
          <w:rFonts w:hint="eastAsia" w:ascii="Times New Roman" w:hAnsi="Times New Roman" w:eastAsia="仿宋" w:cs="Times New Roman"/>
          <w:b/>
          <w:bCs/>
          <w:color w:val="000000"/>
          <w:sz w:val="44"/>
          <w:szCs w:val="44"/>
          <w:lang w:eastAsia="zh-CN"/>
        </w:rPr>
        <w:t>监督抽查实施细则（202</w:t>
      </w:r>
      <w:r>
        <w:rPr>
          <w:rFonts w:hint="eastAsia" w:ascii="Times New Roman" w:hAnsi="Times New Roman" w:eastAsia="仿宋" w:cs="Times New Roman"/>
          <w:b/>
          <w:bCs/>
          <w:color w:val="000000"/>
          <w:sz w:val="44"/>
          <w:szCs w:val="44"/>
          <w:lang w:val="en-US" w:eastAsia="zh-CN"/>
        </w:rPr>
        <w:t>5</w:t>
      </w:r>
      <w:r>
        <w:rPr>
          <w:rFonts w:hint="eastAsia" w:ascii="Times New Roman" w:hAnsi="Times New Roman" w:eastAsia="仿宋" w:cs="Times New Roman"/>
          <w:b/>
          <w:bCs/>
          <w:color w:val="000000"/>
          <w:sz w:val="44"/>
          <w:szCs w:val="44"/>
          <w:lang w:eastAsia="zh-CN"/>
        </w:rPr>
        <w:t>年版）</w:t>
      </w:r>
    </w:p>
    <w:p w14:paraId="4FA4D370">
      <w:pPr>
        <w:spacing w:line="240" w:lineRule="auto"/>
        <w:jc w:val="center"/>
        <w:rPr>
          <w:rFonts w:hint="default" w:ascii="Times New Roman" w:hAnsi="Times New Roman" w:eastAsia="仿宋" w:cs="Times New Roman"/>
          <w:b/>
          <w:bCs/>
          <w:color w:val="000000"/>
          <w:sz w:val="44"/>
          <w:szCs w:val="44"/>
          <w:lang w:eastAsia="zh-CN"/>
        </w:rPr>
      </w:pPr>
    </w:p>
    <w:p w14:paraId="21C2E7E0">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1</w:t>
      </w:r>
      <w:r>
        <w:rPr>
          <w:rFonts w:hint="default" w:ascii="Times New Roman" w:hAnsi="Times New Roman" w:eastAsia="仿宋" w:cs="Times New Roman"/>
          <w:b/>
          <w:sz w:val="24"/>
          <w:szCs w:val="24"/>
          <w:lang w:val="en-US" w:eastAsia="zh-CN"/>
        </w:rPr>
        <w:t>.</w:t>
      </w:r>
      <w:r>
        <w:rPr>
          <w:rFonts w:hint="default" w:ascii="Times New Roman" w:hAnsi="Times New Roman" w:eastAsia="仿宋" w:cs="Times New Roman"/>
          <w:b/>
          <w:sz w:val="24"/>
          <w:szCs w:val="24"/>
        </w:rPr>
        <w:t>抽样方法</w:t>
      </w:r>
    </w:p>
    <w:p w14:paraId="4D748FD2">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以随机抽样的方式在被抽样生产者的待销产品中抽取</w:t>
      </w:r>
      <w:r>
        <w:rPr>
          <w:rFonts w:hint="default" w:ascii="Times New Roman" w:hAnsi="Times New Roman" w:cs="Times New Roman"/>
          <w:color w:val="000000"/>
          <w:sz w:val="21"/>
          <w:szCs w:val="21"/>
          <w:highlight w:val="none"/>
          <w:lang w:eastAsia="zh-CN"/>
        </w:rPr>
        <w:t>危险化学品产品</w:t>
      </w:r>
      <w:r>
        <w:rPr>
          <w:rFonts w:hint="default" w:ascii="Times New Roman" w:hAnsi="Times New Roman" w:eastAsia="宋体" w:cs="Times New Roman"/>
          <w:color w:val="000000"/>
          <w:sz w:val="21"/>
          <w:szCs w:val="21"/>
          <w:highlight w:val="none"/>
        </w:rPr>
        <w:t>。</w:t>
      </w:r>
    </w:p>
    <w:p w14:paraId="74090AA9">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随机数一般可使用随机数表等方法产生。</w:t>
      </w:r>
    </w:p>
    <w:p w14:paraId="317BF5C6">
      <w:pPr>
        <w:snapToGrid w:val="0"/>
        <w:spacing w:line="440" w:lineRule="exact"/>
        <w:rPr>
          <w:rFonts w:hint="default" w:ascii="Times New Roman" w:hAnsi="Times New Roman" w:eastAsia="宋体" w:cs="Times New Roman"/>
          <w:b/>
          <w:sz w:val="21"/>
          <w:szCs w:val="21"/>
          <w:lang w:val="en-US" w:eastAsia="zh-CN"/>
        </w:rPr>
      </w:pPr>
      <w:r>
        <w:rPr>
          <w:rFonts w:hint="default" w:ascii="Times New Roman" w:hAnsi="Times New Roman" w:cs="Times New Roman"/>
          <w:b/>
          <w:sz w:val="21"/>
          <w:szCs w:val="21"/>
          <w:lang w:val="en-US" w:eastAsia="zh-CN"/>
        </w:rPr>
        <w:t xml:space="preserve">    </w:t>
      </w:r>
      <w:r>
        <w:rPr>
          <w:rFonts w:hint="default" w:ascii="Times New Roman" w:hAnsi="Times New Roman" w:eastAsia="宋体" w:cs="Times New Roman"/>
          <w:color w:val="000000"/>
          <w:sz w:val="21"/>
          <w:szCs w:val="21"/>
          <w:highlight w:val="none"/>
          <w:lang w:val="en-US" w:eastAsia="zh-CN"/>
        </w:rPr>
        <w:t>抽样基数及数量</w:t>
      </w:r>
      <w:r>
        <w:rPr>
          <w:rFonts w:hint="default" w:ascii="Times New Roman" w:hAnsi="Times New Roman" w:cs="Times New Roman"/>
          <w:color w:val="000000"/>
          <w:sz w:val="21"/>
          <w:szCs w:val="21"/>
          <w:highlight w:val="none"/>
          <w:lang w:val="en-US" w:eastAsia="zh-CN"/>
        </w:rPr>
        <w:t>：以同一批号的产品为抽样基数，抽样基数满足抽样数量即可。</w:t>
      </w:r>
      <w:r>
        <w:rPr>
          <w:rFonts w:hint="default" w:ascii="Times New Roman" w:hAnsi="Times New Roman" w:eastAsia="宋体" w:cs="Times New Roman"/>
          <w:color w:val="auto"/>
          <w:sz w:val="21"/>
          <w:szCs w:val="21"/>
        </w:rPr>
        <w:t>所抽</w:t>
      </w:r>
      <w:r>
        <w:rPr>
          <w:rFonts w:hint="default" w:ascii="Times New Roman" w:hAnsi="Times New Roman" w:eastAsia="宋体" w:cs="Times New Roman"/>
          <w:color w:val="auto"/>
          <w:sz w:val="21"/>
          <w:szCs w:val="21"/>
          <w:lang w:eastAsia="zh-CN"/>
        </w:rPr>
        <w:t>工业甲醛</w:t>
      </w:r>
      <w:r>
        <w:rPr>
          <w:rFonts w:hint="default" w:ascii="Times New Roman" w:hAnsi="Times New Roman" w:eastAsia="宋体" w:cs="Times New Roman"/>
          <w:color w:val="auto"/>
          <w:sz w:val="21"/>
          <w:szCs w:val="21"/>
        </w:rPr>
        <w:t>样品量不少于</w:t>
      </w:r>
      <w:r>
        <w:rPr>
          <w:rFonts w:hint="default" w:ascii="Times New Roman" w:hAnsi="Times New Roman" w:cs="Times New Roman"/>
          <w:color w:val="auto"/>
          <w:sz w:val="21"/>
          <w:szCs w:val="21"/>
          <w:lang w:val="en-US" w:eastAsia="zh-CN"/>
        </w:rPr>
        <w:t>2</w:t>
      </w:r>
      <w:r>
        <w:rPr>
          <w:rFonts w:hint="default" w:ascii="Times New Roman" w:hAnsi="Times New Roman" w:eastAsia="宋体" w:cs="Times New Roman"/>
          <w:color w:val="auto"/>
          <w:sz w:val="21"/>
          <w:szCs w:val="21"/>
        </w:rPr>
        <w:t>L</w:t>
      </w:r>
      <w:r>
        <w:rPr>
          <w:rFonts w:hint="default" w:ascii="Times New Roman" w:hAnsi="Times New Roman" w:cs="Times New Roman"/>
          <w:color w:val="auto"/>
          <w:sz w:val="21"/>
          <w:szCs w:val="21"/>
          <w:lang w:val="en-US" w:eastAsia="zh-CN"/>
        </w:rPr>
        <w:t>,</w:t>
      </w:r>
      <w:r>
        <w:rPr>
          <w:rFonts w:hint="default" w:ascii="Times New Roman" w:hAnsi="Times New Roman" w:eastAsia="宋体" w:cs="Times New Roman"/>
          <w:color w:val="auto"/>
          <w:sz w:val="21"/>
          <w:szCs w:val="21"/>
        </w:rPr>
        <w:t>所抽</w:t>
      </w:r>
      <w:r>
        <w:rPr>
          <w:rFonts w:hint="default" w:ascii="Times New Roman" w:hAnsi="Times New Roman" w:cs="Times New Roman"/>
          <w:color w:val="auto"/>
          <w:sz w:val="21"/>
          <w:szCs w:val="21"/>
          <w:lang w:eastAsia="zh-CN"/>
        </w:rPr>
        <w:t>其他</w:t>
      </w:r>
      <w:r>
        <w:rPr>
          <w:rFonts w:hint="default" w:ascii="Times New Roman" w:hAnsi="Times New Roman" w:eastAsia="宋体" w:cs="Times New Roman"/>
          <w:color w:val="auto"/>
          <w:sz w:val="21"/>
          <w:szCs w:val="21"/>
        </w:rPr>
        <w:t>样品量不少于1000mL或1000g。将抽取的样品充分混匀后，立即装于两个清洁、干燥、具磨口塞的玻璃瓶或具塞塑料瓶中。</w:t>
      </w:r>
      <w:r>
        <w:rPr>
          <w:rFonts w:hint="default" w:ascii="Times New Roman" w:hAnsi="Times New Roman" w:cs="Times New Roman"/>
          <w:sz w:val="21"/>
          <w:szCs w:val="21"/>
        </w:rPr>
        <w:t>每批次产品抽取样品2份，其中1份为检验样品，另1份为备用样品。</w:t>
      </w:r>
    </w:p>
    <w:p w14:paraId="099A0627">
      <w:pPr>
        <w:spacing w:before="156" w:beforeLines="50" w:line="360" w:lineRule="auto"/>
        <w:rPr>
          <w:rFonts w:hint="default" w:ascii="Times New Roman" w:hAnsi="Times New Roman" w:eastAsia="仿宋" w:cs="Times New Roman"/>
          <w:b/>
          <w:sz w:val="24"/>
          <w:szCs w:val="24"/>
          <w:lang w:val="en-US" w:eastAsia="zh-CN"/>
        </w:rPr>
      </w:pPr>
      <w:r>
        <w:rPr>
          <w:rFonts w:hint="default" w:ascii="Times New Roman" w:hAnsi="Times New Roman" w:eastAsia="仿宋" w:cs="Times New Roman"/>
          <w:b/>
          <w:sz w:val="24"/>
          <w:szCs w:val="24"/>
        </w:rPr>
        <w:t>2</w:t>
      </w:r>
      <w:r>
        <w:rPr>
          <w:rFonts w:hint="default" w:ascii="Times New Roman" w:hAnsi="Times New Roman" w:eastAsia="仿宋" w:cs="Times New Roman"/>
          <w:b/>
          <w:sz w:val="24"/>
          <w:szCs w:val="24"/>
          <w:lang w:val="en-US" w:eastAsia="zh-CN"/>
        </w:rPr>
        <w:t>.</w:t>
      </w:r>
      <w:r>
        <w:rPr>
          <w:rFonts w:hint="default" w:ascii="Times New Roman" w:hAnsi="Times New Roman" w:eastAsia="仿宋" w:cs="Times New Roman"/>
          <w:b/>
          <w:sz w:val="24"/>
          <w:szCs w:val="24"/>
        </w:rPr>
        <w:t>检验依据</w:t>
      </w:r>
    </w:p>
    <w:p w14:paraId="12A5C5A5">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表1</w:t>
      </w:r>
      <w:r>
        <w:rPr>
          <w:rFonts w:hint="default" w:ascii="Times New Roman" w:hAnsi="Times New Roman" w:eastAsia="宋体" w:cs="Times New Roman"/>
          <w:color w:val="auto"/>
          <w:sz w:val="21"/>
          <w:szCs w:val="21"/>
          <w:lang w:eastAsia="zh-CN"/>
        </w:rPr>
        <w:t>工业用氢氧化钠检验项目、依据、方法</w:t>
      </w:r>
    </w:p>
    <w:tbl>
      <w:tblPr>
        <w:tblStyle w:val="5"/>
        <w:tblW w:w="83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895"/>
        <w:gridCol w:w="2520"/>
        <w:gridCol w:w="2244"/>
      </w:tblGrid>
      <w:tr w14:paraId="47CB5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35" w:type="dxa"/>
            <w:noWrap w:val="0"/>
            <w:vAlign w:val="center"/>
          </w:tcPr>
          <w:p w14:paraId="1BD6219B">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 xml:space="preserve"> 序号</w:t>
            </w:r>
          </w:p>
        </w:tc>
        <w:tc>
          <w:tcPr>
            <w:tcW w:w="2895" w:type="dxa"/>
            <w:noWrap w:val="0"/>
            <w:vAlign w:val="center"/>
          </w:tcPr>
          <w:p w14:paraId="44997323">
            <w:pPr>
              <w:pStyle w:val="12"/>
              <w:keepNext w:val="0"/>
              <w:keepLines w:val="0"/>
              <w:pageBreakBefore w:val="0"/>
              <w:widowControl w:val="0"/>
              <w:kinsoku/>
              <w:wordWrap/>
              <w:overflowPunct/>
              <w:topLinePunct w:val="0"/>
              <w:autoSpaceDE/>
              <w:autoSpaceDN/>
              <w:bidi w:val="0"/>
              <w:spacing w:line="500" w:lineRule="exact"/>
              <w:ind w:right="-107" w:rightChars="-51" w:firstLine="105" w:firstLineChars="50"/>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rPr>
              <w:t>检验项目</w:t>
            </w:r>
          </w:p>
        </w:tc>
        <w:tc>
          <w:tcPr>
            <w:tcW w:w="2520" w:type="dxa"/>
            <w:noWrap w:val="0"/>
            <w:vAlign w:val="center"/>
          </w:tcPr>
          <w:p w14:paraId="6EB5F5B0">
            <w:pPr>
              <w:pStyle w:val="12"/>
              <w:keepNext w:val="0"/>
              <w:keepLines w:val="0"/>
              <w:pageBreakBefore w:val="0"/>
              <w:widowControl w:val="0"/>
              <w:kinsoku/>
              <w:wordWrap/>
              <w:overflowPunct/>
              <w:topLinePunct w:val="0"/>
              <w:autoSpaceDE/>
              <w:autoSpaceDN/>
              <w:bidi w:val="0"/>
              <w:spacing w:line="500" w:lineRule="exact"/>
              <w:ind w:left="-91" w:leftChars="-51" w:right="-107" w:rightChars="-51" w:hanging="16" w:hangingChars="8"/>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检验依据</w:t>
            </w:r>
          </w:p>
        </w:tc>
        <w:tc>
          <w:tcPr>
            <w:tcW w:w="2244" w:type="dxa"/>
            <w:noWrap w:val="0"/>
            <w:vAlign w:val="center"/>
          </w:tcPr>
          <w:p w14:paraId="3DC6948B">
            <w:pPr>
              <w:pStyle w:val="12"/>
              <w:keepNext w:val="0"/>
              <w:keepLines w:val="0"/>
              <w:pageBreakBefore w:val="0"/>
              <w:widowControl w:val="0"/>
              <w:kinsoku/>
              <w:wordWrap/>
              <w:overflowPunct/>
              <w:topLinePunct w:val="0"/>
              <w:autoSpaceDE/>
              <w:autoSpaceDN/>
              <w:bidi w:val="0"/>
              <w:spacing w:line="500" w:lineRule="exact"/>
              <w:ind w:left="-91" w:leftChars="-51" w:right="-107" w:rightChars="-51" w:hanging="16" w:hangingChars="8"/>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检验方法</w:t>
            </w:r>
          </w:p>
        </w:tc>
      </w:tr>
      <w:tr w14:paraId="375A5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35" w:type="dxa"/>
            <w:noWrap w:val="0"/>
            <w:vAlign w:val="center"/>
          </w:tcPr>
          <w:p w14:paraId="1700EC72">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rPr>
              <w:t>1</w:t>
            </w:r>
          </w:p>
        </w:tc>
        <w:tc>
          <w:tcPr>
            <w:tcW w:w="2895" w:type="dxa"/>
            <w:noWrap w:val="0"/>
            <w:vAlign w:val="center"/>
          </w:tcPr>
          <w:p w14:paraId="7964235D">
            <w:pPr>
              <w:pStyle w:val="12"/>
              <w:keepNext w:val="0"/>
              <w:keepLines w:val="0"/>
              <w:pageBreakBefore w:val="0"/>
              <w:widowControl w:val="0"/>
              <w:kinsoku/>
              <w:wordWrap/>
              <w:overflowPunct/>
              <w:topLinePunct w:val="0"/>
              <w:autoSpaceDE/>
              <w:autoSpaceDN/>
              <w:bidi w:val="0"/>
              <w:spacing w:line="500" w:lineRule="exact"/>
              <w:ind w:right="-107" w:rightChars="-51" w:firstLine="0" w:firstLineChars="0"/>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eastAsia="zh-CN"/>
              </w:rPr>
              <w:t>氢氧化钠</w:t>
            </w:r>
          </w:p>
        </w:tc>
        <w:tc>
          <w:tcPr>
            <w:tcW w:w="2520" w:type="dxa"/>
            <w:noWrap w:val="0"/>
            <w:vAlign w:val="center"/>
          </w:tcPr>
          <w:p w14:paraId="165FC05C">
            <w:pPr>
              <w:pStyle w:val="12"/>
              <w:keepNext w:val="0"/>
              <w:keepLines w:val="0"/>
              <w:pageBreakBefore w:val="0"/>
              <w:widowControl w:val="0"/>
              <w:kinsoku/>
              <w:wordWrap/>
              <w:overflowPunct/>
              <w:topLinePunct w:val="0"/>
              <w:autoSpaceDE/>
              <w:autoSpaceDN/>
              <w:bidi w:val="0"/>
              <w:spacing w:line="500" w:lineRule="exact"/>
              <w:ind w:right="-107" w:rightChars="-51" w:firstLine="0" w:firstLineChars="0"/>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rPr>
              <w:t>GB/T</w:t>
            </w:r>
            <w:r>
              <w:rPr>
                <w:rFonts w:hint="default" w:ascii="Times New Roman" w:hAnsi="Times New Roman" w:eastAsia="宋体" w:cs="Times New Roman"/>
                <w:snapToGrid/>
                <w:color w:val="auto"/>
                <w:spacing w:val="0"/>
                <w:kern w:val="2"/>
                <w:sz w:val="21"/>
                <w:szCs w:val="21"/>
                <w:lang w:val="en-US" w:eastAsia="zh-CN"/>
              </w:rPr>
              <w:t xml:space="preserve"> 209</w:t>
            </w:r>
            <w:r>
              <w:rPr>
                <w:rFonts w:hint="default" w:ascii="Times New Roman" w:hAnsi="Times New Roman" w:eastAsia="宋体" w:cs="Times New Roman"/>
                <w:snapToGrid/>
                <w:color w:val="auto"/>
                <w:spacing w:val="0"/>
                <w:kern w:val="2"/>
                <w:sz w:val="21"/>
                <w:szCs w:val="21"/>
              </w:rPr>
              <w:t>-20</w:t>
            </w:r>
            <w:r>
              <w:rPr>
                <w:rFonts w:hint="default" w:ascii="Times New Roman" w:hAnsi="Times New Roman" w:eastAsia="宋体" w:cs="Times New Roman"/>
                <w:snapToGrid/>
                <w:color w:val="auto"/>
                <w:spacing w:val="0"/>
                <w:kern w:val="2"/>
                <w:sz w:val="21"/>
                <w:szCs w:val="21"/>
                <w:lang w:val="en-US" w:eastAsia="zh-CN"/>
              </w:rPr>
              <w:t>18</w:t>
            </w:r>
          </w:p>
        </w:tc>
        <w:tc>
          <w:tcPr>
            <w:tcW w:w="2244" w:type="dxa"/>
            <w:noWrap w:val="0"/>
            <w:vAlign w:val="center"/>
          </w:tcPr>
          <w:p w14:paraId="7CDF2784">
            <w:pPr>
              <w:pStyle w:val="12"/>
              <w:keepNext w:val="0"/>
              <w:keepLines w:val="0"/>
              <w:pageBreakBefore w:val="0"/>
              <w:widowControl w:val="0"/>
              <w:kinsoku/>
              <w:wordWrap/>
              <w:overflowPunct/>
              <w:topLinePunct w:val="0"/>
              <w:autoSpaceDE/>
              <w:autoSpaceDN/>
              <w:bidi w:val="0"/>
              <w:spacing w:line="500" w:lineRule="exact"/>
              <w:ind w:right="-107" w:rightChars="-51" w:firstLine="0" w:firstLineChars="0"/>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rPr>
              <w:t>GB/T 4348.1-2013</w:t>
            </w:r>
          </w:p>
        </w:tc>
      </w:tr>
      <w:tr w14:paraId="44CA3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atLeast"/>
          <w:jc w:val="center"/>
        </w:trPr>
        <w:tc>
          <w:tcPr>
            <w:tcW w:w="735" w:type="dxa"/>
            <w:noWrap w:val="0"/>
            <w:vAlign w:val="center"/>
          </w:tcPr>
          <w:p w14:paraId="39954223">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2</w:t>
            </w:r>
          </w:p>
        </w:tc>
        <w:tc>
          <w:tcPr>
            <w:tcW w:w="2895" w:type="dxa"/>
            <w:noWrap w:val="0"/>
            <w:vAlign w:val="center"/>
          </w:tcPr>
          <w:p w14:paraId="22C2F328">
            <w:pPr>
              <w:pStyle w:val="12"/>
              <w:keepNext w:val="0"/>
              <w:keepLines w:val="0"/>
              <w:pageBreakBefore w:val="0"/>
              <w:widowControl w:val="0"/>
              <w:kinsoku/>
              <w:wordWrap/>
              <w:overflowPunct/>
              <w:topLinePunct w:val="0"/>
              <w:autoSpaceDE/>
              <w:autoSpaceDN/>
              <w:bidi w:val="0"/>
              <w:spacing w:line="500" w:lineRule="exact"/>
              <w:ind w:right="-107" w:rightChars="-51" w:firstLine="0" w:firstLineChars="0"/>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eastAsia="zh-CN"/>
              </w:rPr>
              <w:t>碳酸钠</w:t>
            </w:r>
          </w:p>
        </w:tc>
        <w:tc>
          <w:tcPr>
            <w:tcW w:w="2520" w:type="dxa"/>
            <w:noWrap w:val="0"/>
            <w:vAlign w:val="center"/>
          </w:tcPr>
          <w:p w14:paraId="67E0DAE6">
            <w:pPr>
              <w:pStyle w:val="12"/>
              <w:keepNext w:val="0"/>
              <w:keepLines w:val="0"/>
              <w:pageBreakBefore w:val="0"/>
              <w:widowControl w:val="0"/>
              <w:kinsoku/>
              <w:wordWrap/>
              <w:overflowPunct/>
              <w:topLinePunct w:val="0"/>
              <w:autoSpaceDE/>
              <w:autoSpaceDN/>
              <w:bidi w:val="0"/>
              <w:spacing w:line="500" w:lineRule="exact"/>
              <w:ind w:right="-107" w:rightChars="-51" w:firstLine="0" w:firstLineChars="0"/>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w:t>
            </w:r>
            <w:r>
              <w:rPr>
                <w:rFonts w:hint="default" w:ascii="Times New Roman" w:hAnsi="Times New Roman" w:eastAsia="宋体" w:cs="Times New Roman"/>
                <w:snapToGrid/>
                <w:color w:val="auto"/>
                <w:spacing w:val="0"/>
                <w:kern w:val="2"/>
                <w:sz w:val="21"/>
                <w:szCs w:val="21"/>
                <w:lang w:val="en-US" w:eastAsia="zh-CN"/>
              </w:rPr>
              <w:t xml:space="preserve"> 209</w:t>
            </w:r>
            <w:r>
              <w:rPr>
                <w:rFonts w:hint="default" w:ascii="Times New Roman" w:hAnsi="Times New Roman" w:eastAsia="宋体" w:cs="Times New Roman"/>
                <w:snapToGrid/>
                <w:color w:val="auto"/>
                <w:spacing w:val="0"/>
                <w:kern w:val="2"/>
                <w:sz w:val="21"/>
                <w:szCs w:val="21"/>
              </w:rPr>
              <w:t>-20</w:t>
            </w:r>
            <w:r>
              <w:rPr>
                <w:rFonts w:hint="default" w:ascii="Times New Roman" w:hAnsi="Times New Roman" w:eastAsia="宋体" w:cs="Times New Roman"/>
                <w:snapToGrid/>
                <w:color w:val="auto"/>
                <w:spacing w:val="0"/>
                <w:kern w:val="2"/>
                <w:sz w:val="21"/>
                <w:szCs w:val="21"/>
                <w:lang w:val="en-US" w:eastAsia="zh-CN"/>
              </w:rPr>
              <w:t>18</w:t>
            </w:r>
          </w:p>
        </w:tc>
        <w:tc>
          <w:tcPr>
            <w:tcW w:w="2244" w:type="dxa"/>
            <w:noWrap w:val="0"/>
            <w:vAlign w:val="center"/>
          </w:tcPr>
          <w:p w14:paraId="05D6FF5D">
            <w:pPr>
              <w:pStyle w:val="12"/>
              <w:keepNext w:val="0"/>
              <w:keepLines w:val="0"/>
              <w:pageBreakBefore w:val="0"/>
              <w:widowControl w:val="0"/>
              <w:kinsoku/>
              <w:wordWrap/>
              <w:overflowPunct/>
              <w:topLinePunct w:val="0"/>
              <w:autoSpaceDE/>
              <w:autoSpaceDN/>
              <w:bidi w:val="0"/>
              <w:spacing w:line="500" w:lineRule="exact"/>
              <w:ind w:right="-107" w:rightChars="-51" w:firstLine="0" w:firstLineChars="0"/>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 4348.1-2013</w:t>
            </w:r>
          </w:p>
        </w:tc>
      </w:tr>
      <w:tr w14:paraId="6337A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atLeast"/>
          <w:jc w:val="center"/>
        </w:trPr>
        <w:tc>
          <w:tcPr>
            <w:tcW w:w="735" w:type="dxa"/>
            <w:noWrap w:val="0"/>
            <w:vAlign w:val="center"/>
          </w:tcPr>
          <w:p w14:paraId="567290BF">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3</w:t>
            </w:r>
          </w:p>
        </w:tc>
        <w:tc>
          <w:tcPr>
            <w:tcW w:w="2895" w:type="dxa"/>
            <w:noWrap w:val="0"/>
            <w:vAlign w:val="center"/>
          </w:tcPr>
          <w:p w14:paraId="0204D9AC">
            <w:pPr>
              <w:pStyle w:val="12"/>
              <w:keepNext w:val="0"/>
              <w:keepLines w:val="0"/>
              <w:pageBreakBefore w:val="0"/>
              <w:widowControl w:val="0"/>
              <w:kinsoku/>
              <w:wordWrap/>
              <w:overflowPunct/>
              <w:topLinePunct w:val="0"/>
              <w:autoSpaceDE/>
              <w:autoSpaceDN/>
              <w:bidi w:val="0"/>
              <w:spacing w:line="500" w:lineRule="exact"/>
              <w:ind w:right="-107" w:rightChars="-51" w:firstLine="0" w:firstLineChars="0"/>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eastAsia="zh-CN"/>
              </w:rPr>
              <w:t>氯化钠</w:t>
            </w:r>
          </w:p>
        </w:tc>
        <w:tc>
          <w:tcPr>
            <w:tcW w:w="2520" w:type="dxa"/>
            <w:noWrap w:val="0"/>
            <w:vAlign w:val="center"/>
          </w:tcPr>
          <w:p w14:paraId="48FC7DFA">
            <w:pPr>
              <w:pStyle w:val="12"/>
              <w:keepNext w:val="0"/>
              <w:keepLines w:val="0"/>
              <w:pageBreakBefore w:val="0"/>
              <w:widowControl w:val="0"/>
              <w:kinsoku/>
              <w:wordWrap/>
              <w:overflowPunct/>
              <w:topLinePunct w:val="0"/>
              <w:autoSpaceDE/>
              <w:autoSpaceDN/>
              <w:bidi w:val="0"/>
              <w:spacing w:line="500" w:lineRule="exact"/>
              <w:ind w:right="-107" w:rightChars="-51" w:firstLine="0" w:firstLineChars="0"/>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w:t>
            </w:r>
            <w:r>
              <w:rPr>
                <w:rFonts w:hint="default" w:ascii="Times New Roman" w:hAnsi="Times New Roman" w:eastAsia="宋体" w:cs="Times New Roman"/>
                <w:snapToGrid/>
                <w:color w:val="auto"/>
                <w:spacing w:val="0"/>
                <w:kern w:val="2"/>
                <w:sz w:val="21"/>
                <w:szCs w:val="21"/>
                <w:lang w:val="en-US" w:eastAsia="zh-CN"/>
              </w:rPr>
              <w:t xml:space="preserve"> 209</w:t>
            </w:r>
            <w:r>
              <w:rPr>
                <w:rFonts w:hint="default" w:ascii="Times New Roman" w:hAnsi="Times New Roman" w:eastAsia="宋体" w:cs="Times New Roman"/>
                <w:snapToGrid/>
                <w:color w:val="auto"/>
                <w:spacing w:val="0"/>
                <w:kern w:val="2"/>
                <w:sz w:val="21"/>
                <w:szCs w:val="21"/>
              </w:rPr>
              <w:t>-20</w:t>
            </w:r>
            <w:r>
              <w:rPr>
                <w:rFonts w:hint="default" w:ascii="Times New Roman" w:hAnsi="Times New Roman" w:eastAsia="宋体" w:cs="Times New Roman"/>
                <w:snapToGrid/>
                <w:color w:val="auto"/>
                <w:spacing w:val="0"/>
                <w:kern w:val="2"/>
                <w:sz w:val="21"/>
                <w:szCs w:val="21"/>
                <w:lang w:val="en-US" w:eastAsia="zh-CN"/>
              </w:rPr>
              <w:t>18</w:t>
            </w:r>
          </w:p>
        </w:tc>
        <w:tc>
          <w:tcPr>
            <w:tcW w:w="2244" w:type="dxa"/>
            <w:noWrap w:val="0"/>
            <w:vAlign w:val="center"/>
          </w:tcPr>
          <w:p w14:paraId="08FBA185">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 4348.2-2014</w:t>
            </w:r>
          </w:p>
          <w:p w14:paraId="6920DE20">
            <w:pPr>
              <w:pStyle w:val="12"/>
              <w:keepNext w:val="0"/>
              <w:keepLines w:val="0"/>
              <w:pageBreakBefore w:val="0"/>
              <w:widowControl w:val="0"/>
              <w:kinsoku/>
              <w:wordWrap/>
              <w:overflowPunct/>
              <w:topLinePunct w:val="0"/>
              <w:autoSpaceDE/>
              <w:autoSpaceDN/>
              <w:bidi w:val="0"/>
              <w:spacing w:line="500" w:lineRule="exact"/>
              <w:ind w:right="-107" w:rightChars="-51" w:firstLine="0" w:firstLineChars="0"/>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 11213.2-2007</w:t>
            </w:r>
          </w:p>
        </w:tc>
      </w:tr>
      <w:tr w14:paraId="167CD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atLeast"/>
          <w:jc w:val="center"/>
        </w:trPr>
        <w:tc>
          <w:tcPr>
            <w:tcW w:w="735" w:type="dxa"/>
            <w:noWrap w:val="0"/>
            <w:vAlign w:val="center"/>
          </w:tcPr>
          <w:p w14:paraId="534FDB56">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4</w:t>
            </w:r>
          </w:p>
        </w:tc>
        <w:tc>
          <w:tcPr>
            <w:tcW w:w="2895" w:type="dxa"/>
            <w:noWrap w:val="0"/>
            <w:vAlign w:val="center"/>
          </w:tcPr>
          <w:p w14:paraId="0C43EF68">
            <w:pPr>
              <w:pStyle w:val="12"/>
              <w:keepNext w:val="0"/>
              <w:keepLines w:val="0"/>
              <w:pageBreakBefore w:val="0"/>
              <w:widowControl w:val="0"/>
              <w:kinsoku/>
              <w:wordWrap/>
              <w:overflowPunct/>
              <w:topLinePunct w:val="0"/>
              <w:autoSpaceDE/>
              <w:autoSpaceDN/>
              <w:bidi w:val="0"/>
              <w:spacing w:line="500" w:lineRule="exact"/>
              <w:ind w:right="-107" w:rightChars="-51" w:firstLine="0" w:firstLineChars="0"/>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eastAsia="zh-CN"/>
              </w:rPr>
              <w:t>三氧化二铁</w:t>
            </w:r>
          </w:p>
        </w:tc>
        <w:tc>
          <w:tcPr>
            <w:tcW w:w="2520" w:type="dxa"/>
            <w:noWrap w:val="0"/>
            <w:vAlign w:val="center"/>
          </w:tcPr>
          <w:p w14:paraId="3EE69335">
            <w:pPr>
              <w:pStyle w:val="12"/>
              <w:keepNext w:val="0"/>
              <w:keepLines w:val="0"/>
              <w:pageBreakBefore w:val="0"/>
              <w:widowControl w:val="0"/>
              <w:kinsoku/>
              <w:wordWrap/>
              <w:overflowPunct/>
              <w:topLinePunct w:val="0"/>
              <w:autoSpaceDE/>
              <w:autoSpaceDN/>
              <w:bidi w:val="0"/>
              <w:spacing w:line="500" w:lineRule="exact"/>
              <w:ind w:right="-107" w:rightChars="-51" w:firstLine="0" w:firstLineChars="0"/>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w:t>
            </w:r>
            <w:r>
              <w:rPr>
                <w:rFonts w:hint="default" w:ascii="Times New Roman" w:hAnsi="Times New Roman" w:eastAsia="宋体" w:cs="Times New Roman"/>
                <w:snapToGrid/>
                <w:color w:val="auto"/>
                <w:spacing w:val="0"/>
                <w:kern w:val="2"/>
                <w:sz w:val="21"/>
                <w:szCs w:val="21"/>
                <w:lang w:val="en-US" w:eastAsia="zh-CN"/>
              </w:rPr>
              <w:t xml:space="preserve"> 209</w:t>
            </w:r>
            <w:r>
              <w:rPr>
                <w:rFonts w:hint="default" w:ascii="Times New Roman" w:hAnsi="Times New Roman" w:eastAsia="宋体" w:cs="Times New Roman"/>
                <w:snapToGrid/>
                <w:color w:val="auto"/>
                <w:spacing w:val="0"/>
                <w:kern w:val="2"/>
                <w:sz w:val="21"/>
                <w:szCs w:val="21"/>
              </w:rPr>
              <w:t>-20</w:t>
            </w:r>
            <w:r>
              <w:rPr>
                <w:rFonts w:hint="default" w:ascii="Times New Roman" w:hAnsi="Times New Roman" w:eastAsia="宋体" w:cs="Times New Roman"/>
                <w:snapToGrid/>
                <w:color w:val="auto"/>
                <w:spacing w:val="0"/>
                <w:kern w:val="2"/>
                <w:sz w:val="21"/>
                <w:szCs w:val="21"/>
                <w:lang w:val="en-US" w:eastAsia="zh-CN"/>
              </w:rPr>
              <w:t>18</w:t>
            </w:r>
          </w:p>
        </w:tc>
        <w:tc>
          <w:tcPr>
            <w:tcW w:w="2244" w:type="dxa"/>
            <w:noWrap w:val="0"/>
            <w:vAlign w:val="center"/>
          </w:tcPr>
          <w:p w14:paraId="38F1A0BC">
            <w:pPr>
              <w:pStyle w:val="12"/>
              <w:keepNext w:val="0"/>
              <w:keepLines w:val="0"/>
              <w:pageBreakBefore w:val="0"/>
              <w:widowControl w:val="0"/>
              <w:kinsoku/>
              <w:wordWrap/>
              <w:overflowPunct/>
              <w:topLinePunct w:val="0"/>
              <w:autoSpaceDE/>
              <w:autoSpaceDN/>
              <w:bidi w:val="0"/>
              <w:spacing w:line="500" w:lineRule="exact"/>
              <w:ind w:right="-107" w:rightChars="-51" w:firstLine="0" w:firstLineChars="0"/>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w:t>
            </w:r>
            <w:r>
              <w:rPr>
                <w:rFonts w:hint="default" w:ascii="Times New Roman" w:hAnsi="Times New Roman" w:eastAsia="宋体" w:cs="Times New Roman"/>
                <w:snapToGrid/>
                <w:color w:val="auto"/>
                <w:spacing w:val="0"/>
                <w:kern w:val="2"/>
                <w:sz w:val="21"/>
                <w:szCs w:val="21"/>
                <w:lang w:val="en-US" w:eastAsia="zh-CN"/>
              </w:rPr>
              <w:t xml:space="preserve"> </w:t>
            </w:r>
            <w:r>
              <w:rPr>
                <w:rFonts w:hint="default" w:ascii="Times New Roman" w:hAnsi="Times New Roman" w:eastAsia="宋体" w:cs="Times New Roman"/>
                <w:snapToGrid/>
                <w:color w:val="auto"/>
                <w:spacing w:val="0"/>
                <w:kern w:val="2"/>
                <w:sz w:val="21"/>
                <w:szCs w:val="21"/>
              </w:rPr>
              <w:t>4348.3-2012</w:t>
            </w:r>
          </w:p>
        </w:tc>
      </w:tr>
    </w:tbl>
    <w:p w14:paraId="6A0BD1F9">
      <w:pPr>
        <w:keepNext w:val="0"/>
        <w:keepLines w:val="0"/>
        <w:pageBreakBefore w:val="0"/>
        <w:widowControl w:val="0"/>
        <w:kinsoku/>
        <w:wordWrap/>
        <w:overflowPunct/>
        <w:topLinePunct w:val="0"/>
        <w:autoSpaceDE/>
        <w:autoSpaceDN/>
        <w:bidi w:val="0"/>
        <w:adjustRightInd w:val="0"/>
        <w:spacing w:line="500" w:lineRule="exact"/>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表</w:t>
      </w:r>
      <w:r>
        <w:rPr>
          <w:rFonts w:hint="default" w:ascii="Times New Roman" w:hAnsi="Times New Roman" w:eastAsia="宋体" w:cs="Times New Roman"/>
          <w:color w:val="auto"/>
          <w:sz w:val="21"/>
          <w:szCs w:val="21"/>
          <w:lang w:val="en-US" w:eastAsia="zh-CN"/>
        </w:rPr>
        <w:t>2</w:t>
      </w:r>
      <w:r>
        <w:rPr>
          <w:rFonts w:hint="default" w:ascii="Times New Roman" w:hAnsi="Times New Roman" w:eastAsia="宋体" w:cs="Times New Roman"/>
          <w:color w:val="auto"/>
          <w:sz w:val="21"/>
          <w:szCs w:val="21"/>
        </w:rPr>
        <w:t xml:space="preserve"> 高纯氢氧化钠</w:t>
      </w:r>
      <w:r>
        <w:rPr>
          <w:rFonts w:hint="default" w:ascii="Times New Roman" w:hAnsi="Times New Roman" w:eastAsia="宋体" w:cs="Times New Roman"/>
          <w:color w:val="auto"/>
          <w:sz w:val="21"/>
          <w:szCs w:val="21"/>
          <w:lang w:eastAsia="zh-CN"/>
        </w:rPr>
        <w:t>检验项目、依据、方法</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2895"/>
        <w:gridCol w:w="2520"/>
        <w:gridCol w:w="2255"/>
      </w:tblGrid>
      <w:tr w14:paraId="62841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5" w:hRule="atLeast"/>
          <w:jc w:val="center"/>
        </w:trPr>
        <w:tc>
          <w:tcPr>
            <w:tcW w:w="720" w:type="dxa"/>
            <w:noWrap w:val="0"/>
            <w:vAlign w:val="center"/>
          </w:tcPr>
          <w:p w14:paraId="4BD27450">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序号</w:t>
            </w:r>
          </w:p>
        </w:tc>
        <w:tc>
          <w:tcPr>
            <w:tcW w:w="2895" w:type="dxa"/>
            <w:noWrap w:val="0"/>
            <w:vAlign w:val="center"/>
          </w:tcPr>
          <w:p w14:paraId="08CE7898">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rPr>
              <w:t>检验项目</w:t>
            </w:r>
          </w:p>
        </w:tc>
        <w:tc>
          <w:tcPr>
            <w:tcW w:w="2520" w:type="dxa"/>
            <w:noWrap w:val="0"/>
            <w:vAlign w:val="center"/>
          </w:tcPr>
          <w:p w14:paraId="6D459319">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rPr>
              <w:t>检验依据</w:t>
            </w:r>
          </w:p>
        </w:tc>
        <w:tc>
          <w:tcPr>
            <w:tcW w:w="2255" w:type="dxa"/>
            <w:noWrap w:val="0"/>
            <w:vAlign w:val="center"/>
          </w:tcPr>
          <w:p w14:paraId="1D92942C">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rPr>
              <w:t>检验方法</w:t>
            </w:r>
          </w:p>
        </w:tc>
      </w:tr>
      <w:tr w14:paraId="45FB4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5" w:hRule="atLeast"/>
          <w:jc w:val="center"/>
        </w:trPr>
        <w:tc>
          <w:tcPr>
            <w:tcW w:w="720" w:type="dxa"/>
            <w:noWrap w:val="0"/>
            <w:vAlign w:val="center"/>
          </w:tcPr>
          <w:p w14:paraId="23DA5CF6">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1</w:t>
            </w:r>
          </w:p>
        </w:tc>
        <w:tc>
          <w:tcPr>
            <w:tcW w:w="2895" w:type="dxa"/>
            <w:noWrap w:val="0"/>
            <w:vAlign w:val="center"/>
          </w:tcPr>
          <w:p w14:paraId="75CC3439">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rPr>
              <w:t>氢氧化钠(以NaOH计)</w:t>
            </w:r>
          </w:p>
        </w:tc>
        <w:tc>
          <w:tcPr>
            <w:tcW w:w="2520" w:type="dxa"/>
            <w:noWrap w:val="0"/>
            <w:vAlign w:val="center"/>
          </w:tcPr>
          <w:p w14:paraId="1405CDE5">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GB/T 11199－2024</w:t>
            </w:r>
          </w:p>
        </w:tc>
        <w:tc>
          <w:tcPr>
            <w:tcW w:w="2255" w:type="dxa"/>
            <w:noWrap w:val="0"/>
            <w:vAlign w:val="center"/>
          </w:tcPr>
          <w:p w14:paraId="1650A588">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GB/T 4348.1－2013</w:t>
            </w:r>
          </w:p>
          <w:p w14:paraId="1830CA56">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GB/T 11213.1－2007</w:t>
            </w:r>
          </w:p>
          <w:p w14:paraId="2349D267">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GB/T 7698－2014</w:t>
            </w:r>
          </w:p>
        </w:tc>
      </w:tr>
      <w:tr w14:paraId="2AD2E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5" w:hRule="atLeast"/>
          <w:jc w:val="center"/>
        </w:trPr>
        <w:tc>
          <w:tcPr>
            <w:tcW w:w="720" w:type="dxa"/>
            <w:noWrap w:val="0"/>
            <w:vAlign w:val="center"/>
          </w:tcPr>
          <w:p w14:paraId="04975690">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2</w:t>
            </w:r>
          </w:p>
        </w:tc>
        <w:tc>
          <w:tcPr>
            <w:tcW w:w="2895" w:type="dxa"/>
            <w:noWrap w:val="0"/>
            <w:vAlign w:val="center"/>
          </w:tcPr>
          <w:p w14:paraId="55AFB17C">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碳酸钠（以Na</w:t>
            </w:r>
            <w:r>
              <w:rPr>
                <w:rFonts w:hint="default" w:ascii="Times New Roman" w:hAnsi="Times New Roman" w:eastAsia="宋体" w:cs="Times New Roman"/>
                <w:snapToGrid/>
                <w:color w:val="auto"/>
                <w:spacing w:val="0"/>
                <w:kern w:val="2"/>
                <w:sz w:val="21"/>
                <w:szCs w:val="21"/>
                <w:vertAlign w:val="subscript"/>
                <w:lang w:val="en-US" w:eastAsia="zh-CN"/>
              </w:rPr>
              <w:t>2</w:t>
            </w:r>
            <w:r>
              <w:rPr>
                <w:rFonts w:hint="default" w:ascii="Times New Roman" w:hAnsi="Times New Roman" w:eastAsia="宋体" w:cs="Times New Roman"/>
                <w:snapToGrid/>
                <w:color w:val="auto"/>
                <w:spacing w:val="0"/>
                <w:kern w:val="2"/>
                <w:sz w:val="21"/>
                <w:szCs w:val="21"/>
                <w:lang w:val="en-US" w:eastAsia="zh-CN"/>
              </w:rPr>
              <w:t>CO</w:t>
            </w:r>
            <w:r>
              <w:rPr>
                <w:rFonts w:hint="default" w:ascii="Times New Roman" w:hAnsi="Times New Roman" w:eastAsia="宋体" w:cs="Times New Roman"/>
                <w:snapToGrid/>
                <w:color w:val="auto"/>
                <w:spacing w:val="0"/>
                <w:kern w:val="2"/>
                <w:sz w:val="21"/>
                <w:szCs w:val="21"/>
                <w:vertAlign w:val="subscript"/>
                <w:lang w:val="en-US" w:eastAsia="zh-CN"/>
              </w:rPr>
              <w:t>3</w:t>
            </w:r>
            <w:r>
              <w:rPr>
                <w:rFonts w:hint="default" w:ascii="Times New Roman" w:hAnsi="Times New Roman" w:eastAsia="宋体" w:cs="Times New Roman"/>
                <w:snapToGrid/>
                <w:color w:val="auto"/>
                <w:spacing w:val="0"/>
                <w:kern w:val="2"/>
                <w:sz w:val="21"/>
                <w:szCs w:val="21"/>
                <w:lang w:val="en-US" w:eastAsia="zh-CN"/>
              </w:rPr>
              <w:t>计）</w:t>
            </w:r>
          </w:p>
        </w:tc>
        <w:tc>
          <w:tcPr>
            <w:tcW w:w="2520" w:type="dxa"/>
            <w:noWrap w:val="0"/>
            <w:vAlign w:val="center"/>
          </w:tcPr>
          <w:p w14:paraId="710D1846">
            <w:pPr>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bidi="ar-SA"/>
              </w:rPr>
              <w:t>GB/T 11199－2024</w:t>
            </w:r>
          </w:p>
        </w:tc>
        <w:tc>
          <w:tcPr>
            <w:tcW w:w="2255" w:type="dxa"/>
            <w:noWrap w:val="0"/>
            <w:vAlign w:val="center"/>
          </w:tcPr>
          <w:p w14:paraId="3AC8F43B">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bidi="ar-SA"/>
              </w:rPr>
              <w:t>GB/T 7698－2014</w:t>
            </w:r>
          </w:p>
        </w:tc>
      </w:tr>
      <w:tr w14:paraId="6D5AC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20" w:type="dxa"/>
            <w:noWrap w:val="0"/>
            <w:vAlign w:val="center"/>
          </w:tcPr>
          <w:p w14:paraId="42B59112">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3</w:t>
            </w:r>
          </w:p>
        </w:tc>
        <w:tc>
          <w:tcPr>
            <w:tcW w:w="2895" w:type="dxa"/>
            <w:noWrap w:val="0"/>
            <w:vAlign w:val="center"/>
          </w:tcPr>
          <w:p w14:paraId="3502AE59">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氯化钠(以NaCl计)</w:t>
            </w:r>
          </w:p>
        </w:tc>
        <w:tc>
          <w:tcPr>
            <w:tcW w:w="2520" w:type="dxa"/>
            <w:noWrap w:val="0"/>
            <w:vAlign w:val="center"/>
          </w:tcPr>
          <w:p w14:paraId="0A444BA2">
            <w:pPr>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bidi="ar-SA"/>
              </w:rPr>
              <w:t>GB/T 11199－2024</w:t>
            </w:r>
          </w:p>
        </w:tc>
        <w:tc>
          <w:tcPr>
            <w:tcW w:w="2255" w:type="dxa"/>
            <w:noWrap w:val="0"/>
            <w:vAlign w:val="center"/>
          </w:tcPr>
          <w:p w14:paraId="390AC4FD">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bidi="ar-SA"/>
              </w:rPr>
              <w:t>GB/T 11213.2－2007</w:t>
            </w:r>
          </w:p>
        </w:tc>
      </w:tr>
      <w:tr w14:paraId="50320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720" w:type="dxa"/>
            <w:noWrap w:val="0"/>
            <w:vAlign w:val="center"/>
          </w:tcPr>
          <w:p w14:paraId="51CDBED4">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4</w:t>
            </w:r>
          </w:p>
        </w:tc>
        <w:tc>
          <w:tcPr>
            <w:tcW w:w="2895" w:type="dxa"/>
            <w:noWrap w:val="0"/>
            <w:vAlign w:val="center"/>
          </w:tcPr>
          <w:p w14:paraId="7887BEBA">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三氧化二铁(以Fe</w:t>
            </w:r>
            <w:r>
              <w:rPr>
                <w:rFonts w:hint="default" w:ascii="Times New Roman" w:hAnsi="Times New Roman" w:eastAsia="宋体" w:cs="Times New Roman"/>
                <w:snapToGrid/>
                <w:color w:val="auto"/>
                <w:spacing w:val="0"/>
                <w:kern w:val="2"/>
                <w:sz w:val="21"/>
                <w:szCs w:val="21"/>
                <w:vertAlign w:val="subscript"/>
              </w:rPr>
              <w:t>2</w:t>
            </w:r>
            <w:r>
              <w:rPr>
                <w:rFonts w:hint="default" w:ascii="Times New Roman" w:hAnsi="Times New Roman" w:eastAsia="宋体" w:cs="Times New Roman"/>
                <w:snapToGrid/>
                <w:color w:val="auto"/>
                <w:spacing w:val="0"/>
                <w:kern w:val="2"/>
                <w:sz w:val="21"/>
                <w:szCs w:val="21"/>
              </w:rPr>
              <w:t>O</w:t>
            </w:r>
            <w:r>
              <w:rPr>
                <w:rFonts w:hint="default" w:ascii="Times New Roman" w:hAnsi="Times New Roman" w:eastAsia="宋体" w:cs="Times New Roman"/>
                <w:snapToGrid/>
                <w:color w:val="auto"/>
                <w:spacing w:val="0"/>
                <w:kern w:val="2"/>
                <w:sz w:val="21"/>
                <w:szCs w:val="21"/>
                <w:vertAlign w:val="subscript"/>
              </w:rPr>
              <w:t>3</w:t>
            </w:r>
            <w:r>
              <w:rPr>
                <w:rFonts w:hint="default" w:ascii="Times New Roman" w:hAnsi="Times New Roman" w:eastAsia="宋体" w:cs="Times New Roman"/>
                <w:snapToGrid/>
                <w:color w:val="auto"/>
                <w:spacing w:val="0"/>
                <w:kern w:val="2"/>
                <w:sz w:val="21"/>
                <w:szCs w:val="21"/>
              </w:rPr>
              <w:t>计)</w:t>
            </w:r>
          </w:p>
        </w:tc>
        <w:tc>
          <w:tcPr>
            <w:tcW w:w="2520" w:type="dxa"/>
            <w:noWrap w:val="0"/>
            <w:vAlign w:val="center"/>
          </w:tcPr>
          <w:p w14:paraId="5A6B23F7">
            <w:pPr>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bidi="ar-SA"/>
              </w:rPr>
              <w:t>GB/T 11199－2024</w:t>
            </w:r>
          </w:p>
        </w:tc>
        <w:tc>
          <w:tcPr>
            <w:tcW w:w="2255" w:type="dxa"/>
            <w:noWrap w:val="0"/>
            <w:vAlign w:val="center"/>
          </w:tcPr>
          <w:p w14:paraId="494707CE">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bidi="ar-SA"/>
              </w:rPr>
              <w:t>GB/T 4348.3－2012</w:t>
            </w:r>
          </w:p>
        </w:tc>
      </w:tr>
      <w:tr w14:paraId="562E4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0" w:type="dxa"/>
            <w:noWrap w:val="0"/>
            <w:vAlign w:val="center"/>
          </w:tcPr>
          <w:p w14:paraId="32205000">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5</w:t>
            </w:r>
          </w:p>
        </w:tc>
        <w:tc>
          <w:tcPr>
            <w:tcW w:w="2895" w:type="dxa"/>
            <w:noWrap w:val="0"/>
            <w:vAlign w:val="center"/>
          </w:tcPr>
          <w:p w14:paraId="764AA01C">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二氧化硅(以SiO</w:t>
            </w:r>
            <w:r>
              <w:rPr>
                <w:rFonts w:hint="default" w:ascii="Times New Roman" w:hAnsi="Times New Roman" w:eastAsia="宋体" w:cs="Times New Roman"/>
                <w:snapToGrid/>
                <w:color w:val="auto"/>
                <w:spacing w:val="0"/>
                <w:kern w:val="2"/>
                <w:sz w:val="21"/>
                <w:szCs w:val="21"/>
                <w:vertAlign w:val="subscript"/>
              </w:rPr>
              <w:t>2</w:t>
            </w:r>
            <w:r>
              <w:rPr>
                <w:rFonts w:hint="default" w:ascii="Times New Roman" w:hAnsi="Times New Roman" w:eastAsia="宋体" w:cs="Times New Roman"/>
                <w:snapToGrid/>
                <w:color w:val="auto"/>
                <w:spacing w:val="0"/>
                <w:kern w:val="2"/>
                <w:sz w:val="21"/>
                <w:szCs w:val="21"/>
              </w:rPr>
              <w:t>计)</w:t>
            </w:r>
          </w:p>
        </w:tc>
        <w:tc>
          <w:tcPr>
            <w:tcW w:w="2520" w:type="dxa"/>
            <w:noWrap w:val="0"/>
            <w:vAlign w:val="center"/>
          </w:tcPr>
          <w:p w14:paraId="5E03AEBB">
            <w:pPr>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bidi="ar-SA"/>
              </w:rPr>
              <w:t>GB/T 11199－2024</w:t>
            </w:r>
          </w:p>
        </w:tc>
        <w:tc>
          <w:tcPr>
            <w:tcW w:w="2255" w:type="dxa"/>
            <w:noWrap w:val="0"/>
            <w:vAlign w:val="center"/>
          </w:tcPr>
          <w:p w14:paraId="41A6BE16">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bidi="ar-SA"/>
              </w:rPr>
              <w:t>GB/T 11213.4－2006</w:t>
            </w:r>
          </w:p>
        </w:tc>
      </w:tr>
      <w:tr w14:paraId="3D380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0" w:type="dxa"/>
            <w:noWrap w:val="0"/>
            <w:vAlign w:val="center"/>
          </w:tcPr>
          <w:p w14:paraId="71F75A83">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6</w:t>
            </w:r>
          </w:p>
        </w:tc>
        <w:tc>
          <w:tcPr>
            <w:tcW w:w="2895" w:type="dxa"/>
            <w:noWrap w:val="0"/>
            <w:vAlign w:val="center"/>
          </w:tcPr>
          <w:p w14:paraId="6395C558">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氯酸钠（以NaClO</w:t>
            </w:r>
            <w:r>
              <w:rPr>
                <w:rFonts w:hint="default" w:ascii="Times New Roman" w:hAnsi="Times New Roman" w:eastAsia="宋体" w:cs="Times New Roman"/>
                <w:snapToGrid/>
                <w:color w:val="auto"/>
                <w:spacing w:val="0"/>
                <w:kern w:val="2"/>
                <w:sz w:val="21"/>
                <w:szCs w:val="21"/>
                <w:vertAlign w:val="subscript"/>
              </w:rPr>
              <w:t>3</w:t>
            </w:r>
            <w:r>
              <w:rPr>
                <w:rFonts w:hint="default" w:ascii="Times New Roman" w:hAnsi="Times New Roman" w:eastAsia="宋体" w:cs="Times New Roman"/>
                <w:snapToGrid/>
                <w:color w:val="auto"/>
                <w:spacing w:val="0"/>
                <w:kern w:val="2"/>
                <w:sz w:val="21"/>
                <w:szCs w:val="21"/>
              </w:rPr>
              <w:t>）</w:t>
            </w:r>
          </w:p>
        </w:tc>
        <w:tc>
          <w:tcPr>
            <w:tcW w:w="2520" w:type="dxa"/>
            <w:noWrap w:val="0"/>
            <w:vAlign w:val="center"/>
          </w:tcPr>
          <w:p w14:paraId="5E9DF656">
            <w:pPr>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bidi="ar-SA"/>
              </w:rPr>
              <w:t>GB/T 11199－2024</w:t>
            </w:r>
          </w:p>
        </w:tc>
        <w:tc>
          <w:tcPr>
            <w:tcW w:w="2255" w:type="dxa"/>
            <w:noWrap w:val="0"/>
            <w:vAlign w:val="center"/>
          </w:tcPr>
          <w:p w14:paraId="201EE85F">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bidi="ar-SA"/>
              </w:rPr>
              <w:t>GB/T 11200.1－2006</w:t>
            </w:r>
          </w:p>
        </w:tc>
      </w:tr>
      <w:tr w14:paraId="7B5EE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0" w:type="dxa"/>
            <w:noWrap w:val="0"/>
            <w:vAlign w:val="center"/>
          </w:tcPr>
          <w:p w14:paraId="568B4363">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7</w:t>
            </w:r>
          </w:p>
        </w:tc>
        <w:tc>
          <w:tcPr>
            <w:tcW w:w="2895" w:type="dxa"/>
            <w:noWrap w:val="0"/>
            <w:vAlign w:val="center"/>
          </w:tcPr>
          <w:p w14:paraId="54DDB302">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硫酸钠(以Na</w:t>
            </w:r>
            <w:r>
              <w:rPr>
                <w:rFonts w:hint="default" w:ascii="Times New Roman" w:hAnsi="Times New Roman" w:eastAsia="宋体" w:cs="Times New Roman"/>
                <w:snapToGrid/>
                <w:color w:val="auto"/>
                <w:spacing w:val="0"/>
                <w:kern w:val="2"/>
                <w:sz w:val="21"/>
                <w:szCs w:val="21"/>
                <w:vertAlign w:val="subscript"/>
              </w:rPr>
              <w:t>2</w:t>
            </w:r>
            <w:r>
              <w:rPr>
                <w:rFonts w:hint="default" w:ascii="Times New Roman" w:hAnsi="Times New Roman" w:eastAsia="宋体" w:cs="Times New Roman"/>
                <w:snapToGrid/>
                <w:color w:val="auto"/>
                <w:spacing w:val="0"/>
                <w:kern w:val="2"/>
                <w:sz w:val="21"/>
                <w:szCs w:val="21"/>
              </w:rPr>
              <w:t>SO</w:t>
            </w:r>
            <w:r>
              <w:rPr>
                <w:rFonts w:hint="default" w:ascii="Times New Roman" w:hAnsi="Times New Roman" w:eastAsia="宋体" w:cs="Times New Roman"/>
                <w:snapToGrid/>
                <w:color w:val="auto"/>
                <w:spacing w:val="0"/>
                <w:kern w:val="2"/>
                <w:sz w:val="21"/>
                <w:szCs w:val="21"/>
                <w:vertAlign w:val="subscript"/>
              </w:rPr>
              <w:t>4</w:t>
            </w:r>
            <w:r>
              <w:rPr>
                <w:rFonts w:hint="default" w:ascii="Times New Roman" w:hAnsi="Times New Roman" w:eastAsia="宋体" w:cs="Times New Roman"/>
                <w:snapToGrid/>
                <w:color w:val="auto"/>
                <w:spacing w:val="0"/>
                <w:kern w:val="2"/>
                <w:sz w:val="21"/>
                <w:szCs w:val="21"/>
              </w:rPr>
              <w:t>计)</w:t>
            </w:r>
          </w:p>
        </w:tc>
        <w:tc>
          <w:tcPr>
            <w:tcW w:w="2520" w:type="dxa"/>
            <w:noWrap w:val="0"/>
            <w:vAlign w:val="center"/>
          </w:tcPr>
          <w:p w14:paraId="3F7F7E29">
            <w:pPr>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bidi="ar-SA"/>
              </w:rPr>
              <w:t>GB/T 11199－2024</w:t>
            </w:r>
          </w:p>
        </w:tc>
        <w:tc>
          <w:tcPr>
            <w:tcW w:w="2255" w:type="dxa"/>
            <w:noWrap w:val="0"/>
            <w:vAlign w:val="center"/>
          </w:tcPr>
          <w:p w14:paraId="587B1C7A">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bidi="ar-SA"/>
              </w:rPr>
              <w:t>GB/T 11213.5－2006</w:t>
            </w:r>
          </w:p>
        </w:tc>
      </w:tr>
      <w:tr w14:paraId="731E2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0" w:type="dxa"/>
            <w:noWrap w:val="0"/>
            <w:vAlign w:val="center"/>
          </w:tcPr>
          <w:p w14:paraId="1CC9F53C">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8</w:t>
            </w:r>
          </w:p>
        </w:tc>
        <w:tc>
          <w:tcPr>
            <w:tcW w:w="2895" w:type="dxa"/>
            <w:noWrap w:val="0"/>
            <w:vAlign w:val="center"/>
          </w:tcPr>
          <w:p w14:paraId="2215B5DE">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三氧化二铝(以Al</w:t>
            </w:r>
            <w:r>
              <w:rPr>
                <w:rFonts w:hint="default" w:ascii="Times New Roman" w:hAnsi="Times New Roman" w:eastAsia="宋体" w:cs="Times New Roman"/>
                <w:snapToGrid/>
                <w:color w:val="auto"/>
                <w:spacing w:val="0"/>
                <w:kern w:val="2"/>
                <w:sz w:val="21"/>
                <w:szCs w:val="21"/>
                <w:vertAlign w:val="subscript"/>
              </w:rPr>
              <w:t>2</w:t>
            </w:r>
            <w:r>
              <w:rPr>
                <w:rFonts w:hint="default" w:ascii="Times New Roman" w:hAnsi="Times New Roman" w:eastAsia="宋体" w:cs="Times New Roman"/>
                <w:snapToGrid/>
                <w:color w:val="auto"/>
                <w:spacing w:val="0"/>
                <w:kern w:val="2"/>
                <w:sz w:val="21"/>
                <w:szCs w:val="21"/>
              </w:rPr>
              <w:t>O</w:t>
            </w:r>
            <w:r>
              <w:rPr>
                <w:rFonts w:hint="default" w:ascii="Times New Roman" w:hAnsi="Times New Roman" w:eastAsia="宋体" w:cs="Times New Roman"/>
                <w:snapToGrid/>
                <w:color w:val="auto"/>
                <w:spacing w:val="0"/>
                <w:kern w:val="2"/>
                <w:sz w:val="21"/>
                <w:szCs w:val="21"/>
                <w:vertAlign w:val="subscript"/>
              </w:rPr>
              <w:t>3</w:t>
            </w:r>
            <w:r>
              <w:rPr>
                <w:rFonts w:hint="default" w:ascii="Times New Roman" w:hAnsi="Times New Roman" w:eastAsia="宋体" w:cs="Times New Roman"/>
                <w:snapToGrid/>
                <w:color w:val="auto"/>
                <w:spacing w:val="0"/>
                <w:kern w:val="2"/>
                <w:sz w:val="21"/>
                <w:szCs w:val="21"/>
              </w:rPr>
              <w:t>计)</w:t>
            </w:r>
          </w:p>
        </w:tc>
        <w:tc>
          <w:tcPr>
            <w:tcW w:w="2520" w:type="dxa"/>
            <w:noWrap w:val="0"/>
            <w:vAlign w:val="center"/>
          </w:tcPr>
          <w:p w14:paraId="3B7B5EE7">
            <w:pPr>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bidi="ar-SA"/>
              </w:rPr>
              <w:t>GB/T 11199－2024</w:t>
            </w:r>
          </w:p>
        </w:tc>
        <w:tc>
          <w:tcPr>
            <w:tcW w:w="2255" w:type="dxa"/>
            <w:noWrap w:val="0"/>
            <w:vAlign w:val="center"/>
          </w:tcPr>
          <w:p w14:paraId="517BD96C">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bidi="ar-SA"/>
              </w:rPr>
              <w:t>GB/T 11200.2－2008</w:t>
            </w:r>
          </w:p>
        </w:tc>
      </w:tr>
      <w:tr w14:paraId="4D222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720" w:type="dxa"/>
            <w:noWrap w:val="0"/>
            <w:vAlign w:val="center"/>
          </w:tcPr>
          <w:p w14:paraId="2B263411">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9</w:t>
            </w:r>
          </w:p>
        </w:tc>
        <w:tc>
          <w:tcPr>
            <w:tcW w:w="2895" w:type="dxa"/>
            <w:noWrap w:val="0"/>
            <w:vAlign w:val="center"/>
          </w:tcPr>
          <w:p w14:paraId="4960B84F">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氧化钙(以CaO计)</w:t>
            </w:r>
          </w:p>
        </w:tc>
        <w:tc>
          <w:tcPr>
            <w:tcW w:w="2520" w:type="dxa"/>
            <w:noWrap w:val="0"/>
            <w:vAlign w:val="center"/>
          </w:tcPr>
          <w:p w14:paraId="3092B4D3">
            <w:pPr>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bidi="ar-SA"/>
              </w:rPr>
              <w:t>GB/T 11199－2024</w:t>
            </w:r>
          </w:p>
        </w:tc>
        <w:tc>
          <w:tcPr>
            <w:tcW w:w="2255" w:type="dxa"/>
            <w:noWrap w:val="0"/>
            <w:vAlign w:val="center"/>
          </w:tcPr>
          <w:p w14:paraId="361D886B">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bidi="ar-SA"/>
              </w:rPr>
              <w:t>GB/T 11200.3－2008</w:t>
            </w:r>
          </w:p>
        </w:tc>
      </w:tr>
    </w:tbl>
    <w:p w14:paraId="3D85B7E4">
      <w:pPr>
        <w:keepNext w:val="0"/>
        <w:keepLines w:val="0"/>
        <w:pageBreakBefore w:val="0"/>
        <w:widowControl w:val="0"/>
        <w:kinsoku/>
        <w:wordWrap/>
        <w:overflowPunct/>
        <w:topLinePunct w:val="0"/>
        <w:autoSpaceDE/>
        <w:autoSpaceDN/>
        <w:bidi w:val="0"/>
        <w:adjustRightInd w:val="0"/>
        <w:spacing w:line="500" w:lineRule="exact"/>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表</w:t>
      </w:r>
      <w:r>
        <w:rPr>
          <w:rFonts w:hint="default" w:ascii="Times New Roman" w:hAnsi="Times New Roman" w:eastAsia="宋体" w:cs="Times New Roman"/>
          <w:color w:val="auto"/>
          <w:sz w:val="21"/>
          <w:szCs w:val="21"/>
          <w:lang w:val="en-US" w:eastAsia="zh-CN"/>
        </w:rPr>
        <w:t>3</w:t>
      </w:r>
      <w:r>
        <w:rPr>
          <w:rFonts w:hint="default" w:ascii="Times New Roman" w:hAnsi="Times New Roman" w:eastAsia="宋体" w:cs="Times New Roman"/>
          <w:color w:val="auto"/>
          <w:sz w:val="21"/>
          <w:szCs w:val="21"/>
        </w:rPr>
        <w:t xml:space="preserve"> 高纯盐酸</w:t>
      </w:r>
      <w:r>
        <w:rPr>
          <w:rFonts w:hint="default" w:ascii="Times New Roman" w:hAnsi="Times New Roman" w:eastAsia="宋体" w:cs="Times New Roman"/>
          <w:color w:val="auto"/>
          <w:sz w:val="21"/>
          <w:szCs w:val="21"/>
          <w:lang w:eastAsia="zh-CN"/>
        </w:rPr>
        <w:t>检验项目、依据、方法</w:t>
      </w:r>
    </w:p>
    <w:tbl>
      <w:tblPr>
        <w:tblStyle w:val="5"/>
        <w:tblW w:w="8355" w:type="dxa"/>
        <w:tblInd w:w="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2854"/>
        <w:gridCol w:w="2562"/>
        <w:gridCol w:w="2223"/>
      </w:tblGrid>
      <w:tr w14:paraId="0D991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16" w:type="dxa"/>
            <w:noWrap w:val="0"/>
            <w:vAlign w:val="center"/>
          </w:tcPr>
          <w:p w14:paraId="14D48EB5">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序号</w:t>
            </w:r>
          </w:p>
        </w:tc>
        <w:tc>
          <w:tcPr>
            <w:tcW w:w="2854" w:type="dxa"/>
            <w:noWrap w:val="0"/>
            <w:vAlign w:val="center"/>
          </w:tcPr>
          <w:p w14:paraId="3D866560">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检验项目</w:t>
            </w:r>
          </w:p>
        </w:tc>
        <w:tc>
          <w:tcPr>
            <w:tcW w:w="2562" w:type="dxa"/>
            <w:noWrap w:val="0"/>
            <w:vAlign w:val="center"/>
          </w:tcPr>
          <w:p w14:paraId="6C4225F3">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检验依据</w:t>
            </w:r>
          </w:p>
        </w:tc>
        <w:tc>
          <w:tcPr>
            <w:tcW w:w="2223" w:type="dxa"/>
            <w:noWrap w:val="0"/>
            <w:vAlign w:val="center"/>
          </w:tcPr>
          <w:p w14:paraId="6A29D8AD">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检验方法</w:t>
            </w:r>
          </w:p>
        </w:tc>
      </w:tr>
      <w:tr w14:paraId="050B8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4" w:hRule="atLeast"/>
        </w:trPr>
        <w:tc>
          <w:tcPr>
            <w:tcW w:w="716" w:type="dxa"/>
            <w:noWrap w:val="0"/>
            <w:vAlign w:val="center"/>
          </w:tcPr>
          <w:p w14:paraId="160DF2C5">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1</w:t>
            </w:r>
          </w:p>
        </w:tc>
        <w:tc>
          <w:tcPr>
            <w:tcW w:w="2854" w:type="dxa"/>
            <w:noWrap w:val="0"/>
            <w:vAlign w:val="center"/>
          </w:tcPr>
          <w:p w14:paraId="70FC71A5">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 xml:space="preserve">总酸度(以HCl计) </w:t>
            </w:r>
          </w:p>
        </w:tc>
        <w:tc>
          <w:tcPr>
            <w:tcW w:w="2562" w:type="dxa"/>
            <w:noWrap w:val="0"/>
            <w:vAlign w:val="center"/>
          </w:tcPr>
          <w:p w14:paraId="1A270E74">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HG/T 2778-2020</w:t>
            </w:r>
          </w:p>
        </w:tc>
        <w:tc>
          <w:tcPr>
            <w:tcW w:w="2223" w:type="dxa"/>
            <w:noWrap w:val="0"/>
            <w:vAlign w:val="center"/>
          </w:tcPr>
          <w:p w14:paraId="3BF386E3">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HG/T 2778-2020</w:t>
            </w:r>
          </w:p>
        </w:tc>
      </w:tr>
      <w:tr w14:paraId="62394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16" w:type="dxa"/>
            <w:noWrap w:val="0"/>
            <w:vAlign w:val="center"/>
          </w:tcPr>
          <w:p w14:paraId="64F28E75">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2</w:t>
            </w:r>
          </w:p>
        </w:tc>
        <w:tc>
          <w:tcPr>
            <w:tcW w:w="2854" w:type="dxa"/>
            <w:noWrap w:val="0"/>
            <w:vAlign w:val="center"/>
          </w:tcPr>
          <w:p w14:paraId="0FC8DC0B">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 xml:space="preserve">钙(以Ca计) </w:t>
            </w:r>
          </w:p>
        </w:tc>
        <w:tc>
          <w:tcPr>
            <w:tcW w:w="2562" w:type="dxa"/>
            <w:noWrap w:val="0"/>
            <w:vAlign w:val="center"/>
          </w:tcPr>
          <w:p w14:paraId="21B1D514">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HG/T 2778-2020</w:t>
            </w:r>
          </w:p>
        </w:tc>
        <w:tc>
          <w:tcPr>
            <w:tcW w:w="2223" w:type="dxa"/>
            <w:noWrap w:val="0"/>
            <w:vAlign w:val="center"/>
          </w:tcPr>
          <w:p w14:paraId="45CC515D">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HG/T 2778-2020</w:t>
            </w:r>
          </w:p>
        </w:tc>
      </w:tr>
      <w:tr w14:paraId="6AADB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16" w:type="dxa"/>
            <w:noWrap w:val="0"/>
            <w:vAlign w:val="center"/>
          </w:tcPr>
          <w:p w14:paraId="5DD5CF5B">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3</w:t>
            </w:r>
          </w:p>
        </w:tc>
        <w:tc>
          <w:tcPr>
            <w:tcW w:w="2854" w:type="dxa"/>
            <w:noWrap w:val="0"/>
            <w:vAlign w:val="center"/>
          </w:tcPr>
          <w:p w14:paraId="75A17151">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 xml:space="preserve">镁(以Mg计) </w:t>
            </w:r>
          </w:p>
        </w:tc>
        <w:tc>
          <w:tcPr>
            <w:tcW w:w="2562" w:type="dxa"/>
            <w:noWrap w:val="0"/>
            <w:vAlign w:val="center"/>
          </w:tcPr>
          <w:p w14:paraId="40A35E0D">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HG/T 2778-2020</w:t>
            </w:r>
          </w:p>
        </w:tc>
        <w:tc>
          <w:tcPr>
            <w:tcW w:w="2223" w:type="dxa"/>
            <w:noWrap w:val="0"/>
            <w:vAlign w:val="center"/>
          </w:tcPr>
          <w:p w14:paraId="767A172A">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HG/T 2778-2020</w:t>
            </w:r>
          </w:p>
        </w:tc>
      </w:tr>
      <w:tr w14:paraId="44ACF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16" w:type="dxa"/>
            <w:noWrap w:val="0"/>
            <w:vAlign w:val="center"/>
          </w:tcPr>
          <w:p w14:paraId="29CC38DD">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4</w:t>
            </w:r>
          </w:p>
        </w:tc>
        <w:tc>
          <w:tcPr>
            <w:tcW w:w="2854" w:type="dxa"/>
            <w:noWrap w:val="0"/>
            <w:vAlign w:val="center"/>
          </w:tcPr>
          <w:p w14:paraId="73031C3A">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 xml:space="preserve">铁(以Fe计) </w:t>
            </w:r>
          </w:p>
        </w:tc>
        <w:tc>
          <w:tcPr>
            <w:tcW w:w="2562" w:type="dxa"/>
            <w:noWrap w:val="0"/>
            <w:vAlign w:val="center"/>
          </w:tcPr>
          <w:p w14:paraId="747E3157">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HG/T 2778-2020</w:t>
            </w:r>
          </w:p>
        </w:tc>
        <w:tc>
          <w:tcPr>
            <w:tcW w:w="2223" w:type="dxa"/>
            <w:noWrap w:val="0"/>
            <w:vAlign w:val="center"/>
          </w:tcPr>
          <w:p w14:paraId="71896C5A">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HG/T 2778-2020</w:t>
            </w:r>
          </w:p>
        </w:tc>
      </w:tr>
      <w:tr w14:paraId="7D721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16" w:type="dxa"/>
            <w:noWrap w:val="0"/>
            <w:vAlign w:val="center"/>
          </w:tcPr>
          <w:p w14:paraId="0DB2A84F">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5</w:t>
            </w:r>
          </w:p>
        </w:tc>
        <w:tc>
          <w:tcPr>
            <w:tcW w:w="2854" w:type="dxa"/>
            <w:noWrap w:val="0"/>
            <w:vAlign w:val="center"/>
          </w:tcPr>
          <w:p w14:paraId="0BCACF69">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蒸发残渣</w:t>
            </w:r>
          </w:p>
        </w:tc>
        <w:tc>
          <w:tcPr>
            <w:tcW w:w="2562" w:type="dxa"/>
            <w:noWrap w:val="0"/>
            <w:vAlign w:val="center"/>
          </w:tcPr>
          <w:p w14:paraId="274B1A34">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HG/T 2778-2020</w:t>
            </w:r>
          </w:p>
        </w:tc>
        <w:tc>
          <w:tcPr>
            <w:tcW w:w="2223" w:type="dxa"/>
            <w:noWrap w:val="0"/>
            <w:vAlign w:val="center"/>
          </w:tcPr>
          <w:p w14:paraId="7B914441">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HG/T 2778-2020</w:t>
            </w:r>
          </w:p>
        </w:tc>
      </w:tr>
      <w:tr w14:paraId="72340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 w:hRule="atLeast"/>
        </w:trPr>
        <w:tc>
          <w:tcPr>
            <w:tcW w:w="716" w:type="dxa"/>
            <w:noWrap w:val="0"/>
            <w:vAlign w:val="center"/>
          </w:tcPr>
          <w:p w14:paraId="5140E0D1">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6</w:t>
            </w:r>
          </w:p>
        </w:tc>
        <w:tc>
          <w:tcPr>
            <w:tcW w:w="2854" w:type="dxa"/>
            <w:noWrap w:val="0"/>
            <w:vAlign w:val="center"/>
          </w:tcPr>
          <w:p w14:paraId="31CB9204">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游离氯</w:t>
            </w:r>
          </w:p>
        </w:tc>
        <w:tc>
          <w:tcPr>
            <w:tcW w:w="2562" w:type="dxa"/>
            <w:noWrap w:val="0"/>
            <w:vAlign w:val="center"/>
          </w:tcPr>
          <w:p w14:paraId="5104E4BC">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HG/T 2778-2020</w:t>
            </w:r>
          </w:p>
        </w:tc>
        <w:tc>
          <w:tcPr>
            <w:tcW w:w="2223" w:type="dxa"/>
            <w:noWrap w:val="0"/>
            <w:vAlign w:val="center"/>
          </w:tcPr>
          <w:p w14:paraId="626CFF60">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HG/T 2778-2020</w:t>
            </w:r>
          </w:p>
        </w:tc>
      </w:tr>
    </w:tbl>
    <w:p w14:paraId="1636CE3D">
      <w:pPr>
        <w:keepNext w:val="0"/>
        <w:keepLines w:val="0"/>
        <w:pageBreakBefore w:val="0"/>
        <w:widowControl w:val="0"/>
        <w:kinsoku/>
        <w:wordWrap/>
        <w:overflowPunct/>
        <w:topLinePunct w:val="0"/>
        <w:autoSpaceDE/>
        <w:autoSpaceDN/>
        <w:bidi w:val="0"/>
        <w:adjustRightInd w:val="0"/>
        <w:spacing w:line="500" w:lineRule="exact"/>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表</w:t>
      </w:r>
      <w:r>
        <w:rPr>
          <w:rFonts w:hint="default" w:ascii="Times New Roman" w:hAnsi="Times New Roman" w:eastAsia="宋体" w:cs="Times New Roman"/>
          <w:color w:val="auto"/>
          <w:sz w:val="21"/>
          <w:szCs w:val="21"/>
          <w:lang w:val="en-US" w:eastAsia="zh-CN"/>
        </w:rPr>
        <w:t>4</w:t>
      </w:r>
      <w:r>
        <w:rPr>
          <w:rFonts w:hint="default" w:ascii="Times New Roman" w:hAnsi="Times New Roman" w:eastAsia="宋体" w:cs="Times New Roman"/>
          <w:color w:val="auto"/>
          <w:sz w:val="21"/>
          <w:szCs w:val="21"/>
        </w:rPr>
        <w:t xml:space="preserve"> </w:t>
      </w:r>
      <w:r>
        <w:rPr>
          <w:rFonts w:hint="default" w:ascii="Times New Roman" w:hAnsi="Times New Roman" w:eastAsia="宋体" w:cs="Times New Roman"/>
          <w:color w:val="auto"/>
          <w:sz w:val="21"/>
          <w:szCs w:val="21"/>
          <w:lang w:eastAsia="zh-CN"/>
        </w:rPr>
        <w:t>工业用合成</w:t>
      </w:r>
      <w:r>
        <w:rPr>
          <w:rFonts w:hint="default" w:ascii="Times New Roman" w:hAnsi="Times New Roman" w:eastAsia="宋体" w:cs="Times New Roman"/>
          <w:color w:val="auto"/>
          <w:sz w:val="21"/>
          <w:szCs w:val="21"/>
        </w:rPr>
        <w:t>盐酸</w:t>
      </w:r>
      <w:r>
        <w:rPr>
          <w:rFonts w:hint="default" w:ascii="Times New Roman" w:hAnsi="Times New Roman" w:eastAsia="宋体" w:cs="Times New Roman"/>
          <w:color w:val="auto"/>
          <w:sz w:val="21"/>
          <w:szCs w:val="21"/>
          <w:lang w:eastAsia="zh-CN"/>
        </w:rPr>
        <w:t>检验项目、依据、方法</w:t>
      </w:r>
    </w:p>
    <w:tbl>
      <w:tblPr>
        <w:tblStyle w:val="5"/>
        <w:tblW w:w="8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0"/>
        <w:gridCol w:w="2863"/>
        <w:gridCol w:w="2496"/>
        <w:gridCol w:w="2301"/>
      </w:tblGrid>
      <w:tr w14:paraId="7112F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0" w:type="dxa"/>
            <w:noWrap w:val="0"/>
            <w:vAlign w:val="center"/>
          </w:tcPr>
          <w:p w14:paraId="34AB48AC">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序号</w:t>
            </w:r>
          </w:p>
        </w:tc>
        <w:tc>
          <w:tcPr>
            <w:tcW w:w="2863" w:type="dxa"/>
            <w:noWrap w:val="0"/>
            <w:vAlign w:val="center"/>
          </w:tcPr>
          <w:p w14:paraId="0E9E7E7C">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检验项目</w:t>
            </w:r>
          </w:p>
        </w:tc>
        <w:tc>
          <w:tcPr>
            <w:tcW w:w="2496" w:type="dxa"/>
            <w:noWrap w:val="0"/>
            <w:vAlign w:val="center"/>
          </w:tcPr>
          <w:p w14:paraId="7430B0A5">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rPr>
              <w:t>检验依据</w:t>
            </w:r>
          </w:p>
        </w:tc>
        <w:tc>
          <w:tcPr>
            <w:tcW w:w="2301" w:type="dxa"/>
            <w:noWrap w:val="0"/>
            <w:vAlign w:val="center"/>
          </w:tcPr>
          <w:p w14:paraId="71B0D3B0">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检验方法</w:t>
            </w:r>
          </w:p>
        </w:tc>
      </w:tr>
      <w:tr w14:paraId="007FA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4" w:hRule="atLeast"/>
          <w:jc w:val="center"/>
        </w:trPr>
        <w:tc>
          <w:tcPr>
            <w:tcW w:w="690" w:type="dxa"/>
            <w:noWrap w:val="0"/>
            <w:vAlign w:val="center"/>
          </w:tcPr>
          <w:p w14:paraId="2C3E1179">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1</w:t>
            </w:r>
          </w:p>
        </w:tc>
        <w:tc>
          <w:tcPr>
            <w:tcW w:w="2863" w:type="dxa"/>
            <w:noWrap w:val="0"/>
            <w:vAlign w:val="center"/>
          </w:tcPr>
          <w:p w14:paraId="0588717B">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rPr>
              <w:t>总酸度(以HCl计)</w:t>
            </w:r>
            <w:r>
              <w:rPr>
                <w:rFonts w:hint="default" w:ascii="Times New Roman" w:hAnsi="Times New Roman" w:eastAsia="宋体" w:cs="Times New Roman"/>
                <w:snapToGrid/>
                <w:color w:val="auto"/>
                <w:spacing w:val="0"/>
                <w:kern w:val="2"/>
                <w:sz w:val="21"/>
                <w:szCs w:val="21"/>
                <w:lang w:eastAsia="zh-CN"/>
              </w:rPr>
              <w:t>的质量分数</w:t>
            </w:r>
          </w:p>
        </w:tc>
        <w:tc>
          <w:tcPr>
            <w:tcW w:w="2496" w:type="dxa"/>
            <w:noWrap w:val="0"/>
            <w:vAlign w:val="center"/>
          </w:tcPr>
          <w:p w14:paraId="73D18561">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default" w:ascii="Times New Roman" w:hAnsi="Times New Roman" w:eastAsia="宋体" w:cs="Times New Roman"/>
                <w:snapToGrid/>
                <w:color w:val="auto"/>
                <w:spacing w:val="0"/>
                <w:kern w:val="2"/>
                <w:sz w:val="21"/>
                <w:szCs w:val="21"/>
                <w:lang w:val="en-US" w:eastAsia="zh-CN"/>
              </w:rPr>
              <w:t>06</w:t>
            </w:r>
          </w:p>
          <w:p w14:paraId="63D1FF1E">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eastAsia" w:eastAsia="宋体" w:cs="Times New Roman"/>
                <w:snapToGrid/>
                <w:color w:val="auto"/>
                <w:spacing w:val="0"/>
                <w:kern w:val="2"/>
                <w:sz w:val="21"/>
                <w:szCs w:val="21"/>
                <w:lang w:val="en-US" w:eastAsia="zh-CN"/>
              </w:rPr>
              <w:t>25</w:t>
            </w:r>
          </w:p>
        </w:tc>
        <w:tc>
          <w:tcPr>
            <w:tcW w:w="2301" w:type="dxa"/>
            <w:noWrap w:val="0"/>
            <w:vAlign w:val="center"/>
          </w:tcPr>
          <w:p w14:paraId="48C11DC5">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default" w:ascii="Times New Roman" w:hAnsi="Times New Roman" w:eastAsia="宋体" w:cs="Times New Roman"/>
                <w:snapToGrid/>
                <w:color w:val="auto"/>
                <w:spacing w:val="0"/>
                <w:kern w:val="2"/>
                <w:sz w:val="21"/>
                <w:szCs w:val="21"/>
                <w:lang w:val="en-US" w:eastAsia="zh-CN"/>
              </w:rPr>
              <w:t>06</w:t>
            </w:r>
          </w:p>
          <w:p w14:paraId="508F387C">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eastAsia" w:eastAsia="宋体" w:cs="Times New Roman"/>
                <w:snapToGrid/>
                <w:color w:val="auto"/>
                <w:spacing w:val="0"/>
                <w:kern w:val="2"/>
                <w:sz w:val="21"/>
                <w:szCs w:val="21"/>
                <w:lang w:val="en-US" w:eastAsia="zh-CN"/>
              </w:rPr>
              <w:t>25</w:t>
            </w:r>
          </w:p>
        </w:tc>
      </w:tr>
      <w:tr w14:paraId="0DAF0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0" w:type="dxa"/>
            <w:noWrap w:val="0"/>
            <w:vAlign w:val="center"/>
          </w:tcPr>
          <w:p w14:paraId="7635A1D2">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2</w:t>
            </w:r>
          </w:p>
        </w:tc>
        <w:tc>
          <w:tcPr>
            <w:tcW w:w="2863" w:type="dxa"/>
            <w:noWrap w:val="0"/>
            <w:vAlign w:val="center"/>
          </w:tcPr>
          <w:p w14:paraId="2131B297">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铁(以Fe计)</w:t>
            </w:r>
            <w:r>
              <w:rPr>
                <w:rFonts w:hint="default" w:ascii="Times New Roman" w:hAnsi="Times New Roman" w:eastAsia="宋体" w:cs="Times New Roman"/>
                <w:snapToGrid/>
                <w:color w:val="auto"/>
                <w:spacing w:val="0"/>
                <w:kern w:val="2"/>
                <w:sz w:val="21"/>
                <w:szCs w:val="21"/>
                <w:lang w:eastAsia="zh-CN"/>
              </w:rPr>
              <w:t>的质量分数</w:t>
            </w:r>
          </w:p>
        </w:tc>
        <w:tc>
          <w:tcPr>
            <w:tcW w:w="2496" w:type="dxa"/>
            <w:noWrap w:val="0"/>
            <w:vAlign w:val="center"/>
          </w:tcPr>
          <w:p w14:paraId="779C2EC9">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default" w:ascii="Times New Roman" w:hAnsi="Times New Roman" w:eastAsia="宋体" w:cs="Times New Roman"/>
                <w:snapToGrid/>
                <w:color w:val="auto"/>
                <w:spacing w:val="0"/>
                <w:kern w:val="2"/>
                <w:sz w:val="21"/>
                <w:szCs w:val="21"/>
                <w:lang w:val="en-US" w:eastAsia="zh-CN"/>
              </w:rPr>
              <w:t>06</w:t>
            </w:r>
          </w:p>
          <w:p w14:paraId="79DB6782">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eastAsia" w:eastAsia="宋体" w:cs="Times New Roman"/>
                <w:snapToGrid/>
                <w:color w:val="auto"/>
                <w:spacing w:val="0"/>
                <w:kern w:val="2"/>
                <w:sz w:val="21"/>
                <w:szCs w:val="21"/>
                <w:lang w:val="en-US" w:eastAsia="zh-CN"/>
              </w:rPr>
              <w:t>25</w:t>
            </w:r>
          </w:p>
        </w:tc>
        <w:tc>
          <w:tcPr>
            <w:tcW w:w="2301" w:type="dxa"/>
            <w:noWrap w:val="0"/>
            <w:vAlign w:val="center"/>
          </w:tcPr>
          <w:p w14:paraId="07C7FC04">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default" w:ascii="Times New Roman" w:hAnsi="Times New Roman" w:eastAsia="宋体" w:cs="Times New Roman"/>
                <w:snapToGrid/>
                <w:color w:val="auto"/>
                <w:spacing w:val="0"/>
                <w:kern w:val="2"/>
                <w:sz w:val="21"/>
                <w:szCs w:val="21"/>
                <w:lang w:val="en-US" w:eastAsia="zh-CN"/>
              </w:rPr>
              <w:t>06</w:t>
            </w:r>
          </w:p>
          <w:p w14:paraId="670B782B">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eastAsia" w:eastAsia="宋体" w:cs="Times New Roman"/>
                <w:snapToGrid/>
                <w:color w:val="auto"/>
                <w:spacing w:val="0"/>
                <w:kern w:val="2"/>
                <w:sz w:val="21"/>
                <w:szCs w:val="21"/>
                <w:lang w:val="en-US" w:eastAsia="zh-CN"/>
              </w:rPr>
              <w:t>25</w:t>
            </w:r>
          </w:p>
        </w:tc>
      </w:tr>
      <w:tr w14:paraId="447D7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0" w:type="dxa"/>
            <w:noWrap w:val="0"/>
            <w:vAlign w:val="center"/>
          </w:tcPr>
          <w:p w14:paraId="0087C25C">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3</w:t>
            </w:r>
          </w:p>
        </w:tc>
        <w:tc>
          <w:tcPr>
            <w:tcW w:w="2863" w:type="dxa"/>
            <w:noWrap w:val="0"/>
            <w:vAlign w:val="center"/>
          </w:tcPr>
          <w:p w14:paraId="363A39A4">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eastAsia="zh-CN"/>
              </w:rPr>
              <w:t>灼烧残渣的质量分数</w:t>
            </w:r>
          </w:p>
        </w:tc>
        <w:tc>
          <w:tcPr>
            <w:tcW w:w="2496" w:type="dxa"/>
            <w:noWrap w:val="0"/>
            <w:vAlign w:val="center"/>
          </w:tcPr>
          <w:p w14:paraId="253040E7">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default" w:ascii="Times New Roman" w:hAnsi="Times New Roman" w:eastAsia="宋体" w:cs="Times New Roman"/>
                <w:snapToGrid/>
                <w:color w:val="auto"/>
                <w:spacing w:val="0"/>
                <w:kern w:val="2"/>
                <w:sz w:val="21"/>
                <w:szCs w:val="21"/>
                <w:lang w:val="en-US" w:eastAsia="zh-CN"/>
              </w:rPr>
              <w:t>06</w:t>
            </w:r>
          </w:p>
          <w:p w14:paraId="65A5EBA1">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eastAsia" w:eastAsia="宋体" w:cs="Times New Roman"/>
                <w:snapToGrid/>
                <w:color w:val="auto"/>
                <w:spacing w:val="0"/>
                <w:kern w:val="2"/>
                <w:sz w:val="21"/>
                <w:szCs w:val="21"/>
                <w:lang w:val="en-US" w:eastAsia="zh-CN"/>
              </w:rPr>
              <w:t>25</w:t>
            </w:r>
          </w:p>
        </w:tc>
        <w:tc>
          <w:tcPr>
            <w:tcW w:w="2301" w:type="dxa"/>
            <w:noWrap w:val="0"/>
            <w:vAlign w:val="center"/>
          </w:tcPr>
          <w:p w14:paraId="5823B1E8">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default" w:ascii="Times New Roman" w:hAnsi="Times New Roman" w:eastAsia="宋体" w:cs="Times New Roman"/>
                <w:snapToGrid/>
                <w:color w:val="auto"/>
                <w:spacing w:val="0"/>
                <w:kern w:val="2"/>
                <w:sz w:val="21"/>
                <w:szCs w:val="21"/>
                <w:lang w:val="en-US" w:eastAsia="zh-CN"/>
              </w:rPr>
              <w:t>06</w:t>
            </w:r>
          </w:p>
          <w:p w14:paraId="01D8E72C">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eastAsia" w:eastAsia="宋体" w:cs="Times New Roman"/>
                <w:snapToGrid/>
                <w:color w:val="auto"/>
                <w:spacing w:val="0"/>
                <w:kern w:val="2"/>
                <w:sz w:val="21"/>
                <w:szCs w:val="21"/>
                <w:lang w:val="en-US" w:eastAsia="zh-CN"/>
              </w:rPr>
              <w:t>25</w:t>
            </w:r>
          </w:p>
        </w:tc>
      </w:tr>
      <w:tr w14:paraId="78337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0" w:type="dxa"/>
            <w:noWrap w:val="0"/>
            <w:vAlign w:val="center"/>
          </w:tcPr>
          <w:p w14:paraId="05CFE2A9">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4</w:t>
            </w:r>
          </w:p>
        </w:tc>
        <w:tc>
          <w:tcPr>
            <w:tcW w:w="2863" w:type="dxa"/>
            <w:noWrap w:val="0"/>
            <w:vAlign w:val="center"/>
          </w:tcPr>
          <w:p w14:paraId="50040EBB">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eastAsia="zh-CN"/>
              </w:rPr>
              <w:t>游离氯（</w:t>
            </w:r>
            <w:r>
              <w:rPr>
                <w:rFonts w:hint="default" w:ascii="Times New Roman" w:hAnsi="Times New Roman" w:eastAsia="宋体" w:cs="Times New Roman"/>
                <w:snapToGrid/>
                <w:color w:val="auto"/>
                <w:spacing w:val="0"/>
                <w:kern w:val="2"/>
                <w:sz w:val="21"/>
                <w:szCs w:val="21"/>
                <w:lang w:val="en-US" w:eastAsia="zh-CN"/>
              </w:rPr>
              <w:t>Cl</w:t>
            </w:r>
            <w:r>
              <w:rPr>
                <w:rFonts w:hint="default" w:ascii="Times New Roman" w:hAnsi="Times New Roman" w:eastAsia="宋体" w:cs="Times New Roman"/>
                <w:snapToGrid/>
                <w:color w:val="auto"/>
                <w:spacing w:val="0"/>
                <w:kern w:val="2"/>
                <w:sz w:val="21"/>
                <w:szCs w:val="21"/>
                <w:lang w:eastAsia="zh-CN"/>
              </w:rPr>
              <w:t>）的质量分数</w:t>
            </w:r>
          </w:p>
        </w:tc>
        <w:tc>
          <w:tcPr>
            <w:tcW w:w="2496" w:type="dxa"/>
            <w:noWrap w:val="0"/>
            <w:vAlign w:val="center"/>
          </w:tcPr>
          <w:p w14:paraId="7D9D693A">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default" w:ascii="Times New Roman" w:hAnsi="Times New Roman" w:eastAsia="宋体" w:cs="Times New Roman"/>
                <w:snapToGrid/>
                <w:color w:val="auto"/>
                <w:spacing w:val="0"/>
                <w:kern w:val="2"/>
                <w:sz w:val="21"/>
                <w:szCs w:val="21"/>
                <w:lang w:val="en-US" w:eastAsia="zh-CN"/>
              </w:rPr>
              <w:t>06</w:t>
            </w:r>
          </w:p>
          <w:p w14:paraId="7DC03D3A">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eastAsia" w:eastAsia="宋体" w:cs="Times New Roman"/>
                <w:snapToGrid/>
                <w:color w:val="auto"/>
                <w:spacing w:val="0"/>
                <w:kern w:val="2"/>
                <w:sz w:val="21"/>
                <w:szCs w:val="21"/>
                <w:lang w:val="en-US" w:eastAsia="zh-CN"/>
              </w:rPr>
              <w:t>25</w:t>
            </w:r>
          </w:p>
        </w:tc>
        <w:tc>
          <w:tcPr>
            <w:tcW w:w="2301" w:type="dxa"/>
            <w:noWrap w:val="0"/>
            <w:vAlign w:val="center"/>
          </w:tcPr>
          <w:p w14:paraId="3DF60115">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default" w:ascii="Times New Roman" w:hAnsi="Times New Roman" w:eastAsia="宋体" w:cs="Times New Roman"/>
                <w:snapToGrid/>
                <w:color w:val="auto"/>
                <w:spacing w:val="0"/>
                <w:kern w:val="2"/>
                <w:sz w:val="21"/>
                <w:szCs w:val="21"/>
                <w:lang w:val="en-US" w:eastAsia="zh-CN"/>
              </w:rPr>
              <w:t>06</w:t>
            </w:r>
          </w:p>
          <w:p w14:paraId="300655E7">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eastAsia" w:eastAsia="宋体" w:cs="Times New Roman"/>
                <w:snapToGrid/>
                <w:color w:val="auto"/>
                <w:spacing w:val="0"/>
                <w:kern w:val="2"/>
                <w:sz w:val="21"/>
                <w:szCs w:val="21"/>
                <w:lang w:val="en-US" w:eastAsia="zh-CN"/>
              </w:rPr>
              <w:t>25</w:t>
            </w:r>
          </w:p>
        </w:tc>
      </w:tr>
      <w:tr w14:paraId="4C57C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0" w:type="dxa"/>
            <w:noWrap w:val="0"/>
            <w:vAlign w:val="center"/>
          </w:tcPr>
          <w:p w14:paraId="237399CD">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5</w:t>
            </w:r>
          </w:p>
        </w:tc>
        <w:tc>
          <w:tcPr>
            <w:tcW w:w="2863" w:type="dxa"/>
            <w:noWrap w:val="0"/>
            <w:vAlign w:val="center"/>
          </w:tcPr>
          <w:p w14:paraId="680B9895">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rPr>
            </w:pPr>
            <w:r>
              <w:rPr>
                <w:rFonts w:hint="default" w:ascii="Times New Roman" w:hAnsi="Times New Roman" w:eastAsia="宋体" w:cs="Times New Roman"/>
                <w:snapToGrid/>
                <w:color w:val="auto"/>
                <w:spacing w:val="0"/>
                <w:kern w:val="2"/>
                <w:sz w:val="21"/>
                <w:szCs w:val="21"/>
                <w:lang w:val="en-US" w:eastAsia="zh-CN"/>
              </w:rPr>
              <w:t>砷(As) 的质量分数</w:t>
            </w:r>
            <w:r>
              <w:rPr>
                <w:rFonts w:hint="eastAsia" w:eastAsia="宋体" w:cs="Times New Roman"/>
                <w:snapToGrid/>
                <w:color w:val="auto"/>
                <w:spacing w:val="0"/>
                <w:kern w:val="2"/>
                <w:sz w:val="21"/>
                <w:szCs w:val="21"/>
                <w:vertAlign w:val="superscript"/>
                <w:lang w:val="en-US" w:eastAsia="zh-CN"/>
              </w:rPr>
              <w:t>a</w:t>
            </w:r>
          </w:p>
        </w:tc>
        <w:tc>
          <w:tcPr>
            <w:tcW w:w="2496" w:type="dxa"/>
            <w:noWrap w:val="0"/>
            <w:vAlign w:val="center"/>
          </w:tcPr>
          <w:p w14:paraId="5948F46E">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default" w:ascii="Times New Roman" w:hAnsi="Times New Roman" w:eastAsia="宋体" w:cs="Times New Roman"/>
                <w:snapToGrid/>
                <w:color w:val="auto"/>
                <w:spacing w:val="0"/>
                <w:kern w:val="2"/>
                <w:sz w:val="21"/>
                <w:szCs w:val="21"/>
                <w:lang w:val="en-US" w:eastAsia="zh-CN"/>
              </w:rPr>
              <w:t>06</w:t>
            </w:r>
          </w:p>
          <w:p w14:paraId="4E4183BE">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eastAsia" w:eastAsia="宋体" w:cs="Times New Roman"/>
                <w:snapToGrid/>
                <w:color w:val="auto"/>
                <w:spacing w:val="0"/>
                <w:kern w:val="2"/>
                <w:sz w:val="21"/>
                <w:szCs w:val="21"/>
                <w:lang w:val="en-US" w:eastAsia="zh-CN"/>
              </w:rPr>
              <w:t>25</w:t>
            </w:r>
          </w:p>
        </w:tc>
        <w:tc>
          <w:tcPr>
            <w:tcW w:w="2301" w:type="dxa"/>
            <w:noWrap w:val="0"/>
            <w:vAlign w:val="center"/>
          </w:tcPr>
          <w:p w14:paraId="73AD8787">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default" w:ascii="Times New Roman" w:hAnsi="Times New Roman" w:eastAsia="宋体" w:cs="Times New Roman"/>
                <w:snapToGrid/>
                <w:color w:val="auto"/>
                <w:spacing w:val="0"/>
                <w:kern w:val="2"/>
                <w:sz w:val="21"/>
                <w:szCs w:val="21"/>
                <w:lang w:val="en-US" w:eastAsia="zh-CN"/>
              </w:rPr>
              <w:t>06</w:t>
            </w:r>
          </w:p>
          <w:p w14:paraId="2C24D019">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eastAsia" w:eastAsia="宋体" w:cs="Times New Roman"/>
                <w:snapToGrid/>
                <w:color w:val="auto"/>
                <w:spacing w:val="0"/>
                <w:kern w:val="2"/>
                <w:sz w:val="21"/>
                <w:szCs w:val="21"/>
                <w:lang w:val="en-US" w:eastAsia="zh-CN"/>
              </w:rPr>
              <w:t>25</w:t>
            </w:r>
          </w:p>
        </w:tc>
      </w:tr>
      <w:tr w14:paraId="02578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 w:hRule="atLeast"/>
          <w:jc w:val="center"/>
        </w:trPr>
        <w:tc>
          <w:tcPr>
            <w:tcW w:w="690" w:type="dxa"/>
            <w:noWrap w:val="0"/>
            <w:vAlign w:val="center"/>
          </w:tcPr>
          <w:p w14:paraId="5E19EED7">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6</w:t>
            </w:r>
          </w:p>
        </w:tc>
        <w:tc>
          <w:tcPr>
            <w:tcW w:w="2863" w:type="dxa"/>
            <w:noWrap w:val="0"/>
            <w:vAlign w:val="center"/>
          </w:tcPr>
          <w:p w14:paraId="464020DB">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硫酸盐（以SO</w:t>
            </w:r>
            <w:r>
              <w:rPr>
                <w:rFonts w:hint="default" w:ascii="Times New Roman" w:hAnsi="Times New Roman" w:eastAsia="宋体" w:cs="Times New Roman"/>
                <w:snapToGrid/>
                <w:color w:val="auto"/>
                <w:spacing w:val="0"/>
                <w:kern w:val="2"/>
                <w:sz w:val="21"/>
                <w:szCs w:val="21"/>
                <w:vertAlign w:val="subscript"/>
                <w:lang w:val="en-US" w:eastAsia="zh-CN"/>
              </w:rPr>
              <w:t>4</w:t>
            </w:r>
            <w:r>
              <w:rPr>
                <w:rFonts w:hint="default" w:ascii="Times New Roman" w:hAnsi="Times New Roman" w:eastAsia="宋体" w:cs="Times New Roman"/>
                <w:snapToGrid/>
                <w:color w:val="auto"/>
                <w:spacing w:val="0"/>
                <w:kern w:val="2"/>
                <w:sz w:val="21"/>
                <w:szCs w:val="21"/>
                <w:vertAlign w:val="superscript"/>
                <w:lang w:val="en-US" w:eastAsia="zh-CN"/>
              </w:rPr>
              <w:t>2-</w:t>
            </w:r>
            <w:r>
              <w:rPr>
                <w:rFonts w:hint="default" w:ascii="Times New Roman" w:hAnsi="Times New Roman" w:eastAsia="宋体" w:cs="Times New Roman"/>
                <w:snapToGrid/>
                <w:color w:val="auto"/>
                <w:spacing w:val="0"/>
                <w:kern w:val="2"/>
                <w:sz w:val="21"/>
                <w:szCs w:val="21"/>
                <w:lang w:val="en-US" w:eastAsia="zh-CN"/>
              </w:rPr>
              <w:t>计）质量分数</w:t>
            </w:r>
            <w:r>
              <w:rPr>
                <w:rFonts w:hint="default" w:ascii="Times New Roman" w:hAnsi="Times New Roman" w:eastAsia="宋体" w:cs="Times New Roman"/>
                <w:snapToGrid/>
                <w:color w:val="auto"/>
                <w:spacing w:val="0"/>
                <w:kern w:val="2"/>
                <w:sz w:val="21"/>
                <w:szCs w:val="21"/>
                <w:vertAlign w:val="superscript"/>
                <w:lang w:val="en-US" w:eastAsia="zh-CN"/>
              </w:rPr>
              <w:t>a</w:t>
            </w:r>
          </w:p>
        </w:tc>
        <w:tc>
          <w:tcPr>
            <w:tcW w:w="2496" w:type="dxa"/>
            <w:noWrap w:val="0"/>
            <w:vAlign w:val="center"/>
          </w:tcPr>
          <w:p w14:paraId="2940F7AF">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default" w:ascii="Times New Roman" w:hAnsi="Times New Roman" w:eastAsia="宋体" w:cs="Times New Roman"/>
                <w:snapToGrid/>
                <w:color w:val="auto"/>
                <w:spacing w:val="0"/>
                <w:kern w:val="2"/>
                <w:sz w:val="21"/>
                <w:szCs w:val="21"/>
                <w:lang w:val="en-US" w:eastAsia="zh-CN"/>
              </w:rPr>
              <w:t>06</w:t>
            </w:r>
          </w:p>
          <w:p w14:paraId="135559E7">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eastAsia" w:eastAsia="宋体" w:cs="Times New Roman"/>
                <w:snapToGrid/>
                <w:color w:val="auto"/>
                <w:spacing w:val="0"/>
                <w:kern w:val="2"/>
                <w:sz w:val="21"/>
                <w:szCs w:val="21"/>
                <w:lang w:val="en-US" w:eastAsia="zh-CN"/>
              </w:rPr>
              <w:t>25</w:t>
            </w:r>
          </w:p>
        </w:tc>
        <w:tc>
          <w:tcPr>
            <w:tcW w:w="2301" w:type="dxa"/>
            <w:noWrap w:val="0"/>
            <w:vAlign w:val="center"/>
          </w:tcPr>
          <w:p w14:paraId="6474AC82">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default" w:ascii="Times New Roman" w:hAnsi="Times New Roman" w:eastAsia="宋体" w:cs="Times New Roman"/>
                <w:snapToGrid/>
                <w:color w:val="auto"/>
                <w:spacing w:val="0"/>
                <w:kern w:val="2"/>
                <w:sz w:val="21"/>
                <w:szCs w:val="21"/>
                <w:lang w:val="en-US" w:eastAsia="zh-CN"/>
              </w:rPr>
              <w:t>06</w:t>
            </w:r>
          </w:p>
          <w:p w14:paraId="476FEC58">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eastAsia" w:eastAsia="宋体" w:cs="Times New Roman"/>
                <w:snapToGrid/>
                <w:color w:val="auto"/>
                <w:spacing w:val="0"/>
                <w:kern w:val="2"/>
                <w:sz w:val="21"/>
                <w:szCs w:val="21"/>
                <w:lang w:val="en-US" w:eastAsia="zh-CN"/>
              </w:rPr>
              <w:t>25</w:t>
            </w:r>
          </w:p>
        </w:tc>
      </w:tr>
      <w:tr w14:paraId="30935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 w:hRule="atLeast"/>
          <w:jc w:val="center"/>
        </w:trPr>
        <w:tc>
          <w:tcPr>
            <w:tcW w:w="8350" w:type="dxa"/>
            <w:gridSpan w:val="4"/>
            <w:noWrap w:val="0"/>
            <w:vAlign w:val="center"/>
          </w:tcPr>
          <w:p w14:paraId="4ADBCB1B">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both"/>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备注：a 在产品明示标准中有限量值规定的，则检测该项目</w:t>
            </w:r>
            <w:r>
              <w:rPr>
                <w:rFonts w:hint="eastAsia" w:eastAsia="宋体" w:cs="Times New Roman"/>
                <w:snapToGrid/>
                <w:color w:val="auto"/>
                <w:spacing w:val="0"/>
                <w:kern w:val="2"/>
                <w:sz w:val="21"/>
                <w:szCs w:val="21"/>
                <w:lang w:eastAsia="zh-CN"/>
              </w:rPr>
              <w:t>；生产日期在</w:t>
            </w:r>
            <w:r>
              <w:rPr>
                <w:rFonts w:hint="eastAsia" w:eastAsia="宋体" w:cs="Times New Roman"/>
                <w:snapToGrid/>
                <w:color w:val="auto"/>
                <w:spacing w:val="0"/>
                <w:kern w:val="2"/>
                <w:sz w:val="21"/>
                <w:szCs w:val="21"/>
                <w:lang w:val="en-US" w:eastAsia="zh-CN"/>
              </w:rPr>
              <w:t>2025年9月1日之后按照GB/T 320-2025执行。</w:t>
            </w:r>
          </w:p>
        </w:tc>
      </w:tr>
    </w:tbl>
    <w:p w14:paraId="57D8499E">
      <w:pPr>
        <w:keepNext w:val="0"/>
        <w:keepLines w:val="0"/>
        <w:pageBreakBefore w:val="0"/>
        <w:widowControl w:val="0"/>
        <w:kinsoku/>
        <w:wordWrap/>
        <w:overflowPunct/>
        <w:topLinePunct w:val="0"/>
        <w:autoSpaceDE/>
        <w:autoSpaceDN/>
        <w:bidi w:val="0"/>
        <w:adjustRightInd w:val="0"/>
        <w:spacing w:line="500" w:lineRule="exact"/>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表</w:t>
      </w:r>
      <w:r>
        <w:rPr>
          <w:rFonts w:hint="default" w:ascii="Times New Roman" w:hAnsi="Times New Roman" w:eastAsia="宋体" w:cs="Times New Roman"/>
          <w:color w:val="auto"/>
          <w:sz w:val="21"/>
          <w:szCs w:val="21"/>
          <w:lang w:val="en-US" w:eastAsia="zh-CN"/>
        </w:rPr>
        <w:t>5</w:t>
      </w:r>
      <w:r>
        <w:rPr>
          <w:rFonts w:hint="default" w:ascii="Times New Roman" w:hAnsi="Times New Roman" w:eastAsia="宋体" w:cs="Times New Roman"/>
          <w:color w:val="auto"/>
          <w:sz w:val="21"/>
          <w:szCs w:val="21"/>
        </w:rPr>
        <w:t xml:space="preserve"> </w:t>
      </w:r>
      <w:r>
        <w:rPr>
          <w:rFonts w:hint="default" w:ascii="Times New Roman" w:hAnsi="Times New Roman" w:eastAsia="宋体" w:cs="Times New Roman"/>
          <w:color w:val="auto"/>
          <w:sz w:val="21"/>
          <w:szCs w:val="21"/>
          <w:lang w:eastAsia="zh-CN"/>
        </w:rPr>
        <w:t>次氯酸钠检验项目、依据、方法</w:t>
      </w:r>
    </w:p>
    <w:tbl>
      <w:tblPr>
        <w:tblStyle w:val="5"/>
        <w:tblW w:w="83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
        <w:gridCol w:w="2865"/>
        <w:gridCol w:w="2490"/>
        <w:gridCol w:w="2261"/>
      </w:tblGrid>
      <w:tr w14:paraId="17E4E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62" w:type="dxa"/>
            <w:noWrap w:val="0"/>
            <w:vAlign w:val="center"/>
          </w:tcPr>
          <w:p w14:paraId="2B89356E">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rPr>
              <w:t>序号</w:t>
            </w:r>
          </w:p>
        </w:tc>
        <w:tc>
          <w:tcPr>
            <w:tcW w:w="2865" w:type="dxa"/>
            <w:noWrap w:val="0"/>
            <w:vAlign w:val="center"/>
          </w:tcPr>
          <w:p w14:paraId="3B91F51A">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检验项目</w:t>
            </w:r>
          </w:p>
        </w:tc>
        <w:tc>
          <w:tcPr>
            <w:tcW w:w="2490" w:type="dxa"/>
            <w:noWrap w:val="0"/>
            <w:vAlign w:val="center"/>
          </w:tcPr>
          <w:p w14:paraId="5B6279E9">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检验依据</w:t>
            </w:r>
          </w:p>
        </w:tc>
        <w:tc>
          <w:tcPr>
            <w:tcW w:w="2261" w:type="dxa"/>
            <w:noWrap w:val="0"/>
            <w:vAlign w:val="center"/>
          </w:tcPr>
          <w:p w14:paraId="1AE55C33">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检验方法</w:t>
            </w:r>
          </w:p>
        </w:tc>
      </w:tr>
      <w:tr w14:paraId="3AC3A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62" w:type="dxa"/>
            <w:noWrap w:val="0"/>
            <w:vAlign w:val="center"/>
          </w:tcPr>
          <w:p w14:paraId="35A8F285">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rPr>
              <w:t>1</w:t>
            </w:r>
          </w:p>
        </w:tc>
        <w:tc>
          <w:tcPr>
            <w:tcW w:w="2865" w:type="dxa"/>
            <w:noWrap w:val="0"/>
            <w:vAlign w:val="center"/>
          </w:tcPr>
          <w:p w14:paraId="06F2D5E2">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eastAsia="zh-CN"/>
              </w:rPr>
              <w:t>有效氯</w:t>
            </w:r>
            <w:r>
              <w:rPr>
                <w:rFonts w:hint="default" w:ascii="Times New Roman" w:hAnsi="Times New Roman" w:eastAsia="宋体" w:cs="Times New Roman"/>
                <w:snapToGrid/>
                <w:color w:val="auto"/>
                <w:spacing w:val="0"/>
                <w:kern w:val="2"/>
                <w:sz w:val="21"/>
                <w:szCs w:val="21"/>
              </w:rPr>
              <w:t>(以Cl计)</w:t>
            </w:r>
          </w:p>
        </w:tc>
        <w:tc>
          <w:tcPr>
            <w:tcW w:w="2490" w:type="dxa"/>
            <w:noWrap w:val="0"/>
            <w:vAlign w:val="center"/>
          </w:tcPr>
          <w:p w14:paraId="09720D30">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rPr>
              <w:t>GB/T 19106-2013</w:t>
            </w:r>
          </w:p>
        </w:tc>
        <w:tc>
          <w:tcPr>
            <w:tcW w:w="2261" w:type="dxa"/>
            <w:noWrap w:val="0"/>
            <w:vAlign w:val="center"/>
          </w:tcPr>
          <w:p w14:paraId="6BC85B49">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rPr>
              <w:t>GB/T 19106-2013</w:t>
            </w:r>
          </w:p>
        </w:tc>
      </w:tr>
      <w:tr w14:paraId="0343C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62" w:type="dxa"/>
            <w:noWrap w:val="0"/>
            <w:vAlign w:val="center"/>
          </w:tcPr>
          <w:p w14:paraId="375C2104">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2</w:t>
            </w:r>
          </w:p>
        </w:tc>
        <w:tc>
          <w:tcPr>
            <w:tcW w:w="2865" w:type="dxa"/>
            <w:noWrap w:val="0"/>
            <w:vAlign w:val="center"/>
          </w:tcPr>
          <w:p w14:paraId="07E0F2FC">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eastAsia="zh-CN"/>
              </w:rPr>
              <w:t>游离碱</w:t>
            </w:r>
            <w:r>
              <w:rPr>
                <w:rFonts w:hint="default" w:ascii="Times New Roman" w:hAnsi="Times New Roman" w:eastAsia="宋体" w:cs="Times New Roman"/>
                <w:snapToGrid/>
                <w:color w:val="auto"/>
                <w:spacing w:val="0"/>
                <w:kern w:val="2"/>
                <w:sz w:val="21"/>
                <w:szCs w:val="21"/>
              </w:rPr>
              <w:t>(以</w:t>
            </w:r>
            <w:r>
              <w:rPr>
                <w:rFonts w:hint="default" w:ascii="Times New Roman" w:hAnsi="Times New Roman" w:eastAsia="宋体" w:cs="Times New Roman"/>
                <w:snapToGrid/>
                <w:color w:val="auto"/>
                <w:spacing w:val="0"/>
                <w:kern w:val="2"/>
                <w:sz w:val="21"/>
                <w:szCs w:val="21"/>
                <w:lang w:val="en-US" w:eastAsia="zh-CN"/>
              </w:rPr>
              <w:t>NaOH</w:t>
            </w:r>
            <w:r>
              <w:rPr>
                <w:rFonts w:hint="default" w:ascii="Times New Roman" w:hAnsi="Times New Roman" w:eastAsia="宋体" w:cs="Times New Roman"/>
                <w:snapToGrid/>
                <w:color w:val="auto"/>
                <w:spacing w:val="0"/>
                <w:kern w:val="2"/>
                <w:sz w:val="21"/>
                <w:szCs w:val="21"/>
              </w:rPr>
              <w:t>计)</w:t>
            </w:r>
          </w:p>
        </w:tc>
        <w:tc>
          <w:tcPr>
            <w:tcW w:w="2490" w:type="dxa"/>
            <w:noWrap w:val="0"/>
            <w:vAlign w:val="center"/>
          </w:tcPr>
          <w:p w14:paraId="3053CCAD">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 19106-2013</w:t>
            </w:r>
          </w:p>
        </w:tc>
        <w:tc>
          <w:tcPr>
            <w:tcW w:w="2261" w:type="dxa"/>
            <w:noWrap w:val="0"/>
            <w:vAlign w:val="center"/>
          </w:tcPr>
          <w:p w14:paraId="1B16E29E">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 19106-2013</w:t>
            </w:r>
          </w:p>
        </w:tc>
      </w:tr>
      <w:tr w14:paraId="2752E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62" w:type="dxa"/>
            <w:noWrap w:val="0"/>
            <w:vAlign w:val="center"/>
          </w:tcPr>
          <w:p w14:paraId="2B1F47FD">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3</w:t>
            </w:r>
          </w:p>
        </w:tc>
        <w:tc>
          <w:tcPr>
            <w:tcW w:w="2865" w:type="dxa"/>
            <w:noWrap w:val="0"/>
            <w:vAlign w:val="center"/>
          </w:tcPr>
          <w:p w14:paraId="31E59E82">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rPr>
              <w:t>铁(Fe)</w:t>
            </w:r>
          </w:p>
        </w:tc>
        <w:tc>
          <w:tcPr>
            <w:tcW w:w="2490" w:type="dxa"/>
            <w:noWrap w:val="0"/>
            <w:vAlign w:val="center"/>
          </w:tcPr>
          <w:p w14:paraId="1ABA0CCA">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 19106-2013</w:t>
            </w:r>
          </w:p>
        </w:tc>
        <w:tc>
          <w:tcPr>
            <w:tcW w:w="2261" w:type="dxa"/>
            <w:noWrap w:val="0"/>
            <w:vAlign w:val="center"/>
          </w:tcPr>
          <w:p w14:paraId="02348E59">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 19106-2013</w:t>
            </w:r>
          </w:p>
        </w:tc>
      </w:tr>
      <w:tr w14:paraId="4983B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62" w:type="dxa"/>
            <w:noWrap w:val="0"/>
            <w:vAlign w:val="center"/>
          </w:tcPr>
          <w:p w14:paraId="339FC850">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4</w:t>
            </w:r>
          </w:p>
        </w:tc>
        <w:tc>
          <w:tcPr>
            <w:tcW w:w="2865" w:type="dxa"/>
            <w:noWrap w:val="0"/>
            <w:vAlign w:val="center"/>
          </w:tcPr>
          <w:p w14:paraId="448FD7E2">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eastAsia="zh-CN"/>
              </w:rPr>
              <w:t>重金属（以</w:t>
            </w:r>
            <w:r>
              <w:rPr>
                <w:rFonts w:hint="default" w:ascii="Times New Roman" w:hAnsi="Times New Roman" w:eastAsia="宋体" w:cs="Times New Roman"/>
                <w:snapToGrid/>
                <w:color w:val="auto"/>
                <w:spacing w:val="0"/>
                <w:kern w:val="2"/>
                <w:sz w:val="21"/>
                <w:szCs w:val="21"/>
                <w:lang w:val="en-US" w:eastAsia="zh-CN"/>
              </w:rPr>
              <w:t>Pb计</w:t>
            </w:r>
            <w:r>
              <w:rPr>
                <w:rFonts w:hint="default" w:ascii="Times New Roman" w:hAnsi="Times New Roman" w:eastAsia="宋体" w:cs="Times New Roman"/>
                <w:snapToGrid/>
                <w:color w:val="auto"/>
                <w:spacing w:val="0"/>
                <w:kern w:val="2"/>
                <w:sz w:val="21"/>
                <w:szCs w:val="21"/>
                <w:lang w:eastAsia="zh-CN"/>
              </w:rPr>
              <w:t>）</w:t>
            </w:r>
            <w:r>
              <w:rPr>
                <w:rFonts w:hint="default" w:ascii="Times New Roman" w:hAnsi="Times New Roman" w:eastAsia="宋体" w:cs="Times New Roman"/>
                <w:snapToGrid/>
                <w:color w:val="auto"/>
                <w:spacing w:val="0"/>
                <w:kern w:val="2"/>
                <w:sz w:val="21"/>
                <w:szCs w:val="21"/>
                <w:vertAlign w:val="superscript"/>
                <w:lang w:val="en-US" w:eastAsia="zh-CN"/>
              </w:rPr>
              <w:t>a</w:t>
            </w:r>
          </w:p>
        </w:tc>
        <w:tc>
          <w:tcPr>
            <w:tcW w:w="2490" w:type="dxa"/>
            <w:noWrap w:val="0"/>
            <w:vAlign w:val="center"/>
          </w:tcPr>
          <w:p w14:paraId="1C2E11CE">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 19106-2013</w:t>
            </w:r>
          </w:p>
        </w:tc>
        <w:tc>
          <w:tcPr>
            <w:tcW w:w="2261" w:type="dxa"/>
            <w:noWrap w:val="0"/>
            <w:vAlign w:val="center"/>
          </w:tcPr>
          <w:p w14:paraId="46DA933A">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 19106-2013</w:t>
            </w:r>
          </w:p>
        </w:tc>
      </w:tr>
      <w:tr w14:paraId="4D9AD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62" w:type="dxa"/>
            <w:noWrap w:val="0"/>
            <w:vAlign w:val="center"/>
          </w:tcPr>
          <w:p w14:paraId="0929C83C">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5</w:t>
            </w:r>
          </w:p>
        </w:tc>
        <w:tc>
          <w:tcPr>
            <w:tcW w:w="2865" w:type="dxa"/>
            <w:noWrap w:val="0"/>
            <w:vAlign w:val="center"/>
          </w:tcPr>
          <w:p w14:paraId="176080F4">
            <w:pPr>
              <w:keepNext w:val="0"/>
              <w:keepLines w:val="0"/>
              <w:pageBreakBefore w:val="0"/>
              <w:widowControl w:val="0"/>
              <w:kinsoku/>
              <w:wordWrap/>
              <w:overflowPunct/>
              <w:topLinePunct w:val="0"/>
              <w:autoSpaceDE/>
              <w:autoSpaceDN/>
              <w:bidi w:val="0"/>
              <w:snapToGrid w:val="0"/>
              <w:spacing w:line="500" w:lineRule="exact"/>
              <w:ind w:firstLine="840" w:firstLineChars="400"/>
              <w:jc w:val="both"/>
              <w:textAlignment w:val="auto"/>
              <w:rPr>
                <w:rFonts w:hint="default" w:ascii="Times New Roman" w:hAnsi="Times New Roman" w:eastAsia="宋体" w:cs="Times New Roman"/>
                <w:snapToGrid/>
                <w:color w:val="auto"/>
                <w:spacing w:val="0"/>
                <w:kern w:val="2"/>
                <w:sz w:val="21"/>
                <w:szCs w:val="21"/>
                <w:lang w:val="en-US"/>
              </w:rPr>
            </w:pPr>
            <w:r>
              <w:rPr>
                <w:rFonts w:hint="default" w:ascii="Times New Roman" w:hAnsi="Times New Roman" w:eastAsia="宋体" w:cs="Times New Roman"/>
                <w:snapToGrid/>
                <w:color w:val="auto"/>
                <w:spacing w:val="0"/>
                <w:kern w:val="2"/>
                <w:sz w:val="21"/>
                <w:szCs w:val="21"/>
                <w:lang w:val="en-US" w:eastAsia="zh-CN" w:bidi="ar-SA"/>
              </w:rPr>
              <w:t>砷(As)</w:t>
            </w:r>
            <w:r>
              <w:rPr>
                <w:rFonts w:hint="default" w:ascii="Times New Roman" w:hAnsi="Times New Roman" w:eastAsia="宋体" w:cs="Times New Roman"/>
                <w:snapToGrid/>
                <w:color w:val="auto"/>
                <w:spacing w:val="0"/>
                <w:kern w:val="2"/>
                <w:sz w:val="21"/>
                <w:szCs w:val="21"/>
                <w:vertAlign w:val="superscript"/>
                <w:lang w:val="en-US" w:eastAsia="zh-CN" w:bidi="ar-SA"/>
              </w:rPr>
              <w:t>a</w:t>
            </w:r>
          </w:p>
        </w:tc>
        <w:tc>
          <w:tcPr>
            <w:tcW w:w="2490" w:type="dxa"/>
            <w:noWrap w:val="0"/>
            <w:vAlign w:val="center"/>
          </w:tcPr>
          <w:p w14:paraId="60613AD2">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 19106-2013</w:t>
            </w:r>
          </w:p>
        </w:tc>
        <w:tc>
          <w:tcPr>
            <w:tcW w:w="2261" w:type="dxa"/>
            <w:noWrap w:val="0"/>
            <w:vAlign w:val="center"/>
          </w:tcPr>
          <w:p w14:paraId="66959181">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 19106-2013</w:t>
            </w:r>
          </w:p>
        </w:tc>
      </w:tr>
      <w:tr w14:paraId="7E02E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378" w:type="dxa"/>
            <w:gridSpan w:val="4"/>
            <w:noWrap w:val="0"/>
            <w:vAlign w:val="center"/>
          </w:tcPr>
          <w:p w14:paraId="1E249CF0">
            <w:pPr>
              <w:pStyle w:val="12"/>
              <w:keepNext w:val="0"/>
              <w:keepLines w:val="0"/>
              <w:pageBreakBefore w:val="0"/>
              <w:widowControl w:val="0"/>
              <w:kinsoku/>
              <w:wordWrap/>
              <w:overflowPunct/>
              <w:topLinePunct w:val="0"/>
              <w:autoSpaceDE/>
              <w:autoSpaceDN/>
              <w:bidi w:val="0"/>
              <w:spacing w:line="500" w:lineRule="exact"/>
              <w:ind w:left="2" w:leftChars="-51" w:right="-107" w:rightChars="-51" w:hanging="109" w:hangingChars="51"/>
              <w:jc w:val="both"/>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color w:val="auto"/>
                <w:sz w:val="21"/>
                <w:szCs w:val="21"/>
              </w:rPr>
              <w:t>备注：a 在产品明示标准中有限量值规定的，则检测该项目。</w:t>
            </w:r>
          </w:p>
        </w:tc>
      </w:tr>
    </w:tbl>
    <w:p w14:paraId="7BCD875E">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表</w:t>
      </w:r>
      <w:r>
        <w:rPr>
          <w:rFonts w:hint="default" w:ascii="Times New Roman" w:hAnsi="Times New Roman" w:eastAsia="宋体" w:cs="Times New Roman"/>
          <w:color w:val="auto"/>
          <w:sz w:val="21"/>
          <w:szCs w:val="21"/>
          <w:lang w:val="en-US" w:eastAsia="zh-CN"/>
        </w:rPr>
        <w:t>6</w:t>
      </w:r>
      <w:r>
        <w:rPr>
          <w:rFonts w:hint="default" w:ascii="Times New Roman" w:hAnsi="Times New Roman" w:eastAsia="宋体" w:cs="Times New Roman"/>
          <w:color w:val="auto"/>
          <w:sz w:val="21"/>
          <w:szCs w:val="21"/>
        </w:rPr>
        <w:t xml:space="preserve"> 工业硫酸</w:t>
      </w:r>
      <w:r>
        <w:rPr>
          <w:rFonts w:hint="default" w:ascii="Times New Roman" w:hAnsi="Times New Roman" w:eastAsia="宋体" w:cs="Times New Roman"/>
          <w:color w:val="auto"/>
          <w:sz w:val="21"/>
          <w:szCs w:val="21"/>
          <w:lang w:eastAsia="zh-CN"/>
        </w:rPr>
        <w:t>（浓硫酸）检验项目、依据、方法</w:t>
      </w:r>
    </w:p>
    <w:tbl>
      <w:tblPr>
        <w:tblStyle w:val="5"/>
        <w:tblW w:w="83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3"/>
        <w:gridCol w:w="2871"/>
        <w:gridCol w:w="2505"/>
        <w:gridCol w:w="2273"/>
      </w:tblGrid>
      <w:tr w14:paraId="3B5AF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noWrap w:val="0"/>
            <w:vAlign w:val="center"/>
          </w:tcPr>
          <w:p w14:paraId="36976AC6">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snapToGrid/>
                <w:color w:val="auto"/>
                <w:spacing w:val="0"/>
                <w:kern w:val="2"/>
                <w:sz w:val="21"/>
                <w:szCs w:val="21"/>
              </w:rPr>
              <w:t>序号</w:t>
            </w:r>
          </w:p>
        </w:tc>
        <w:tc>
          <w:tcPr>
            <w:tcW w:w="2871" w:type="dxa"/>
            <w:noWrap w:val="0"/>
            <w:vAlign w:val="center"/>
          </w:tcPr>
          <w:p w14:paraId="3D301C51">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snapToGrid/>
                <w:color w:val="auto"/>
                <w:spacing w:val="0"/>
                <w:kern w:val="2"/>
                <w:sz w:val="21"/>
                <w:szCs w:val="21"/>
              </w:rPr>
              <w:t>检验项目</w:t>
            </w:r>
          </w:p>
        </w:tc>
        <w:tc>
          <w:tcPr>
            <w:tcW w:w="2505" w:type="dxa"/>
            <w:noWrap w:val="0"/>
            <w:vAlign w:val="center"/>
          </w:tcPr>
          <w:p w14:paraId="48B78143">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snapToGrid/>
                <w:color w:val="auto"/>
                <w:spacing w:val="0"/>
                <w:kern w:val="2"/>
                <w:sz w:val="21"/>
                <w:szCs w:val="21"/>
              </w:rPr>
              <w:t>检验依据</w:t>
            </w:r>
          </w:p>
        </w:tc>
        <w:tc>
          <w:tcPr>
            <w:tcW w:w="2273" w:type="dxa"/>
            <w:noWrap w:val="0"/>
            <w:vAlign w:val="center"/>
          </w:tcPr>
          <w:p w14:paraId="02CB05AF">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snapToGrid/>
                <w:color w:val="auto"/>
                <w:spacing w:val="0"/>
                <w:kern w:val="2"/>
                <w:sz w:val="21"/>
                <w:szCs w:val="21"/>
              </w:rPr>
              <w:t>检验方法</w:t>
            </w:r>
          </w:p>
        </w:tc>
      </w:tr>
      <w:tr w14:paraId="0C3F5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noWrap w:val="0"/>
            <w:vAlign w:val="center"/>
          </w:tcPr>
          <w:p w14:paraId="330C84EB">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1</w:t>
            </w:r>
          </w:p>
        </w:tc>
        <w:tc>
          <w:tcPr>
            <w:tcW w:w="2871" w:type="dxa"/>
            <w:noWrap w:val="0"/>
            <w:vAlign w:val="center"/>
          </w:tcPr>
          <w:p w14:paraId="151ECFB9">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硫酸(H</w:t>
            </w:r>
            <w:r>
              <w:rPr>
                <w:rFonts w:hint="default" w:ascii="Times New Roman" w:hAnsi="Times New Roman" w:eastAsia="宋体" w:cs="Times New Roman"/>
                <w:color w:val="auto"/>
                <w:sz w:val="21"/>
                <w:szCs w:val="21"/>
                <w:vertAlign w:val="subscript"/>
              </w:rPr>
              <w:t>2</w:t>
            </w:r>
            <w:r>
              <w:rPr>
                <w:rFonts w:hint="default" w:ascii="Times New Roman" w:hAnsi="Times New Roman" w:eastAsia="宋体" w:cs="Times New Roman"/>
                <w:color w:val="auto"/>
                <w:sz w:val="21"/>
                <w:szCs w:val="21"/>
              </w:rPr>
              <w:t>SO</w:t>
            </w:r>
            <w:r>
              <w:rPr>
                <w:rFonts w:hint="default" w:ascii="Times New Roman" w:hAnsi="Times New Roman" w:eastAsia="宋体" w:cs="Times New Roman"/>
                <w:color w:val="auto"/>
                <w:sz w:val="21"/>
                <w:szCs w:val="21"/>
                <w:vertAlign w:val="subscript"/>
              </w:rPr>
              <w:t>4</w:t>
            </w:r>
            <w:r>
              <w:rPr>
                <w:rFonts w:hint="default" w:ascii="Times New Roman" w:hAnsi="Times New Roman" w:eastAsia="宋体" w:cs="Times New Roman"/>
                <w:color w:val="auto"/>
                <w:sz w:val="21"/>
                <w:szCs w:val="21"/>
              </w:rPr>
              <w:t>)</w:t>
            </w:r>
          </w:p>
        </w:tc>
        <w:tc>
          <w:tcPr>
            <w:tcW w:w="2505" w:type="dxa"/>
            <w:noWrap w:val="0"/>
            <w:vAlign w:val="center"/>
          </w:tcPr>
          <w:p w14:paraId="47455A06">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GB/T 534－20</w:t>
            </w:r>
            <w:r>
              <w:rPr>
                <w:rFonts w:hint="eastAsia" w:cs="Times New Roman"/>
                <w:color w:val="auto"/>
                <w:sz w:val="21"/>
                <w:szCs w:val="21"/>
                <w:lang w:val="en-US" w:eastAsia="zh-CN"/>
              </w:rPr>
              <w:t>2</w:t>
            </w:r>
            <w:r>
              <w:rPr>
                <w:rFonts w:hint="default" w:ascii="Times New Roman" w:hAnsi="Times New Roman" w:eastAsia="宋体" w:cs="Times New Roman"/>
                <w:color w:val="auto"/>
                <w:sz w:val="21"/>
                <w:szCs w:val="21"/>
              </w:rPr>
              <w:t>4</w:t>
            </w:r>
          </w:p>
        </w:tc>
        <w:tc>
          <w:tcPr>
            <w:tcW w:w="2273" w:type="dxa"/>
            <w:noWrap w:val="0"/>
            <w:vAlign w:val="center"/>
          </w:tcPr>
          <w:p w14:paraId="0B365EF2">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GB/T 534－20</w:t>
            </w:r>
            <w:r>
              <w:rPr>
                <w:rFonts w:hint="eastAsia" w:cs="Times New Roman"/>
                <w:color w:val="auto"/>
                <w:sz w:val="21"/>
                <w:szCs w:val="21"/>
                <w:lang w:val="en-US" w:eastAsia="zh-CN"/>
              </w:rPr>
              <w:t>2</w:t>
            </w:r>
            <w:r>
              <w:rPr>
                <w:rFonts w:hint="default" w:ascii="Times New Roman" w:hAnsi="Times New Roman" w:eastAsia="宋体" w:cs="Times New Roman"/>
                <w:color w:val="auto"/>
                <w:sz w:val="21"/>
                <w:szCs w:val="21"/>
              </w:rPr>
              <w:t>4</w:t>
            </w:r>
          </w:p>
        </w:tc>
      </w:tr>
      <w:tr w14:paraId="5D3DE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noWrap w:val="0"/>
            <w:vAlign w:val="center"/>
          </w:tcPr>
          <w:p w14:paraId="208F212A">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2</w:t>
            </w:r>
          </w:p>
        </w:tc>
        <w:tc>
          <w:tcPr>
            <w:tcW w:w="2871" w:type="dxa"/>
            <w:noWrap w:val="0"/>
            <w:vAlign w:val="center"/>
          </w:tcPr>
          <w:p w14:paraId="0F5B4206">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灰分</w:t>
            </w:r>
          </w:p>
        </w:tc>
        <w:tc>
          <w:tcPr>
            <w:tcW w:w="2505" w:type="dxa"/>
            <w:noWrap w:val="0"/>
            <w:vAlign w:val="center"/>
          </w:tcPr>
          <w:p w14:paraId="7E624089">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534－20</w:t>
            </w:r>
            <w:r>
              <w:rPr>
                <w:rFonts w:hint="eastAsia" w:cs="Times New Roman"/>
                <w:color w:val="auto"/>
                <w:sz w:val="21"/>
                <w:szCs w:val="21"/>
                <w:lang w:val="en-US" w:eastAsia="zh-CN"/>
              </w:rPr>
              <w:t>2</w:t>
            </w:r>
            <w:r>
              <w:rPr>
                <w:rFonts w:hint="default" w:ascii="Times New Roman" w:hAnsi="Times New Roman" w:eastAsia="宋体" w:cs="Times New Roman"/>
                <w:color w:val="auto"/>
                <w:sz w:val="21"/>
                <w:szCs w:val="21"/>
              </w:rPr>
              <w:t>4</w:t>
            </w:r>
          </w:p>
        </w:tc>
        <w:tc>
          <w:tcPr>
            <w:tcW w:w="2273" w:type="dxa"/>
            <w:noWrap w:val="0"/>
            <w:vAlign w:val="center"/>
          </w:tcPr>
          <w:p w14:paraId="75843A9E">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534－20</w:t>
            </w:r>
            <w:r>
              <w:rPr>
                <w:rFonts w:hint="eastAsia" w:cs="Times New Roman"/>
                <w:color w:val="auto"/>
                <w:sz w:val="21"/>
                <w:szCs w:val="21"/>
                <w:lang w:val="en-US" w:eastAsia="zh-CN"/>
              </w:rPr>
              <w:t>2</w:t>
            </w:r>
            <w:r>
              <w:rPr>
                <w:rFonts w:hint="default" w:ascii="Times New Roman" w:hAnsi="Times New Roman" w:eastAsia="宋体" w:cs="Times New Roman"/>
                <w:color w:val="auto"/>
                <w:sz w:val="21"/>
                <w:szCs w:val="21"/>
              </w:rPr>
              <w:t>4</w:t>
            </w:r>
          </w:p>
        </w:tc>
      </w:tr>
      <w:tr w14:paraId="0B0AC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noWrap w:val="0"/>
            <w:vAlign w:val="center"/>
          </w:tcPr>
          <w:p w14:paraId="21A33BCA">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3</w:t>
            </w:r>
          </w:p>
        </w:tc>
        <w:tc>
          <w:tcPr>
            <w:tcW w:w="2871" w:type="dxa"/>
            <w:noWrap w:val="0"/>
            <w:vAlign w:val="center"/>
          </w:tcPr>
          <w:p w14:paraId="34CBED21">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rPr>
              <w:t>铁(Fe)</w:t>
            </w:r>
          </w:p>
        </w:tc>
        <w:tc>
          <w:tcPr>
            <w:tcW w:w="2505" w:type="dxa"/>
            <w:noWrap w:val="0"/>
            <w:vAlign w:val="center"/>
          </w:tcPr>
          <w:p w14:paraId="5F1C6140">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534－20</w:t>
            </w:r>
            <w:r>
              <w:rPr>
                <w:rFonts w:hint="eastAsia" w:cs="Times New Roman"/>
                <w:color w:val="auto"/>
                <w:sz w:val="21"/>
                <w:szCs w:val="21"/>
                <w:lang w:val="en-US" w:eastAsia="zh-CN"/>
              </w:rPr>
              <w:t>2</w:t>
            </w:r>
            <w:r>
              <w:rPr>
                <w:rFonts w:hint="default" w:ascii="Times New Roman" w:hAnsi="Times New Roman" w:eastAsia="宋体" w:cs="Times New Roman"/>
                <w:color w:val="auto"/>
                <w:sz w:val="21"/>
                <w:szCs w:val="21"/>
              </w:rPr>
              <w:t>4</w:t>
            </w:r>
          </w:p>
        </w:tc>
        <w:tc>
          <w:tcPr>
            <w:tcW w:w="2273" w:type="dxa"/>
            <w:noWrap w:val="0"/>
            <w:vAlign w:val="center"/>
          </w:tcPr>
          <w:p w14:paraId="60C70D71">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534－20</w:t>
            </w:r>
            <w:r>
              <w:rPr>
                <w:rFonts w:hint="eastAsia" w:cs="Times New Roman"/>
                <w:color w:val="auto"/>
                <w:sz w:val="21"/>
                <w:szCs w:val="21"/>
                <w:lang w:val="en-US" w:eastAsia="zh-CN"/>
              </w:rPr>
              <w:t>2</w:t>
            </w:r>
            <w:r>
              <w:rPr>
                <w:rFonts w:hint="default" w:ascii="Times New Roman" w:hAnsi="Times New Roman" w:eastAsia="宋体" w:cs="Times New Roman"/>
                <w:color w:val="auto"/>
                <w:sz w:val="21"/>
                <w:szCs w:val="21"/>
              </w:rPr>
              <w:t>4</w:t>
            </w:r>
          </w:p>
        </w:tc>
      </w:tr>
      <w:tr w14:paraId="1226F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noWrap w:val="0"/>
            <w:vAlign w:val="center"/>
          </w:tcPr>
          <w:p w14:paraId="51EA593A">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4</w:t>
            </w:r>
          </w:p>
        </w:tc>
        <w:tc>
          <w:tcPr>
            <w:tcW w:w="2871" w:type="dxa"/>
            <w:noWrap w:val="0"/>
            <w:vAlign w:val="center"/>
          </w:tcPr>
          <w:p w14:paraId="331F72E5">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砷(As) </w:t>
            </w:r>
          </w:p>
        </w:tc>
        <w:tc>
          <w:tcPr>
            <w:tcW w:w="2505" w:type="dxa"/>
            <w:noWrap w:val="0"/>
            <w:vAlign w:val="center"/>
          </w:tcPr>
          <w:p w14:paraId="4928BA65">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534－20</w:t>
            </w:r>
            <w:r>
              <w:rPr>
                <w:rFonts w:hint="eastAsia" w:cs="Times New Roman"/>
                <w:color w:val="auto"/>
                <w:sz w:val="21"/>
                <w:szCs w:val="21"/>
                <w:lang w:val="en-US" w:eastAsia="zh-CN"/>
              </w:rPr>
              <w:t>2</w:t>
            </w:r>
            <w:r>
              <w:rPr>
                <w:rFonts w:hint="default" w:ascii="Times New Roman" w:hAnsi="Times New Roman" w:eastAsia="宋体" w:cs="Times New Roman"/>
                <w:color w:val="auto"/>
                <w:sz w:val="21"/>
                <w:szCs w:val="21"/>
              </w:rPr>
              <w:t>4</w:t>
            </w:r>
          </w:p>
        </w:tc>
        <w:tc>
          <w:tcPr>
            <w:tcW w:w="2273" w:type="dxa"/>
            <w:noWrap w:val="0"/>
            <w:vAlign w:val="center"/>
          </w:tcPr>
          <w:p w14:paraId="66310BB4">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534－20</w:t>
            </w:r>
            <w:r>
              <w:rPr>
                <w:rFonts w:hint="eastAsia" w:cs="Times New Roman"/>
                <w:color w:val="auto"/>
                <w:sz w:val="21"/>
                <w:szCs w:val="21"/>
                <w:lang w:val="en-US" w:eastAsia="zh-CN"/>
              </w:rPr>
              <w:t>2</w:t>
            </w:r>
            <w:r>
              <w:rPr>
                <w:rFonts w:hint="default" w:ascii="Times New Roman" w:hAnsi="Times New Roman" w:eastAsia="宋体" w:cs="Times New Roman"/>
                <w:color w:val="auto"/>
                <w:sz w:val="21"/>
                <w:szCs w:val="21"/>
              </w:rPr>
              <w:t>4</w:t>
            </w:r>
          </w:p>
        </w:tc>
      </w:tr>
      <w:tr w14:paraId="0146B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noWrap w:val="0"/>
            <w:vAlign w:val="center"/>
          </w:tcPr>
          <w:p w14:paraId="41AB613B">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5</w:t>
            </w:r>
          </w:p>
        </w:tc>
        <w:tc>
          <w:tcPr>
            <w:tcW w:w="2871" w:type="dxa"/>
            <w:noWrap w:val="0"/>
            <w:vAlign w:val="center"/>
          </w:tcPr>
          <w:p w14:paraId="1BFF46F4">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rPr>
              <w:t xml:space="preserve">铅(Pb) </w:t>
            </w:r>
          </w:p>
        </w:tc>
        <w:tc>
          <w:tcPr>
            <w:tcW w:w="2505" w:type="dxa"/>
            <w:noWrap w:val="0"/>
            <w:vAlign w:val="center"/>
          </w:tcPr>
          <w:p w14:paraId="508F45FB">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534－20</w:t>
            </w:r>
            <w:r>
              <w:rPr>
                <w:rFonts w:hint="eastAsia" w:cs="Times New Roman"/>
                <w:color w:val="auto"/>
                <w:sz w:val="21"/>
                <w:szCs w:val="21"/>
                <w:lang w:val="en-US" w:eastAsia="zh-CN"/>
              </w:rPr>
              <w:t>2</w:t>
            </w:r>
            <w:r>
              <w:rPr>
                <w:rFonts w:hint="default" w:ascii="Times New Roman" w:hAnsi="Times New Roman" w:eastAsia="宋体" w:cs="Times New Roman"/>
                <w:color w:val="auto"/>
                <w:sz w:val="21"/>
                <w:szCs w:val="21"/>
              </w:rPr>
              <w:t>4</w:t>
            </w:r>
          </w:p>
        </w:tc>
        <w:tc>
          <w:tcPr>
            <w:tcW w:w="2273" w:type="dxa"/>
            <w:noWrap w:val="0"/>
            <w:vAlign w:val="center"/>
          </w:tcPr>
          <w:p w14:paraId="62D230C3">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534－20</w:t>
            </w:r>
            <w:r>
              <w:rPr>
                <w:rFonts w:hint="eastAsia" w:cs="Times New Roman"/>
                <w:color w:val="auto"/>
                <w:sz w:val="21"/>
                <w:szCs w:val="21"/>
                <w:lang w:val="en-US" w:eastAsia="zh-CN"/>
              </w:rPr>
              <w:t>2</w:t>
            </w:r>
            <w:r>
              <w:rPr>
                <w:rFonts w:hint="default" w:ascii="Times New Roman" w:hAnsi="Times New Roman" w:eastAsia="宋体" w:cs="Times New Roman"/>
                <w:color w:val="auto"/>
                <w:sz w:val="21"/>
                <w:szCs w:val="21"/>
              </w:rPr>
              <w:t>4</w:t>
            </w:r>
          </w:p>
        </w:tc>
      </w:tr>
      <w:tr w14:paraId="3B171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noWrap w:val="0"/>
            <w:vAlign w:val="center"/>
          </w:tcPr>
          <w:p w14:paraId="4899ACD2">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6</w:t>
            </w:r>
          </w:p>
        </w:tc>
        <w:tc>
          <w:tcPr>
            <w:tcW w:w="2871" w:type="dxa"/>
            <w:noWrap w:val="0"/>
            <w:vAlign w:val="center"/>
          </w:tcPr>
          <w:p w14:paraId="2E9211A9">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rPr>
              <w:t>汞(Hg)</w:t>
            </w:r>
            <w:r>
              <w:rPr>
                <w:rFonts w:hint="default" w:cs="Times New Roman"/>
                <w:color w:val="auto"/>
                <w:sz w:val="21"/>
                <w:szCs w:val="21"/>
                <w:lang w:val="en"/>
              </w:rPr>
              <w:t xml:space="preserve"> </w:t>
            </w:r>
          </w:p>
        </w:tc>
        <w:tc>
          <w:tcPr>
            <w:tcW w:w="2505" w:type="dxa"/>
            <w:noWrap w:val="0"/>
            <w:vAlign w:val="center"/>
          </w:tcPr>
          <w:p w14:paraId="2218FE68">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534－20</w:t>
            </w:r>
            <w:r>
              <w:rPr>
                <w:rFonts w:hint="eastAsia" w:cs="Times New Roman"/>
                <w:color w:val="auto"/>
                <w:sz w:val="21"/>
                <w:szCs w:val="21"/>
                <w:lang w:val="en-US" w:eastAsia="zh-CN"/>
              </w:rPr>
              <w:t>2</w:t>
            </w:r>
            <w:r>
              <w:rPr>
                <w:rFonts w:hint="default" w:ascii="Times New Roman" w:hAnsi="Times New Roman" w:eastAsia="宋体" w:cs="Times New Roman"/>
                <w:color w:val="auto"/>
                <w:sz w:val="21"/>
                <w:szCs w:val="21"/>
              </w:rPr>
              <w:t>4</w:t>
            </w:r>
          </w:p>
        </w:tc>
        <w:tc>
          <w:tcPr>
            <w:tcW w:w="2273" w:type="dxa"/>
            <w:noWrap w:val="0"/>
            <w:vAlign w:val="center"/>
          </w:tcPr>
          <w:p w14:paraId="75748D1B">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534－20</w:t>
            </w:r>
            <w:r>
              <w:rPr>
                <w:rFonts w:hint="eastAsia" w:cs="Times New Roman"/>
                <w:color w:val="auto"/>
                <w:sz w:val="21"/>
                <w:szCs w:val="21"/>
                <w:lang w:val="en-US" w:eastAsia="zh-CN"/>
              </w:rPr>
              <w:t>2</w:t>
            </w:r>
            <w:r>
              <w:rPr>
                <w:rFonts w:hint="default" w:ascii="Times New Roman" w:hAnsi="Times New Roman" w:eastAsia="宋体" w:cs="Times New Roman"/>
                <w:color w:val="auto"/>
                <w:sz w:val="21"/>
                <w:szCs w:val="21"/>
              </w:rPr>
              <w:t>4</w:t>
            </w:r>
          </w:p>
        </w:tc>
      </w:tr>
      <w:tr w14:paraId="04DEA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noWrap w:val="0"/>
            <w:vAlign w:val="center"/>
          </w:tcPr>
          <w:p w14:paraId="76AF0425">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7</w:t>
            </w:r>
          </w:p>
        </w:tc>
        <w:tc>
          <w:tcPr>
            <w:tcW w:w="2871" w:type="dxa"/>
            <w:noWrap w:val="0"/>
            <w:vAlign w:val="center"/>
          </w:tcPr>
          <w:p w14:paraId="2E69D1B9">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rPr>
              <w:t>透明度</w:t>
            </w:r>
          </w:p>
        </w:tc>
        <w:tc>
          <w:tcPr>
            <w:tcW w:w="2505" w:type="dxa"/>
            <w:noWrap w:val="0"/>
            <w:vAlign w:val="center"/>
          </w:tcPr>
          <w:p w14:paraId="63D435A0">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534－20</w:t>
            </w:r>
            <w:r>
              <w:rPr>
                <w:rFonts w:hint="eastAsia" w:cs="Times New Roman"/>
                <w:color w:val="auto"/>
                <w:sz w:val="21"/>
                <w:szCs w:val="21"/>
                <w:lang w:val="en-US" w:eastAsia="zh-CN"/>
              </w:rPr>
              <w:t>2</w:t>
            </w:r>
            <w:r>
              <w:rPr>
                <w:rFonts w:hint="default" w:ascii="Times New Roman" w:hAnsi="Times New Roman" w:eastAsia="宋体" w:cs="Times New Roman"/>
                <w:color w:val="auto"/>
                <w:sz w:val="21"/>
                <w:szCs w:val="21"/>
              </w:rPr>
              <w:t>4</w:t>
            </w:r>
          </w:p>
        </w:tc>
        <w:tc>
          <w:tcPr>
            <w:tcW w:w="2273" w:type="dxa"/>
            <w:noWrap w:val="0"/>
            <w:vAlign w:val="center"/>
          </w:tcPr>
          <w:p w14:paraId="2DB763A4">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534－20</w:t>
            </w:r>
            <w:r>
              <w:rPr>
                <w:rFonts w:hint="eastAsia" w:cs="Times New Roman"/>
                <w:color w:val="auto"/>
                <w:sz w:val="21"/>
                <w:szCs w:val="21"/>
                <w:lang w:val="en-US" w:eastAsia="zh-CN"/>
              </w:rPr>
              <w:t>2</w:t>
            </w:r>
            <w:r>
              <w:rPr>
                <w:rFonts w:hint="default" w:ascii="Times New Roman" w:hAnsi="Times New Roman" w:eastAsia="宋体" w:cs="Times New Roman"/>
                <w:color w:val="auto"/>
                <w:sz w:val="21"/>
                <w:szCs w:val="21"/>
              </w:rPr>
              <w:t>4</w:t>
            </w:r>
          </w:p>
        </w:tc>
      </w:tr>
      <w:tr w14:paraId="3B258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0" w:hRule="atLeast"/>
          <w:jc w:val="center"/>
        </w:trPr>
        <w:tc>
          <w:tcPr>
            <w:tcW w:w="693" w:type="dxa"/>
            <w:noWrap w:val="0"/>
            <w:vAlign w:val="center"/>
          </w:tcPr>
          <w:p w14:paraId="771CF3BC">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8</w:t>
            </w:r>
          </w:p>
        </w:tc>
        <w:tc>
          <w:tcPr>
            <w:tcW w:w="2871" w:type="dxa"/>
            <w:noWrap w:val="0"/>
            <w:vAlign w:val="center"/>
          </w:tcPr>
          <w:p w14:paraId="0806A07C">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rPr>
              <w:t>色度</w:t>
            </w:r>
            <w:r>
              <w:rPr>
                <w:rFonts w:hint="default" w:ascii="Times New Roman" w:hAnsi="Times New Roman" w:eastAsia="宋体" w:cs="Times New Roman"/>
                <w:color w:val="auto"/>
                <w:sz w:val="21"/>
                <w:szCs w:val="21"/>
                <w:vertAlign w:val="superscript"/>
                <w:lang w:val="en-US" w:eastAsia="zh-CN"/>
              </w:rPr>
              <w:t>a</w:t>
            </w:r>
          </w:p>
        </w:tc>
        <w:tc>
          <w:tcPr>
            <w:tcW w:w="2505" w:type="dxa"/>
            <w:noWrap w:val="0"/>
            <w:vAlign w:val="center"/>
          </w:tcPr>
          <w:p w14:paraId="2D00CB05">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534－20</w:t>
            </w:r>
            <w:r>
              <w:rPr>
                <w:rFonts w:hint="eastAsia" w:cs="Times New Roman"/>
                <w:color w:val="auto"/>
                <w:sz w:val="21"/>
                <w:szCs w:val="21"/>
                <w:lang w:val="en-US" w:eastAsia="zh-CN"/>
              </w:rPr>
              <w:t>2</w:t>
            </w:r>
            <w:r>
              <w:rPr>
                <w:rFonts w:hint="default" w:ascii="Times New Roman" w:hAnsi="Times New Roman" w:eastAsia="宋体" w:cs="Times New Roman"/>
                <w:color w:val="auto"/>
                <w:sz w:val="21"/>
                <w:szCs w:val="21"/>
              </w:rPr>
              <w:t>4</w:t>
            </w:r>
          </w:p>
        </w:tc>
        <w:tc>
          <w:tcPr>
            <w:tcW w:w="2273" w:type="dxa"/>
            <w:noWrap w:val="0"/>
            <w:vAlign w:val="center"/>
          </w:tcPr>
          <w:p w14:paraId="34032740">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534－20</w:t>
            </w:r>
            <w:r>
              <w:rPr>
                <w:rFonts w:hint="eastAsia" w:cs="Times New Roman"/>
                <w:color w:val="auto"/>
                <w:sz w:val="21"/>
                <w:szCs w:val="21"/>
                <w:lang w:val="en-US" w:eastAsia="zh-CN"/>
              </w:rPr>
              <w:t>2</w:t>
            </w:r>
            <w:r>
              <w:rPr>
                <w:rFonts w:hint="default" w:ascii="Times New Roman" w:hAnsi="Times New Roman" w:eastAsia="宋体" w:cs="Times New Roman"/>
                <w:color w:val="auto"/>
                <w:sz w:val="21"/>
                <w:szCs w:val="21"/>
              </w:rPr>
              <w:t>4</w:t>
            </w:r>
          </w:p>
        </w:tc>
      </w:tr>
      <w:tr w14:paraId="0AB00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0" w:hRule="atLeast"/>
          <w:jc w:val="center"/>
        </w:trPr>
        <w:tc>
          <w:tcPr>
            <w:tcW w:w="8342" w:type="dxa"/>
            <w:gridSpan w:val="4"/>
            <w:noWrap w:val="0"/>
            <w:vAlign w:val="center"/>
          </w:tcPr>
          <w:p w14:paraId="3B8FE688">
            <w:pPr>
              <w:keepNext w:val="0"/>
              <w:keepLines w:val="0"/>
              <w:pageBreakBefore w:val="0"/>
              <w:widowControl w:val="0"/>
              <w:kinsoku/>
              <w:wordWrap/>
              <w:overflowPunct/>
              <w:topLinePunct w:val="0"/>
              <w:autoSpaceDE/>
              <w:autoSpaceDN/>
              <w:bidi w:val="0"/>
              <w:snapToGrid w:val="0"/>
              <w:spacing w:line="500" w:lineRule="exact"/>
              <w:jc w:val="both"/>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备注：a 在产品明示标准中有限量值规定的，则检测该项目。</w:t>
            </w:r>
          </w:p>
        </w:tc>
      </w:tr>
    </w:tbl>
    <w:p w14:paraId="119C4193">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表</w:t>
      </w:r>
      <w:r>
        <w:rPr>
          <w:rFonts w:hint="default" w:ascii="Times New Roman" w:hAnsi="Times New Roman" w:eastAsia="宋体" w:cs="Times New Roman"/>
          <w:color w:val="auto"/>
          <w:sz w:val="21"/>
          <w:szCs w:val="21"/>
          <w:lang w:val="en-US" w:eastAsia="zh-CN"/>
        </w:rPr>
        <w:t>7</w:t>
      </w:r>
      <w:r>
        <w:rPr>
          <w:rFonts w:hint="default" w:ascii="Times New Roman" w:hAnsi="Times New Roman" w:eastAsia="宋体" w:cs="Times New Roman"/>
          <w:color w:val="auto"/>
          <w:sz w:val="21"/>
          <w:szCs w:val="21"/>
        </w:rPr>
        <w:t xml:space="preserve"> 工业</w:t>
      </w:r>
      <w:r>
        <w:rPr>
          <w:rFonts w:hint="default" w:ascii="Times New Roman" w:hAnsi="Times New Roman" w:eastAsia="宋体" w:cs="Times New Roman"/>
          <w:color w:val="auto"/>
          <w:sz w:val="21"/>
          <w:szCs w:val="21"/>
          <w:lang w:eastAsia="zh-CN"/>
        </w:rPr>
        <w:t>硝酸（浓硝酸）检验项目、依据、方法</w:t>
      </w:r>
    </w:p>
    <w:tbl>
      <w:tblPr>
        <w:tblStyle w:val="5"/>
        <w:tblW w:w="83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
        <w:gridCol w:w="2809"/>
        <w:gridCol w:w="2550"/>
        <w:gridCol w:w="2220"/>
      </w:tblGrid>
      <w:tr w14:paraId="70F48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85" w:type="dxa"/>
            <w:noWrap w:val="0"/>
            <w:vAlign w:val="center"/>
          </w:tcPr>
          <w:p w14:paraId="1531EEFE">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序号</w:t>
            </w:r>
          </w:p>
        </w:tc>
        <w:tc>
          <w:tcPr>
            <w:tcW w:w="2809" w:type="dxa"/>
            <w:noWrap w:val="0"/>
            <w:vAlign w:val="center"/>
          </w:tcPr>
          <w:p w14:paraId="4F30A814">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检验项目</w:t>
            </w:r>
          </w:p>
        </w:tc>
        <w:tc>
          <w:tcPr>
            <w:tcW w:w="2550" w:type="dxa"/>
            <w:noWrap w:val="0"/>
            <w:vAlign w:val="center"/>
          </w:tcPr>
          <w:p w14:paraId="0E5CE6BE">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snapToGrid/>
                <w:color w:val="auto"/>
                <w:spacing w:val="0"/>
                <w:kern w:val="2"/>
                <w:sz w:val="21"/>
                <w:szCs w:val="21"/>
              </w:rPr>
              <w:t>检验依据</w:t>
            </w:r>
          </w:p>
        </w:tc>
        <w:tc>
          <w:tcPr>
            <w:tcW w:w="2220" w:type="dxa"/>
            <w:noWrap w:val="0"/>
            <w:vAlign w:val="center"/>
          </w:tcPr>
          <w:p w14:paraId="53C515FF">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检验方法</w:t>
            </w:r>
          </w:p>
        </w:tc>
      </w:tr>
      <w:tr w14:paraId="024B8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85" w:type="dxa"/>
            <w:noWrap w:val="0"/>
            <w:vAlign w:val="center"/>
          </w:tcPr>
          <w:p w14:paraId="155F24B7">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val="en-US" w:eastAsia="zh-CN"/>
              </w:rPr>
              <w:t>1</w:t>
            </w:r>
          </w:p>
        </w:tc>
        <w:tc>
          <w:tcPr>
            <w:tcW w:w="2809" w:type="dxa"/>
            <w:noWrap w:val="0"/>
            <w:vAlign w:val="center"/>
          </w:tcPr>
          <w:p w14:paraId="679FB266">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eastAsia="zh-CN"/>
              </w:rPr>
              <w:t>硝酸（</w:t>
            </w:r>
            <w:r>
              <w:rPr>
                <w:rFonts w:hint="default" w:ascii="Times New Roman" w:hAnsi="Times New Roman" w:eastAsia="宋体" w:cs="Times New Roman"/>
                <w:color w:val="auto"/>
                <w:sz w:val="21"/>
                <w:szCs w:val="21"/>
                <w:lang w:val="en-US" w:eastAsia="zh-CN"/>
              </w:rPr>
              <w:t>HNO</w:t>
            </w:r>
            <w:r>
              <w:rPr>
                <w:rFonts w:hint="default" w:ascii="Times New Roman" w:hAnsi="Times New Roman" w:eastAsia="宋体" w:cs="Times New Roman"/>
                <w:color w:val="auto"/>
                <w:sz w:val="21"/>
                <w:szCs w:val="21"/>
                <w:vertAlign w:val="subscript"/>
                <w:lang w:val="en-US" w:eastAsia="zh-CN"/>
              </w:rPr>
              <w:t>3</w:t>
            </w:r>
            <w:r>
              <w:rPr>
                <w:rFonts w:hint="default" w:ascii="Times New Roman" w:hAnsi="Times New Roman" w:eastAsia="宋体" w:cs="Times New Roman"/>
                <w:color w:val="auto"/>
                <w:sz w:val="21"/>
                <w:szCs w:val="21"/>
                <w:lang w:eastAsia="zh-CN"/>
              </w:rPr>
              <w:t>）</w:t>
            </w:r>
          </w:p>
        </w:tc>
        <w:tc>
          <w:tcPr>
            <w:tcW w:w="2550" w:type="dxa"/>
            <w:noWrap w:val="0"/>
            <w:vAlign w:val="center"/>
          </w:tcPr>
          <w:p w14:paraId="48981D3D">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GB/T </w:t>
            </w:r>
            <w:r>
              <w:rPr>
                <w:rFonts w:hint="default" w:ascii="Times New Roman" w:hAnsi="Times New Roman" w:eastAsia="宋体" w:cs="Times New Roman"/>
                <w:color w:val="auto"/>
                <w:sz w:val="21"/>
                <w:szCs w:val="21"/>
                <w:lang w:val="en-US" w:eastAsia="zh-CN"/>
              </w:rPr>
              <w:t>337.1</w:t>
            </w:r>
            <w:r>
              <w:rPr>
                <w:rFonts w:hint="default" w:ascii="Times New Roman" w:hAnsi="Times New Roman" w:eastAsia="宋体" w:cs="Times New Roman"/>
                <w:color w:val="auto"/>
                <w:sz w:val="21"/>
                <w:szCs w:val="21"/>
              </w:rPr>
              <w:t>－2014</w:t>
            </w:r>
          </w:p>
        </w:tc>
        <w:tc>
          <w:tcPr>
            <w:tcW w:w="2220" w:type="dxa"/>
            <w:noWrap w:val="0"/>
            <w:vAlign w:val="center"/>
          </w:tcPr>
          <w:p w14:paraId="4C24042B">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GB/T </w:t>
            </w:r>
            <w:r>
              <w:rPr>
                <w:rFonts w:hint="default" w:ascii="Times New Roman" w:hAnsi="Times New Roman" w:eastAsia="宋体" w:cs="Times New Roman"/>
                <w:color w:val="auto"/>
                <w:sz w:val="21"/>
                <w:szCs w:val="21"/>
                <w:lang w:val="en-US" w:eastAsia="zh-CN"/>
              </w:rPr>
              <w:t>337.1</w:t>
            </w:r>
            <w:r>
              <w:rPr>
                <w:rFonts w:hint="default" w:ascii="Times New Roman" w:hAnsi="Times New Roman" w:eastAsia="宋体" w:cs="Times New Roman"/>
                <w:color w:val="auto"/>
                <w:sz w:val="21"/>
                <w:szCs w:val="21"/>
              </w:rPr>
              <w:t>－2014</w:t>
            </w:r>
          </w:p>
        </w:tc>
      </w:tr>
      <w:tr w14:paraId="4D5F7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85" w:type="dxa"/>
            <w:noWrap w:val="0"/>
            <w:vAlign w:val="center"/>
          </w:tcPr>
          <w:p w14:paraId="3C083166">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val="en-US" w:eastAsia="zh-CN"/>
              </w:rPr>
              <w:t>2</w:t>
            </w:r>
          </w:p>
        </w:tc>
        <w:tc>
          <w:tcPr>
            <w:tcW w:w="2809" w:type="dxa"/>
            <w:noWrap w:val="0"/>
            <w:vAlign w:val="center"/>
          </w:tcPr>
          <w:p w14:paraId="601DC477">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eastAsia="zh-CN"/>
              </w:rPr>
              <w:t>亚硝酸</w:t>
            </w:r>
            <w:r>
              <w:rPr>
                <w:rFonts w:hint="default" w:ascii="Times New Roman" w:hAnsi="Times New Roman" w:eastAsia="宋体" w:cs="Times New Roman"/>
                <w:color w:val="auto"/>
                <w:sz w:val="21"/>
                <w:szCs w:val="21"/>
              </w:rPr>
              <w:t>(</w:t>
            </w:r>
            <w:r>
              <w:rPr>
                <w:rFonts w:hint="default" w:ascii="Times New Roman" w:hAnsi="Times New Roman" w:eastAsia="宋体" w:cs="Times New Roman"/>
                <w:color w:val="auto"/>
                <w:sz w:val="21"/>
                <w:szCs w:val="21"/>
                <w:lang w:val="en-US" w:eastAsia="zh-CN"/>
              </w:rPr>
              <w:t>HNO</w:t>
            </w:r>
            <w:r>
              <w:rPr>
                <w:rFonts w:hint="default" w:ascii="Times New Roman" w:hAnsi="Times New Roman" w:eastAsia="宋体" w:cs="Times New Roman"/>
                <w:color w:val="auto"/>
                <w:sz w:val="21"/>
                <w:szCs w:val="21"/>
                <w:vertAlign w:val="subscript"/>
                <w:lang w:val="en-US" w:eastAsia="zh-CN"/>
              </w:rPr>
              <w:t>2</w:t>
            </w:r>
            <w:r>
              <w:rPr>
                <w:rFonts w:hint="default" w:ascii="Times New Roman" w:hAnsi="Times New Roman" w:eastAsia="宋体" w:cs="Times New Roman"/>
                <w:color w:val="auto"/>
                <w:sz w:val="21"/>
                <w:szCs w:val="21"/>
              </w:rPr>
              <w:t>)</w:t>
            </w:r>
          </w:p>
        </w:tc>
        <w:tc>
          <w:tcPr>
            <w:tcW w:w="2550" w:type="dxa"/>
            <w:noWrap w:val="0"/>
            <w:vAlign w:val="center"/>
          </w:tcPr>
          <w:p w14:paraId="6679A297">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GB/T </w:t>
            </w:r>
            <w:r>
              <w:rPr>
                <w:rFonts w:hint="default" w:ascii="Times New Roman" w:hAnsi="Times New Roman" w:eastAsia="宋体" w:cs="Times New Roman"/>
                <w:color w:val="auto"/>
                <w:sz w:val="21"/>
                <w:szCs w:val="21"/>
                <w:lang w:val="en-US" w:eastAsia="zh-CN"/>
              </w:rPr>
              <w:t>337.1</w:t>
            </w:r>
            <w:r>
              <w:rPr>
                <w:rFonts w:hint="default" w:ascii="Times New Roman" w:hAnsi="Times New Roman" w:eastAsia="宋体" w:cs="Times New Roman"/>
                <w:color w:val="auto"/>
                <w:sz w:val="21"/>
                <w:szCs w:val="21"/>
              </w:rPr>
              <w:t>－2014</w:t>
            </w:r>
          </w:p>
        </w:tc>
        <w:tc>
          <w:tcPr>
            <w:tcW w:w="2220" w:type="dxa"/>
            <w:noWrap w:val="0"/>
            <w:vAlign w:val="center"/>
          </w:tcPr>
          <w:p w14:paraId="356F61E4">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GB/T </w:t>
            </w:r>
            <w:r>
              <w:rPr>
                <w:rFonts w:hint="default" w:ascii="Times New Roman" w:hAnsi="Times New Roman" w:eastAsia="宋体" w:cs="Times New Roman"/>
                <w:color w:val="auto"/>
                <w:sz w:val="21"/>
                <w:szCs w:val="21"/>
                <w:lang w:val="en-US" w:eastAsia="zh-CN"/>
              </w:rPr>
              <w:t>337.1</w:t>
            </w:r>
            <w:r>
              <w:rPr>
                <w:rFonts w:hint="default" w:ascii="Times New Roman" w:hAnsi="Times New Roman" w:eastAsia="宋体" w:cs="Times New Roman"/>
                <w:color w:val="auto"/>
                <w:sz w:val="21"/>
                <w:szCs w:val="21"/>
              </w:rPr>
              <w:t>－2014</w:t>
            </w:r>
          </w:p>
        </w:tc>
      </w:tr>
      <w:tr w14:paraId="7E8D6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85" w:type="dxa"/>
            <w:noWrap w:val="0"/>
            <w:vAlign w:val="center"/>
          </w:tcPr>
          <w:p w14:paraId="7043F30C">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val="en-US" w:eastAsia="zh-CN"/>
              </w:rPr>
              <w:t>3</w:t>
            </w:r>
          </w:p>
        </w:tc>
        <w:tc>
          <w:tcPr>
            <w:tcW w:w="2809" w:type="dxa"/>
            <w:noWrap w:val="0"/>
            <w:vAlign w:val="center"/>
          </w:tcPr>
          <w:p w14:paraId="0A7D76B1">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eastAsia="zh-CN"/>
              </w:rPr>
              <w:t>硫酸</w:t>
            </w:r>
            <w:r>
              <w:rPr>
                <w:rFonts w:hint="default" w:ascii="Times New Roman" w:hAnsi="Times New Roman" w:eastAsia="宋体" w:cs="Times New Roman"/>
                <w:color w:val="auto"/>
                <w:sz w:val="21"/>
                <w:szCs w:val="21"/>
              </w:rPr>
              <w:t>(</w:t>
            </w:r>
            <w:r>
              <w:rPr>
                <w:rFonts w:hint="default" w:ascii="Times New Roman" w:hAnsi="Times New Roman" w:eastAsia="宋体" w:cs="Times New Roman"/>
                <w:color w:val="auto"/>
                <w:sz w:val="21"/>
                <w:szCs w:val="21"/>
                <w:lang w:val="en-US" w:eastAsia="zh-CN"/>
              </w:rPr>
              <w:t>H</w:t>
            </w:r>
            <w:r>
              <w:rPr>
                <w:rFonts w:hint="default" w:ascii="Times New Roman" w:hAnsi="Times New Roman" w:eastAsia="宋体" w:cs="Times New Roman"/>
                <w:color w:val="auto"/>
                <w:sz w:val="21"/>
                <w:szCs w:val="21"/>
                <w:vertAlign w:val="subscript"/>
                <w:lang w:val="en-US" w:eastAsia="zh-CN"/>
              </w:rPr>
              <w:t>2</w:t>
            </w:r>
            <w:r>
              <w:rPr>
                <w:rFonts w:hint="default" w:ascii="Times New Roman" w:hAnsi="Times New Roman" w:eastAsia="宋体" w:cs="Times New Roman"/>
                <w:color w:val="auto"/>
                <w:sz w:val="21"/>
                <w:szCs w:val="21"/>
                <w:vertAlign w:val="baseline"/>
                <w:lang w:val="en-US" w:eastAsia="zh-CN"/>
              </w:rPr>
              <w:t>SO</w:t>
            </w:r>
            <w:r>
              <w:rPr>
                <w:rFonts w:hint="default" w:ascii="Times New Roman" w:hAnsi="Times New Roman" w:eastAsia="宋体" w:cs="Times New Roman"/>
                <w:color w:val="auto"/>
                <w:sz w:val="21"/>
                <w:szCs w:val="21"/>
                <w:vertAlign w:val="subscript"/>
                <w:lang w:val="en-US" w:eastAsia="zh-CN"/>
              </w:rPr>
              <w:t>4</w:t>
            </w:r>
            <w:r>
              <w:rPr>
                <w:rFonts w:hint="default" w:ascii="Times New Roman" w:hAnsi="Times New Roman" w:eastAsia="宋体" w:cs="Times New Roman"/>
                <w:color w:val="auto"/>
                <w:sz w:val="21"/>
                <w:szCs w:val="21"/>
              </w:rPr>
              <w:t>)</w:t>
            </w:r>
          </w:p>
        </w:tc>
        <w:tc>
          <w:tcPr>
            <w:tcW w:w="2550" w:type="dxa"/>
            <w:noWrap w:val="0"/>
            <w:vAlign w:val="center"/>
          </w:tcPr>
          <w:p w14:paraId="6C949D8C">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GB/T </w:t>
            </w:r>
            <w:r>
              <w:rPr>
                <w:rFonts w:hint="default" w:ascii="Times New Roman" w:hAnsi="Times New Roman" w:eastAsia="宋体" w:cs="Times New Roman"/>
                <w:color w:val="auto"/>
                <w:sz w:val="21"/>
                <w:szCs w:val="21"/>
                <w:lang w:val="en-US" w:eastAsia="zh-CN"/>
              </w:rPr>
              <w:t>337.1</w:t>
            </w:r>
            <w:r>
              <w:rPr>
                <w:rFonts w:hint="default" w:ascii="Times New Roman" w:hAnsi="Times New Roman" w:eastAsia="宋体" w:cs="Times New Roman"/>
                <w:color w:val="auto"/>
                <w:sz w:val="21"/>
                <w:szCs w:val="21"/>
              </w:rPr>
              <w:t>－2014</w:t>
            </w:r>
          </w:p>
        </w:tc>
        <w:tc>
          <w:tcPr>
            <w:tcW w:w="2220" w:type="dxa"/>
            <w:noWrap w:val="0"/>
            <w:vAlign w:val="center"/>
          </w:tcPr>
          <w:p w14:paraId="0DE856BD">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GB/T </w:t>
            </w:r>
            <w:r>
              <w:rPr>
                <w:rFonts w:hint="default" w:ascii="Times New Roman" w:hAnsi="Times New Roman" w:eastAsia="宋体" w:cs="Times New Roman"/>
                <w:color w:val="auto"/>
                <w:sz w:val="21"/>
                <w:szCs w:val="21"/>
                <w:lang w:val="en-US" w:eastAsia="zh-CN"/>
              </w:rPr>
              <w:t>337.1</w:t>
            </w:r>
            <w:r>
              <w:rPr>
                <w:rFonts w:hint="default" w:ascii="Times New Roman" w:hAnsi="Times New Roman" w:eastAsia="宋体" w:cs="Times New Roman"/>
                <w:color w:val="auto"/>
                <w:sz w:val="21"/>
                <w:szCs w:val="21"/>
              </w:rPr>
              <w:t>－2014</w:t>
            </w:r>
          </w:p>
        </w:tc>
      </w:tr>
      <w:tr w14:paraId="3D4BB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85" w:type="dxa"/>
            <w:noWrap w:val="0"/>
            <w:vAlign w:val="center"/>
          </w:tcPr>
          <w:p w14:paraId="11841899">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val="en-US" w:eastAsia="zh-CN"/>
              </w:rPr>
              <w:t>4</w:t>
            </w:r>
          </w:p>
        </w:tc>
        <w:tc>
          <w:tcPr>
            <w:tcW w:w="2809" w:type="dxa"/>
            <w:noWrap w:val="0"/>
            <w:vAlign w:val="center"/>
          </w:tcPr>
          <w:p w14:paraId="4A00C811">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eastAsia="zh-CN"/>
              </w:rPr>
              <w:t>灼烧残渣</w:t>
            </w:r>
          </w:p>
        </w:tc>
        <w:tc>
          <w:tcPr>
            <w:tcW w:w="2550" w:type="dxa"/>
            <w:noWrap w:val="0"/>
            <w:vAlign w:val="center"/>
          </w:tcPr>
          <w:p w14:paraId="3A854381">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GB/T </w:t>
            </w:r>
            <w:r>
              <w:rPr>
                <w:rFonts w:hint="default" w:ascii="Times New Roman" w:hAnsi="Times New Roman" w:eastAsia="宋体" w:cs="Times New Roman"/>
                <w:color w:val="auto"/>
                <w:sz w:val="21"/>
                <w:szCs w:val="21"/>
                <w:lang w:val="en-US" w:eastAsia="zh-CN"/>
              </w:rPr>
              <w:t>337.1</w:t>
            </w:r>
            <w:r>
              <w:rPr>
                <w:rFonts w:hint="default" w:ascii="Times New Roman" w:hAnsi="Times New Roman" w:eastAsia="宋体" w:cs="Times New Roman"/>
                <w:color w:val="auto"/>
                <w:sz w:val="21"/>
                <w:szCs w:val="21"/>
              </w:rPr>
              <w:t>－2014</w:t>
            </w:r>
          </w:p>
        </w:tc>
        <w:tc>
          <w:tcPr>
            <w:tcW w:w="2220" w:type="dxa"/>
            <w:noWrap w:val="0"/>
            <w:vAlign w:val="center"/>
          </w:tcPr>
          <w:p w14:paraId="5D591304">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GB/T </w:t>
            </w:r>
            <w:r>
              <w:rPr>
                <w:rFonts w:hint="default" w:ascii="Times New Roman" w:hAnsi="Times New Roman" w:eastAsia="宋体" w:cs="Times New Roman"/>
                <w:color w:val="auto"/>
                <w:sz w:val="21"/>
                <w:szCs w:val="21"/>
                <w:lang w:val="en-US" w:eastAsia="zh-CN"/>
              </w:rPr>
              <w:t>337.1</w:t>
            </w:r>
            <w:r>
              <w:rPr>
                <w:rFonts w:hint="default" w:ascii="Times New Roman" w:hAnsi="Times New Roman" w:eastAsia="宋体" w:cs="Times New Roman"/>
                <w:color w:val="auto"/>
                <w:sz w:val="21"/>
                <w:szCs w:val="21"/>
              </w:rPr>
              <w:t>－2014</w:t>
            </w:r>
          </w:p>
        </w:tc>
      </w:tr>
    </w:tbl>
    <w:p w14:paraId="391FB082">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0000FF"/>
          <w:sz w:val="21"/>
          <w:szCs w:val="21"/>
          <w:lang w:val="en-US"/>
        </w:rPr>
      </w:pPr>
      <w:r>
        <w:rPr>
          <w:rFonts w:hint="default" w:ascii="Times New Roman" w:hAnsi="Times New Roman" w:eastAsia="宋体" w:cs="Times New Roman"/>
          <w:color w:val="auto"/>
          <w:sz w:val="21"/>
          <w:szCs w:val="21"/>
        </w:rPr>
        <w:t>表</w:t>
      </w:r>
      <w:r>
        <w:rPr>
          <w:rFonts w:hint="default" w:ascii="Times New Roman" w:hAnsi="Times New Roman" w:eastAsia="宋体" w:cs="Times New Roman"/>
          <w:color w:val="auto"/>
          <w:sz w:val="21"/>
          <w:szCs w:val="21"/>
          <w:lang w:val="en-US" w:eastAsia="zh-CN"/>
        </w:rPr>
        <w:t>8</w:t>
      </w:r>
      <w:r>
        <w:rPr>
          <w:rFonts w:hint="default" w:ascii="Times New Roman" w:hAnsi="Times New Roman" w:eastAsia="宋体" w:cs="Times New Roman"/>
          <w:color w:val="auto"/>
          <w:sz w:val="21"/>
          <w:szCs w:val="21"/>
        </w:rPr>
        <w:t xml:space="preserve"> </w:t>
      </w:r>
      <w:r>
        <w:rPr>
          <w:rFonts w:hint="default" w:ascii="Times New Roman" w:hAnsi="Times New Roman" w:eastAsia="宋体" w:cs="Times New Roman"/>
          <w:color w:val="auto"/>
          <w:sz w:val="21"/>
          <w:szCs w:val="21"/>
          <w:lang w:eastAsia="zh-CN"/>
        </w:rPr>
        <w:t>蓄电池用</w:t>
      </w:r>
      <w:r>
        <w:rPr>
          <w:rFonts w:hint="default" w:ascii="Times New Roman" w:hAnsi="Times New Roman" w:eastAsia="宋体" w:cs="Times New Roman"/>
          <w:color w:val="auto"/>
          <w:sz w:val="21"/>
          <w:szCs w:val="21"/>
        </w:rPr>
        <w:t>硫酸</w:t>
      </w:r>
      <w:r>
        <w:rPr>
          <w:rFonts w:hint="default" w:ascii="Times New Roman" w:hAnsi="Times New Roman" w:eastAsia="宋体" w:cs="Times New Roman"/>
          <w:color w:val="auto"/>
          <w:sz w:val="21"/>
          <w:szCs w:val="21"/>
          <w:lang w:eastAsia="zh-CN"/>
        </w:rPr>
        <w:t>检验项目、依据、方法</w:t>
      </w:r>
    </w:p>
    <w:tbl>
      <w:tblPr>
        <w:tblStyle w:val="5"/>
        <w:tblW w:w="84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2838"/>
        <w:gridCol w:w="2520"/>
        <w:gridCol w:w="2250"/>
      </w:tblGrid>
      <w:tr w14:paraId="746B2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95" w:type="dxa"/>
            <w:noWrap w:val="0"/>
            <w:vAlign w:val="center"/>
          </w:tcPr>
          <w:p w14:paraId="2060A57A">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rPr>
              <w:t>序号</w:t>
            </w:r>
          </w:p>
        </w:tc>
        <w:tc>
          <w:tcPr>
            <w:tcW w:w="2838" w:type="dxa"/>
            <w:noWrap w:val="0"/>
            <w:vAlign w:val="center"/>
          </w:tcPr>
          <w:p w14:paraId="0578DAD2">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检验项目</w:t>
            </w:r>
          </w:p>
        </w:tc>
        <w:tc>
          <w:tcPr>
            <w:tcW w:w="2520" w:type="dxa"/>
            <w:noWrap w:val="0"/>
            <w:vAlign w:val="center"/>
          </w:tcPr>
          <w:p w14:paraId="21147E26">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snapToGrid/>
                <w:color w:val="auto"/>
                <w:spacing w:val="0"/>
                <w:kern w:val="2"/>
                <w:sz w:val="21"/>
                <w:szCs w:val="21"/>
              </w:rPr>
              <w:t>检验依据</w:t>
            </w:r>
          </w:p>
        </w:tc>
        <w:tc>
          <w:tcPr>
            <w:tcW w:w="2250" w:type="dxa"/>
            <w:noWrap w:val="0"/>
            <w:vAlign w:val="center"/>
          </w:tcPr>
          <w:p w14:paraId="3882B1FE">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检验方法</w:t>
            </w:r>
          </w:p>
        </w:tc>
      </w:tr>
      <w:tr w14:paraId="55B9F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95" w:type="dxa"/>
            <w:noWrap w:val="0"/>
            <w:vAlign w:val="center"/>
          </w:tcPr>
          <w:p w14:paraId="774B481B">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1</w:t>
            </w:r>
          </w:p>
        </w:tc>
        <w:tc>
          <w:tcPr>
            <w:tcW w:w="2838" w:type="dxa"/>
            <w:noWrap w:val="0"/>
            <w:vAlign w:val="center"/>
          </w:tcPr>
          <w:p w14:paraId="0C3FC26E">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硫酸(H</w:t>
            </w:r>
            <w:r>
              <w:rPr>
                <w:rFonts w:hint="default" w:ascii="Times New Roman" w:hAnsi="Times New Roman" w:eastAsia="宋体" w:cs="Times New Roman"/>
                <w:color w:val="auto"/>
                <w:sz w:val="21"/>
                <w:szCs w:val="21"/>
                <w:vertAlign w:val="subscript"/>
              </w:rPr>
              <w:t>2</w:t>
            </w:r>
            <w:r>
              <w:rPr>
                <w:rFonts w:hint="default" w:ascii="Times New Roman" w:hAnsi="Times New Roman" w:eastAsia="宋体" w:cs="Times New Roman"/>
                <w:color w:val="auto"/>
                <w:sz w:val="21"/>
                <w:szCs w:val="21"/>
              </w:rPr>
              <w:t>SO</w:t>
            </w:r>
            <w:r>
              <w:rPr>
                <w:rFonts w:hint="default" w:ascii="Times New Roman" w:hAnsi="Times New Roman" w:eastAsia="宋体" w:cs="Times New Roman"/>
                <w:color w:val="auto"/>
                <w:sz w:val="21"/>
                <w:szCs w:val="21"/>
                <w:vertAlign w:val="subscript"/>
              </w:rPr>
              <w:t>4</w:t>
            </w:r>
            <w:r>
              <w:rPr>
                <w:rFonts w:hint="default" w:ascii="Times New Roman" w:hAnsi="Times New Roman" w:eastAsia="宋体" w:cs="Times New Roman"/>
                <w:color w:val="auto"/>
                <w:sz w:val="21"/>
                <w:szCs w:val="21"/>
              </w:rPr>
              <w:t>)的质量分数</w:t>
            </w:r>
          </w:p>
        </w:tc>
        <w:tc>
          <w:tcPr>
            <w:tcW w:w="2520" w:type="dxa"/>
            <w:noWrap w:val="0"/>
            <w:vAlign w:val="center"/>
          </w:tcPr>
          <w:p w14:paraId="22BBE757">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H</w:t>
            </w:r>
            <w:r>
              <w:rPr>
                <w:rFonts w:hint="default" w:ascii="Times New Roman" w:hAnsi="Times New Roman" w:eastAsia="宋体" w:cs="Times New Roman"/>
                <w:color w:val="auto"/>
                <w:sz w:val="21"/>
                <w:szCs w:val="21"/>
              </w:rPr>
              <w:t xml:space="preserve">G/T </w:t>
            </w:r>
            <w:r>
              <w:rPr>
                <w:rFonts w:hint="default" w:ascii="Times New Roman" w:hAnsi="Times New Roman" w:eastAsia="宋体" w:cs="Times New Roman"/>
                <w:color w:val="auto"/>
                <w:sz w:val="21"/>
                <w:szCs w:val="21"/>
                <w:lang w:val="en-US" w:eastAsia="zh-CN"/>
              </w:rPr>
              <w:t>2692</w:t>
            </w:r>
            <w:r>
              <w:rPr>
                <w:rFonts w:hint="default" w:ascii="Times New Roman" w:hAnsi="Times New Roman" w:eastAsia="宋体" w:cs="Times New Roman"/>
                <w:color w:val="auto"/>
                <w:sz w:val="21"/>
                <w:szCs w:val="21"/>
              </w:rPr>
              <w:t>－201</w:t>
            </w:r>
            <w:r>
              <w:rPr>
                <w:rFonts w:hint="default" w:ascii="Times New Roman" w:hAnsi="Times New Roman" w:eastAsia="宋体" w:cs="Times New Roman"/>
                <w:color w:val="auto"/>
                <w:sz w:val="21"/>
                <w:szCs w:val="21"/>
                <w:lang w:val="en-US" w:eastAsia="zh-CN"/>
              </w:rPr>
              <w:t>5</w:t>
            </w:r>
          </w:p>
        </w:tc>
        <w:tc>
          <w:tcPr>
            <w:tcW w:w="2250" w:type="dxa"/>
            <w:noWrap w:val="0"/>
            <w:vAlign w:val="center"/>
          </w:tcPr>
          <w:p w14:paraId="68892AC6">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534－2014</w:t>
            </w:r>
          </w:p>
        </w:tc>
      </w:tr>
      <w:tr w14:paraId="66CAE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95" w:type="dxa"/>
            <w:noWrap w:val="0"/>
            <w:vAlign w:val="center"/>
          </w:tcPr>
          <w:p w14:paraId="1D580587">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2</w:t>
            </w:r>
          </w:p>
        </w:tc>
        <w:tc>
          <w:tcPr>
            <w:tcW w:w="2838" w:type="dxa"/>
            <w:noWrap w:val="0"/>
            <w:vAlign w:val="center"/>
          </w:tcPr>
          <w:p w14:paraId="41A89A02">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灰分的质量分数</w:t>
            </w:r>
          </w:p>
        </w:tc>
        <w:tc>
          <w:tcPr>
            <w:tcW w:w="2520" w:type="dxa"/>
            <w:noWrap w:val="0"/>
            <w:vAlign w:val="center"/>
          </w:tcPr>
          <w:p w14:paraId="448A696B">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H</w:t>
            </w:r>
            <w:r>
              <w:rPr>
                <w:rFonts w:hint="default" w:ascii="Times New Roman" w:hAnsi="Times New Roman" w:eastAsia="宋体" w:cs="Times New Roman"/>
                <w:color w:val="auto"/>
                <w:sz w:val="21"/>
                <w:szCs w:val="21"/>
              </w:rPr>
              <w:t xml:space="preserve">G/T </w:t>
            </w:r>
            <w:r>
              <w:rPr>
                <w:rFonts w:hint="default" w:ascii="Times New Roman" w:hAnsi="Times New Roman" w:eastAsia="宋体" w:cs="Times New Roman"/>
                <w:color w:val="auto"/>
                <w:sz w:val="21"/>
                <w:szCs w:val="21"/>
                <w:lang w:val="en-US" w:eastAsia="zh-CN"/>
              </w:rPr>
              <w:t>2692</w:t>
            </w:r>
            <w:r>
              <w:rPr>
                <w:rFonts w:hint="default" w:ascii="Times New Roman" w:hAnsi="Times New Roman" w:eastAsia="宋体" w:cs="Times New Roman"/>
                <w:color w:val="auto"/>
                <w:sz w:val="21"/>
                <w:szCs w:val="21"/>
              </w:rPr>
              <w:t>－201</w:t>
            </w:r>
            <w:r>
              <w:rPr>
                <w:rFonts w:hint="default" w:ascii="Times New Roman" w:hAnsi="Times New Roman" w:eastAsia="宋体" w:cs="Times New Roman"/>
                <w:color w:val="auto"/>
                <w:sz w:val="21"/>
                <w:szCs w:val="21"/>
                <w:lang w:val="en-US" w:eastAsia="zh-CN"/>
              </w:rPr>
              <w:t>5</w:t>
            </w:r>
          </w:p>
        </w:tc>
        <w:tc>
          <w:tcPr>
            <w:tcW w:w="2250" w:type="dxa"/>
            <w:noWrap w:val="0"/>
            <w:vAlign w:val="center"/>
          </w:tcPr>
          <w:p w14:paraId="5AA3168C">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534－2014</w:t>
            </w:r>
          </w:p>
        </w:tc>
      </w:tr>
      <w:tr w14:paraId="137FA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95" w:type="dxa"/>
            <w:noWrap w:val="0"/>
            <w:vAlign w:val="center"/>
          </w:tcPr>
          <w:p w14:paraId="295B32DA">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3</w:t>
            </w:r>
          </w:p>
        </w:tc>
        <w:tc>
          <w:tcPr>
            <w:tcW w:w="2838" w:type="dxa"/>
            <w:noWrap w:val="0"/>
            <w:vAlign w:val="center"/>
          </w:tcPr>
          <w:p w14:paraId="2B27FFAF">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eastAsia="zh-CN"/>
              </w:rPr>
              <w:t>锰</w:t>
            </w:r>
            <w:r>
              <w:rPr>
                <w:rFonts w:hint="default" w:ascii="Times New Roman" w:hAnsi="Times New Roman" w:eastAsia="宋体" w:cs="Times New Roman"/>
                <w:color w:val="auto"/>
                <w:sz w:val="21"/>
                <w:szCs w:val="21"/>
              </w:rPr>
              <w:t>(</w:t>
            </w:r>
            <w:r>
              <w:rPr>
                <w:rFonts w:hint="default" w:ascii="Times New Roman" w:hAnsi="Times New Roman" w:eastAsia="宋体" w:cs="Times New Roman"/>
                <w:color w:val="auto"/>
                <w:sz w:val="21"/>
                <w:szCs w:val="21"/>
                <w:lang w:val="en-US" w:eastAsia="zh-CN"/>
              </w:rPr>
              <w:t>Mn</w:t>
            </w:r>
            <w:r>
              <w:rPr>
                <w:rFonts w:hint="default" w:ascii="Times New Roman" w:hAnsi="Times New Roman" w:eastAsia="宋体" w:cs="Times New Roman"/>
                <w:color w:val="auto"/>
                <w:sz w:val="21"/>
                <w:szCs w:val="21"/>
              </w:rPr>
              <w:t>) 的质量分数</w:t>
            </w:r>
          </w:p>
        </w:tc>
        <w:tc>
          <w:tcPr>
            <w:tcW w:w="2520" w:type="dxa"/>
            <w:noWrap w:val="0"/>
            <w:vAlign w:val="center"/>
          </w:tcPr>
          <w:p w14:paraId="213B8284">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H</w:t>
            </w:r>
            <w:r>
              <w:rPr>
                <w:rFonts w:hint="default" w:ascii="Times New Roman" w:hAnsi="Times New Roman" w:eastAsia="宋体" w:cs="Times New Roman"/>
                <w:color w:val="auto"/>
                <w:sz w:val="21"/>
                <w:szCs w:val="21"/>
              </w:rPr>
              <w:t xml:space="preserve">G/T </w:t>
            </w:r>
            <w:r>
              <w:rPr>
                <w:rFonts w:hint="default" w:ascii="Times New Roman" w:hAnsi="Times New Roman" w:eastAsia="宋体" w:cs="Times New Roman"/>
                <w:color w:val="auto"/>
                <w:sz w:val="21"/>
                <w:szCs w:val="21"/>
                <w:lang w:val="en-US" w:eastAsia="zh-CN"/>
              </w:rPr>
              <w:t>2692</w:t>
            </w:r>
            <w:r>
              <w:rPr>
                <w:rFonts w:hint="default" w:ascii="Times New Roman" w:hAnsi="Times New Roman" w:eastAsia="宋体" w:cs="Times New Roman"/>
                <w:color w:val="auto"/>
                <w:sz w:val="21"/>
                <w:szCs w:val="21"/>
              </w:rPr>
              <w:t>－201</w:t>
            </w:r>
            <w:r>
              <w:rPr>
                <w:rFonts w:hint="default" w:ascii="Times New Roman" w:hAnsi="Times New Roman" w:eastAsia="宋体" w:cs="Times New Roman"/>
                <w:color w:val="auto"/>
                <w:sz w:val="21"/>
                <w:szCs w:val="21"/>
                <w:lang w:val="en-US" w:eastAsia="zh-CN"/>
              </w:rPr>
              <w:t>5</w:t>
            </w:r>
          </w:p>
        </w:tc>
        <w:tc>
          <w:tcPr>
            <w:tcW w:w="2250" w:type="dxa"/>
            <w:noWrap w:val="0"/>
            <w:vAlign w:val="center"/>
          </w:tcPr>
          <w:p w14:paraId="626D5D36">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H</w:t>
            </w:r>
            <w:r>
              <w:rPr>
                <w:rFonts w:hint="default" w:ascii="Times New Roman" w:hAnsi="Times New Roman" w:eastAsia="宋体" w:cs="Times New Roman"/>
                <w:color w:val="auto"/>
                <w:sz w:val="21"/>
                <w:szCs w:val="21"/>
              </w:rPr>
              <w:t xml:space="preserve">G/T </w:t>
            </w:r>
            <w:r>
              <w:rPr>
                <w:rFonts w:hint="default" w:ascii="Times New Roman" w:hAnsi="Times New Roman" w:eastAsia="宋体" w:cs="Times New Roman"/>
                <w:color w:val="auto"/>
                <w:sz w:val="21"/>
                <w:szCs w:val="21"/>
                <w:lang w:val="en-US" w:eastAsia="zh-CN"/>
              </w:rPr>
              <w:t>2692</w:t>
            </w:r>
            <w:r>
              <w:rPr>
                <w:rFonts w:hint="default" w:ascii="Times New Roman" w:hAnsi="Times New Roman" w:eastAsia="宋体" w:cs="Times New Roman"/>
                <w:color w:val="auto"/>
                <w:sz w:val="21"/>
                <w:szCs w:val="21"/>
              </w:rPr>
              <w:t>－201</w:t>
            </w:r>
            <w:r>
              <w:rPr>
                <w:rFonts w:hint="default" w:ascii="Times New Roman" w:hAnsi="Times New Roman" w:eastAsia="宋体" w:cs="Times New Roman"/>
                <w:color w:val="auto"/>
                <w:sz w:val="21"/>
                <w:szCs w:val="21"/>
                <w:lang w:val="en-US" w:eastAsia="zh-CN"/>
              </w:rPr>
              <w:t>5</w:t>
            </w:r>
          </w:p>
        </w:tc>
      </w:tr>
      <w:tr w14:paraId="6E0E7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95" w:type="dxa"/>
            <w:noWrap w:val="0"/>
            <w:vAlign w:val="center"/>
          </w:tcPr>
          <w:p w14:paraId="0CBB8536">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4</w:t>
            </w:r>
          </w:p>
        </w:tc>
        <w:tc>
          <w:tcPr>
            <w:tcW w:w="2838" w:type="dxa"/>
            <w:noWrap w:val="0"/>
            <w:vAlign w:val="center"/>
          </w:tcPr>
          <w:p w14:paraId="7AA28EA0">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eastAsia="zh-CN"/>
              </w:rPr>
              <w:t>铜</w:t>
            </w:r>
            <w:r>
              <w:rPr>
                <w:rFonts w:hint="default" w:ascii="Times New Roman" w:hAnsi="Times New Roman" w:eastAsia="宋体" w:cs="Times New Roman"/>
                <w:color w:val="auto"/>
                <w:sz w:val="21"/>
                <w:szCs w:val="21"/>
              </w:rPr>
              <w:t>(</w:t>
            </w:r>
            <w:r>
              <w:rPr>
                <w:rFonts w:hint="default" w:ascii="Times New Roman" w:hAnsi="Times New Roman" w:eastAsia="宋体" w:cs="Times New Roman"/>
                <w:color w:val="auto"/>
                <w:sz w:val="21"/>
                <w:szCs w:val="21"/>
                <w:lang w:val="en-US" w:eastAsia="zh-CN"/>
              </w:rPr>
              <w:t>Cu</w:t>
            </w:r>
            <w:r>
              <w:rPr>
                <w:rFonts w:hint="default" w:ascii="Times New Roman" w:hAnsi="Times New Roman" w:eastAsia="宋体" w:cs="Times New Roman"/>
                <w:color w:val="auto"/>
                <w:sz w:val="21"/>
                <w:szCs w:val="21"/>
              </w:rPr>
              <w:t>) 的质量分数</w:t>
            </w:r>
          </w:p>
        </w:tc>
        <w:tc>
          <w:tcPr>
            <w:tcW w:w="2520" w:type="dxa"/>
            <w:noWrap w:val="0"/>
            <w:vAlign w:val="center"/>
          </w:tcPr>
          <w:p w14:paraId="0396B943">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H</w:t>
            </w:r>
            <w:r>
              <w:rPr>
                <w:rFonts w:hint="default" w:ascii="Times New Roman" w:hAnsi="Times New Roman" w:eastAsia="宋体" w:cs="Times New Roman"/>
                <w:color w:val="auto"/>
                <w:sz w:val="21"/>
                <w:szCs w:val="21"/>
              </w:rPr>
              <w:t xml:space="preserve">G/T </w:t>
            </w:r>
            <w:r>
              <w:rPr>
                <w:rFonts w:hint="default" w:ascii="Times New Roman" w:hAnsi="Times New Roman" w:eastAsia="宋体" w:cs="Times New Roman"/>
                <w:color w:val="auto"/>
                <w:sz w:val="21"/>
                <w:szCs w:val="21"/>
                <w:lang w:val="en-US" w:eastAsia="zh-CN"/>
              </w:rPr>
              <w:t>2692</w:t>
            </w:r>
            <w:r>
              <w:rPr>
                <w:rFonts w:hint="default" w:ascii="Times New Roman" w:hAnsi="Times New Roman" w:eastAsia="宋体" w:cs="Times New Roman"/>
                <w:color w:val="auto"/>
                <w:sz w:val="21"/>
                <w:szCs w:val="21"/>
              </w:rPr>
              <w:t>－201</w:t>
            </w:r>
            <w:r>
              <w:rPr>
                <w:rFonts w:hint="default" w:ascii="Times New Roman" w:hAnsi="Times New Roman" w:eastAsia="宋体" w:cs="Times New Roman"/>
                <w:color w:val="auto"/>
                <w:sz w:val="21"/>
                <w:szCs w:val="21"/>
                <w:lang w:val="en-US" w:eastAsia="zh-CN"/>
              </w:rPr>
              <w:t>5</w:t>
            </w:r>
          </w:p>
        </w:tc>
        <w:tc>
          <w:tcPr>
            <w:tcW w:w="2250" w:type="dxa"/>
            <w:noWrap w:val="0"/>
            <w:vAlign w:val="center"/>
          </w:tcPr>
          <w:p w14:paraId="40A97C31">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H</w:t>
            </w:r>
            <w:r>
              <w:rPr>
                <w:rFonts w:hint="default" w:ascii="Times New Roman" w:hAnsi="Times New Roman" w:eastAsia="宋体" w:cs="Times New Roman"/>
                <w:color w:val="auto"/>
                <w:sz w:val="21"/>
                <w:szCs w:val="21"/>
              </w:rPr>
              <w:t xml:space="preserve">G/T </w:t>
            </w:r>
            <w:r>
              <w:rPr>
                <w:rFonts w:hint="default" w:ascii="Times New Roman" w:hAnsi="Times New Roman" w:eastAsia="宋体" w:cs="Times New Roman"/>
                <w:color w:val="auto"/>
                <w:sz w:val="21"/>
                <w:szCs w:val="21"/>
                <w:lang w:val="en-US" w:eastAsia="zh-CN"/>
              </w:rPr>
              <w:t>2692</w:t>
            </w:r>
            <w:r>
              <w:rPr>
                <w:rFonts w:hint="default" w:ascii="Times New Roman" w:hAnsi="Times New Roman" w:eastAsia="宋体" w:cs="Times New Roman"/>
                <w:color w:val="auto"/>
                <w:sz w:val="21"/>
                <w:szCs w:val="21"/>
              </w:rPr>
              <w:t>－201</w:t>
            </w:r>
            <w:r>
              <w:rPr>
                <w:rFonts w:hint="default" w:ascii="Times New Roman" w:hAnsi="Times New Roman" w:eastAsia="宋体" w:cs="Times New Roman"/>
                <w:color w:val="auto"/>
                <w:sz w:val="21"/>
                <w:szCs w:val="21"/>
                <w:lang w:val="en-US" w:eastAsia="zh-CN"/>
              </w:rPr>
              <w:t>5</w:t>
            </w:r>
          </w:p>
        </w:tc>
      </w:tr>
      <w:tr w14:paraId="548AD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95" w:type="dxa"/>
            <w:noWrap w:val="0"/>
            <w:vAlign w:val="center"/>
          </w:tcPr>
          <w:p w14:paraId="5CD7884A">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5</w:t>
            </w:r>
          </w:p>
        </w:tc>
        <w:tc>
          <w:tcPr>
            <w:tcW w:w="2838" w:type="dxa"/>
            <w:noWrap w:val="0"/>
            <w:vAlign w:val="center"/>
          </w:tcPr>
          <w:p w14:paraId="65B63AA0">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铁(Fe) 的质量分数</w:t>
            </w:r>
          </w:p>
        </w:tc>
        <w:tc>
          <w:tcPr>
            <w:tcW w:w="2520" w:type="dxa"/>
            <w:noWrap w:val="0"/>
            <w:vAlign w:val="center"/>
          </w:tcPr>
          <w:p w14:paraId="09F8DD15">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H</w:t>
            </w:r>
            <w:r>
              <w:rPr>
                <w:rFonts w:hint="default" w:ascii="Times New Roman" w:hAnsi="Times New Roman" w:eastAsia="宋体" w:cs="Times New Roman"/>
                <w:color w:val="auto"/>
                <w:sz w:val="21"/>
                <w:szCs w:val="21"/>
              </w:rPr>
              <w:t xml:space="preserve">G/T </w:t>
            </w:r>
            <w:r>
              <w:rPr>
                <w:rFonts w:hint="default" w:ascii="Times New Roman" w:hAnsi="Times New Roman" w:eastAsia="宋体" w:cs="Times New Roman"/>
                <w:color w:val="auto"/>
                <w:sz w:val="21"/>
                <w:szCs w:val="21"/>
                <w:lang w:val="en-US" w:eastAsia="zh-CN"/>
              </w:rPr>
              <w:t>2692</w:t>
            </w:r>
            <w:r>
              <w:rPr>
                <w:rFonts w:hint="default" w:ascii="Times New Roman" w:hAnsi="Times New Roman" w:eastAsia="宋体" w:cs="Times New Roman"/>
                <w:color w:val="auto"/>
                <w:sz w:val="21"/>
                <w:szCs w:val="21"/>
              </w:rPr>
              <w:t>－201</w:t>
            </w:r>
            <w:r>
              <w:rPr>
                <w:rFonts w:hint="default" w:ascii="Times New Roman" w:hAnsi="Times New Roman" w:eastAsia="宋体" w:cs="Times New Roman"/>
                <w:color w:val="auto"/>
                <w:sz w:val="21"/>
                <w:szCs w:val="21"/>
                <w:lang w:val="en-US" w:eastAsia="zh-CN"/>
              </w:rPr>
              <w:t>5</w:t>
            </w:r>
          </w:p>
        </w:tc>
        <w:tc>
          <w:tcPr>
            <w:tcW w:w="2250" w:type="dxa"/>
            <w:noWrap w:val="0"/>
            <w:vAlign w:val="center"/>
          </w:tcPr>
          <w:p w14:paraId="342898E0">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534－2014</w:t>
            </w:r>
          </w:p>
        </w:tc>
      </w:tr>
      <w:tr w14:paraId="51BCC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95" w:type="dxa"/>
            <w:noWrap w:val="0"/>
            <w:vAlign w:val="center"/>
          </w:tcPr>
          <w:p w14:paraId="1C36D469">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6</w:t>
            </w:r>
          </w:p>
        </w:tc>
        <w:tc>
          <w:tcPr>
            <w:tcW w:w="2838" w:type="dxa"/>
            <w:noWrap w:val="0"/>
            <w:vAlign w:val="center"/>
          </w:tcPr>
          <w:p w14:paraId="47541758">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砷(As) 的质量分数</w:t>
            </w:r>
          </w:p>
        </w:tc>
        <w:tc>
          <w:tcPr>
            <w:tcW w:w="2520" w:type="dxa"/>
            <w:noWrap w:val="0"/>
            <w:vAlign w:val="center"/>
          </w:tcPr>
          <w:p w14:paraId="089CA7FA">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H</w:t>
            </w:r>
            <w:r>
              <w:rPr>
                <w:rFonts w:hint="default" w:ascii="Times New Roman" w:hAnsi="Times New Roman" w:eastAsia="宋体" w:cs="Times New Roman"/>
                <w:color w:val="auto"/>
                <w:sz w:val="21"/>
                <w:szCs w:val="21"/>
              </w:rPr>
              <w:t xml:space="preserve">G/T </w:t>
            </w:r>
            <w:r>
              <w:rPr>
                <w:rFonts w:hint="default" w:ascii="Times New Roman" w:hAnsi="Times New Roman" w:eastAsia="宋体" w:cs="Times New Roman"/>
                <w:color w:val="auto"/>
                <w:sz w:val="21"/>
                <w:szCs w:val="21"/>
                <w:lang w:val="en-US" w:eastAsia="zh-CN"/>
              </w:rPr>
              <w:t>2692</w:t>
            </w:r>
            <w:r>
              <w:rPr>
                <w:rFonts w:hint="default" w:ascii="Times New Roman" w:hAnsi="Times New Roman" w:eastAsia="宋体" w:cs="Times New Roman"/>
                <w:color w:val="auto"/>
                <w:sz w:val="21"/>
                <w:szCs w:val="21"/>
              </w:rPr>
              <w:t>－201</w:t>
            </w:r>
            <w:r>
              <w:rPr>
                <w:rFonts w:hint="default" w:ascii="Times New Roman" w:hAnsi="Times New Roman" w:eastAsia="宋体" w:cs="Times New Roman"/>
                <w:color w:val="auto"/>
                <w:sz w:val="21"/>
                <w:szCs w:val="21"/>
                <w:lang w:val="en-US" w:eastAsia="zh-CN"/>
              </w:rPr>
              <w:t>5</w:t>
            </w:r>
          </w:p>
        </w:tc>
        <w:tc>
          <w:tcPr>
            <w:tcW w:w="2250" w:type="dxa"/>
            <w:noWrap w:val="0"/>
            <w:vAlign w:val="center"/>
          </w:tcPr>
          <w:p w14:paraId="22C64E4E">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534－2014</w:t>
            </w:r>
          </w:p>
        </w:tc>
      </w:tr>
      <w:tr w14:paraId="183E4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95" w:type="dxa"/>
            <w:noWrap w:val="0"/>
            <w:vAlign w:val="center"/>
          </w:tcPr>
          <w:p w14:paraId="1DD40112">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7</w:t>
            </w:r>
          </w:p>
        </w:tc>
        <w:tc>
          <w:tcPr>
            <w:tcW w:w="2838" w:type="dxa"/>
            <w:noWrap w:val="0"/>
            <w:vAlign w:val="center"/>
          </w:tcPr>
          <w:p w14:paraId="718670D9">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eastAsia="zh-CN"/>
              </w:rPr>
              <w:t>氯</w:t>
            </w:r>
            <w:r>
              <w:rPr>
                <w:rFonts w:hint="default" w:ascii="Times New Roman" w:hAnsi="Times New Roman" w:eastAsia="宋体" w:cs="Times New Roman"/>
                <w:color w:val="auto"/>
                <w:sz w:val="21"/>
                <w:szCs w:val="21"/>
              </w:rPr>
              <w:t>(</w:t>
            </w:r>
            <w:r>
              <w:rPr>
                <w:rFonts w:hint="default" w:ascii="Times New Roman" w:hAnsi="Times New Roman" w:eastAsia="宋体" w:cs="Times New Roman"/>
                <w:color w:val="auto"/>
                <w:sz w:val="21"/>
                <w:szCs w:val="21"/>
                <w:lang w:val="en-US" w:eastAsia="zh-CN"/>
              </w:rPr>
              <w:t>Cl</w:t>
            </w:r>
            <w:r>
              <w:rPr>
                <w:rFonts w:hint="default" w:ascii="Times New Roman" w:hAnsi="Times New Roman" w:eastAsia="宋体" w:cs="Times New Roman"/>
                <w:color w:val="auto"/>
                <w:sz w:val="21"/>
                <w:szCs w:val="21"/>
              </w:rPr>
              <w:t>) 的质量分数</w:t>
            </w:r>
          </w:p>
        </w:tc>
        <w:tc>
          <w:tcPr>
            <w:tcW w:w="2520" w:type="dxa"/>
            <w:noWrap w:val="0"/>
            <w:vAlign w:val="center"/>
          </w:tcPr>
          <w:p w14:paraId="726275D4">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H</w:t>
            </w:r>
            <w:r>
              <w:rPr>
                <w:rFonts w:hint="default" w:ascii="Times New Roman" w:hAnsi="Times New Roman" w:eastAsia="宋体" w:cs="Times New Roman"/>
                <w:color w:val="auto"/>
                <w:sz w:val="21"/>
                <w:szCs w:val="21"/>
              </w:rPr>
              <w:t xml:space="preserve">G/T </w:t>
            </w:r>
            <w:r>
              <w:rPr>
                <w:rFonts w:hint="default" w:ascii="Times New Roman" w:hAnsi="Times New Roman" w:eastAsia="宋体" w:cs="Times New Roman"/>
                <w:color w:val="auto"/>
                <w:sz w:val="21"/>
                <w:szCs w:val="21"/>
                <w:lang w:val="en-US" w:eastAsia="zh-CN"/>
              </w:rPr>
              <w:t>2692</w:t>
            </w:r>
            <w:r>
              <w:rPr>
                <w:rFonts w:hint="default" w:ascii="Times New Roman" w:hAnsi="Times New Roman" w:eastAsia="宋体" w:cs="Times New Roman"/>
                <w:color w:val="auto"/>
                <w:sz w:val="21"/>
                <w:szCs w:val="21"/>
              </w:rPr>
              <w:t>－201</w:t>
            </w:r>
            <w:r>
              <w:rPr>
                <w:rFonts w:hint="default" w:ascii="Times New Roman" w:hAnsi="Times New Roman" w:eastAsia="宋体" w:cs="Times New Roman"/>
                <w:color w:val="auto"/>
                <w:sz w:val="21"/>
                <w:szCs w:val="21"/>
                <w:lang w:val="en-US" w:eastAsia="zh-CN"/>
              </w:rPr>
              <w:t>5</w:t>
            </w:r>
          </w:p>
        </w:tc>
        <w:tc>
          <w:tcPr>
            <w:tcW w:w="2250" w:type="dxa"/>
            <w:noWrap w:val="0"/>
            <w:vAlign w:val="center"/>
          </w:tcPr>
          <w:p w14:paraId="7B5368B9">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H</w:t>
            </w:r>
            <w:r>
              <w:rPr>
                <w:rFonts w:hint="default" w:ascii="Times New Roman" w:hAnsi="Times New Roman" w:eastAsia="宋体" w:cs="Times New Roman"/>
                <w:color w:val="auto"/>
                <w:sz w:val="21"/>
                <w:szCs w:val="21"/>
              </w:rPr>
              <w:t xml:space="preserve">G/T </w:t>
            </w:r>
            <w:r>
              <w:rPr>
                <w:rFonts w:hint="default" w:ascii="Times New Roman" w:hAnsi="Times New Roman" w:eastAsia="宋体" w:cs="Times New Roman"/>
                <w:color w:val="auto"/>
                <w:sz w:val="21"/>
                <w:szCs w:val="21"/>
                <w:lang w:val="en-US" w:eastAsia="zh-CN"/>
              </w:rPr>
              <w:t>2692</w:t>
            </w:r>
            <w:r>
              <w:rPr>
                <w:rFonts w:hint="default" w:ascii="Times New Roman" w:hAnsi="Times New Roman" w:eastAsia="宋体" w:cs="Times New Roman"/>
                <w:color w:val="auto"/>
                <w:sz w:val="21"/>
                <w:szCs w:val="21"/>
              </w:rPr>
              <w:t>－201</w:t>
            </w:r>
            <w:r>
              <w:rPr>
                <w:rFonts w:hint="default" w:ascii="Times New Roman" w:hAnsi="Times New Roman" w:eastAsia="宋体" w:cs="Times New Roman"/>
                <w:color w:val="auto"/>
                <w:sz w:val="21"/>
                <w:szCs w:val="21"/>
                <w:lang w:val="en-US" w:eastAsia="zh-CN"/>
              </w:rPr>
              <w:t>5</w:t>
            </w:r>
          </w:p>
        </w:tc>
      </w:tr>
      <w:tr w14:paraId="71F91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95" w:type="dxa"/>
            <w:noWrap w:val="0"/>
            <w:vAlign w:val="center"/>
          </w:tcPr>
          <w:p w14:paraId="71627FFF">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8</w:t>
            </w:r>
          </w:p>
        </w:tc>
        <w:tc>
          <w:tcPr>
            <w:tcW w:w="2838" w:type="dxa"/>
            <w:noWrap w:val="0"/>
            <w:vAlign w:val="center"/>
          </w:tcPr>
          <w:p w14:paraId="1DA1E854">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eastAsia="zh-CN"/>
              </w:rPr>
              <w:t>氮氧化物</w:t>
            </w:r>
            <w:r>
              <w:rPr>
                <w:rFonts w:hint="default" w:ascii="Times New Roman" w:hAnsi="Times New Roman" w:eastAsia="宋体" w:cs="Times New Roman"/>
                <w:color w:val="auto"/>
                <w:sz w:val="21"/>
                <w:szCs w:val="21"/>
              </w:rPr>
              <w:t>(</w:t>
            </w:r>
            <w:r>
              <w:rPr>
                <w:rFonts w:hint="default" w:ascii="Times New Roman" w:hAnsi="Times New Roman" w:eastAsia="宋体" w:cs="Times New Roman"/>
                <w:color w:val="auto"/>
                <w:sz w:val="21"/>
                <w:szCs w:val="21"/>
                <w:lang w:eastAsia="zh-CN"/>
              </w:rPr>
              <w:t>以</w:t>
            </w:r>
            <w:r>
              <w:rPr>
                <w:rFonts w:hint="default" w:ascii="Times New Roman" w:hAnsi="Times New Roman" w:eastAsia="宋体" w:cs="Times New Roman"/>
                <w:color w:val="auto"/>
                <w:sz w:val="21"/>
                <w:szCs w:val="21"/>
                <w:lang w:val="en-US" w:eastAsia="zh-CN"/>
              </w:rPr>
              <w:t>N计</w:t>
            </w:r>
            <w:r>
              <w:rPr>
                <w:rFonts w:hint="default" w:ascii="Times New Roman" w:hAnsi="Times New Roman" w:eastAsia="宋体" w:cs="Times New Roman"/>
                <w:color w:val="auto"/>
                <w:sz w:val="21"/>
                <w:szCs w:val="21"/>
              </w:rPr>
              <w:t>) 的质量分数</w:t>
            </w:r>
          </w:p>
        </w:tc>
        <w:tc>
          <w:tcPr>
            <w:tcW w:w="2520" w:type="dxa"/>
            <w:noWrap w:val="0"/>
            <w:vAlign w:val="center"/>
          </w:tcPr>
          <w:p w14:paraId="4F05D618">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H</w:t>
            </w:r>
            <w:r>
              <w:rPr>
                <w:rFonts w:hint="default" w:ascii="Times New Roman" w:hAnsi="Times New Roman" w:eastAsia="宋体" w:cs="Times New Roman"/>
                <w:color w:val="auto"/>
                <w:sz w:val="21"/>
                <w:szCs w:val="21"/>
              </w:rPr>
              <w:t xml:space="preserve">G/T </w:t>
            </w:r>
            <w:r>
              <w:rPr>
                <w:rFonts w:hint="default" w:ascii="Times New Roman" w:hAnsi="Times New Roman" w:eastAsia="宋体" w:cs="Times New Roman"/>
                <w:color w:val="auto"/>
                <w:sz w:val="21"/>
                <w:szCs w:val="21"/>
                <w:lang w:val="en-US" w:eastAsia="zh-CN"/>
              </w:rPr>
              <w:t>2692</w:t>
            </w:r>
            <w:r>
              <w:rPr>
                <w:rFonts w:hint="default" w:ascii="Times New Roman" w:hAnsi="Times New Roman" w:eastAsia="宋体" w:cs="Times New Roman"/>
                <w:color w:val="auto"/>
                <w:sz w:val="21"/>
                <w:szCs w:val="21"/>
              </w:rPr>
              <w:t>－201</w:t>
            </w:r>
            <w:r>
              <w:rPr>
                <w:rFonts w:hint="default" w:ascii="Times New Roman" w:hAnsi="Times New Roman" w:eastAsia="宋体" w:cs="Times New Roman"/>
                <w:color w:val="auto"/>
                <w:sz w:val="21"/>
                <w:szCs w:val="21"/>
                <w:lang w:val="en-US" w:eastAsia="zh-CN"/>
              </w:rPr>
              <w:t>5</w:t>
            </w:r>
          </w:p>
        </w:tc>
        <w:tc>
          <w:tcPr>
            <w:tcW w:w="2250" w:type="dxa"/>
            <w:noWrap w:val="0"/>
            <w:vAlign w:val="center"/>
          </w:tcPr>
          <w:p w14:paraId="0E27F688">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H</w:t>
            </w:r>
            <w:r>
              <w:rPr>
                <w:rFonts w:hint="default" w:ascii="Times New Roman" w:hAnsi="Times New Roman" w:eastAsia="宋体" w:cs="Times New Roman"/>
                <w:color w:val="auto"/>
                <w:sz w:val="21"/>
                <w:szCs w:val="21"/>
              </w:rPr>
              <w:t xml:space="preserve">G/T </w:t>
            </w:r>
            <w:r>
              <w:rPr>
                <w:rFonts w:hint="default" w:ascii="Times New Roman" w:hAnsi="Times New Roman" w:eastAsia="宋体" w:cs="Times New Roman"/>
                <w:color w:val="auto"/>
                <w:sz w:val="21"/>
                <w:szCs w:val="21"/>
                <w:lang w:val="en-US" w:eastAsia="zh-CN"/>
              </w:rPr>
              <w:t>2692</w:t>
            </w:r>
            <w:r>
              <w:rPr>
                <w:rFonts w:hint="default" w:ascii="Times New Roman" w:hAnsi="Times New Roman" w:eastAsia="宋体" w:cs="Times New Roman"/>
                <w:color w:val="auto"/>
                <w:sz w:val="21"/>
                <w:szCs w:val="21"/>
              </w:rPr>
              <w:t>－201</w:t>
            </w:r>
            <w:r>
              <w:rPr>
                <w:rFonts w:hint="default" w:ascii="Times New Roman" w:hAnsi="Times New Roman" w:eastAsia="宋体" w:cs="Times New Roman"/>
                <w:color w:val="auto"/>
                <w:sz w:val="21"/>
                <w:szCs w:val="21"/>
                <w:lang w:val="en-US" w:eastAsia="zh-CN"/>
              </w:rPr>
              <w:t>5</w:t>
            </w:r>
          </w:p>
        </w:tc>
      </w:tr>
      <w:tr w14:paraId="3BEB7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95" w:type="dxa"/>
            <w:noWrap w:val="0"/>
            <w:vAlign w:val="center"/>
          </w:tcPr>
          <w:p w14:paraId="06D290C5">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9</w:t>
            </w:r>
          </w:p>
        </w:tc>
        <w:tc>
          <w:tcPr>
            <w:tcW w:w="2838" w:type="dxa"/>
            <w:noWrap w:val="0"/>
            <w:vAlign w:val="center"/>
          </w:tcPr>
          <w:p w14:paraId="426460B8">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eastAsia="zh-CN"/>
              </w:rPr>
              <w:t>铵</w:t>
            </w:r>
            <w:r>
              <w:rPr>
                <w:rFonts w:hint="default" w:ascii="Times New Roman" w:hAnsi="Times New Roman" w:eastAsia="宋体" w:cs="Times New Roman"/>
                <w:color w:val="auto"/>
                <w:sz w:val="21"/>
                <w:szCs w:val="21"/>
              </w:rPr>
              <w:t>(</w:t>
            </w:r>
            <w:r>
              <w:rPr>
                <w:rFonts w:hint="default" w:ascii="Times New Roman" w:hAnsi="Times New Roman" w:eastAsia="宋体" w:cs="Times New Roman"/>
                <w:color w:val="auto"/>
                <w:sz w:val="21"/>
                <w:szCs w:val="21"/>
                <w:lang w:val="en-US" w:eastAsia="zh-CN"/>
              </w:rPr>
              <w:t>NH</w:t>
            </w:r>
            <w:r>
              <w:rPr>
                <w:rFonts w:hint="default" w:ascii="Times New Roman" w:hAnsi="Times New Roman" w:eastAsia="宋体" w:cs="Times New Roman"/>
                <w:color w:val="auto"/>
                <w:sz w:val="21"/>
                <w:szCs w:val="21"/>
                <w:vertAlign w:val="subscript"/>
                <w:lang w:val="en-US" w:eastAsia="zh-CN"/>
              </w:rPr>
              <w:t>4</w:t>
            </w:r>
            <w:r>
              <w:rPr>
                <w:rFonts w:hint="default" w:ascii="Times New Roman" w:hAnsi="Times New Roman" w:eastAsia="宋体" w:cs="Times New Roman"/>
                <w:color w:val="auto"/>
                <w:sz w:val="21"/>
                <w:szCs w:val="21"/>
              </w:rPr>
              <w:t>) 的质量分数</w:t>
            </w:r>
            <w:r>
              <w:rPr>
                <w:rFonts w:hint="default" w:cs="Times New Roman"/>
                <w:color w:val="auto"/>
                <w:sz w:val="21"/>
                <w:szCs w:val="21"/>
                <w:lang w:val="en"/>
              </w:rPr>
              <w:t xml:space="preserve"> </w:t>
            </w:r>
            <w:r>
              <w:rPr>
                <w:rFonts w:hint="default" w:ascii="Times New Roman" w:hAnsi="Times New Roman" w:eastAsia="宋体" w:cs="Times New Roman"/>
                <w:bCs/>
                <w:color w:val="auto"/>
                <w:sz w:val="21"/>
                <w:szCs w:val="21"/>
                <w:vertAlign w:val="superscript"/>
              </w:rPr>
              <w:t>a</w:t>
            </w:r>
          </w:p>
        </w:tc>
        <w:tc>
          <w:tcPr>
            <w:tcW w:w="2520" w:type="dxa"/>
            <w:noWrap w:val="0"/>
            <w:vAlign w:val="center"/>
          </w:tcPr>
          <w:p w14:paraId="7A0D6B9F">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H</w:t>
            </w:r>
            <w:r>
              <w:rPr>
                <w:rFonts w:hint="default" w:ascii="Times New Roman" w:hAnsi="Times New Roman" w:eastAsia="宋体" w:cs="Times New Roman"/>
                <w:color w:val="auto"/>
                <w:sz w:val="21"/>
                <w:szCs w:val="21"/>
              </w:rPr>
              <w:t xml:space="preserve">G/T </w:t>
            </w:r>
            <w:r>
              <w:rPr>
                <w:rFonts w:hint="default" w:ascii="Times New Roman" w:hAnsi="Times New Roman" w:eastAsia="宋体" w:cs="Times New Roman"/>
                <w:color w:val="auto"/>
                <w:sz w:val="21"/>
                <w:szCs w:val="21"/>
                <w:lang w:val="en-US" w:eastAsia="zh-CN"/>
              </w:rPr>
              <w:t>2692</w:t>
            </w:r>
            <w:r>
              <w:rPr>
                <w:rFonts w:hint="default" w:ascii="Times New Roman" w:hAnsi="Times New Roman" w:eastAsia="宋体" w:cs="Times New Roman"/>
                <w:color w:val="auto"/>
                <w:sz w:val="21"/>
                <w:szCs w:val="21"/>
              </w:rPr>
              <w:t>－201</w:t>
            </w:r>
            <w:r>
              <w:rPr>
                <w:rFonts w:hint="default" w:ascii="Times New Roman" w:hAnsi="Times New Roman" w:eastAsia="宋体" w:cs="Times New Roman"/>
                <w:color w:val="auto"/>
                <w:sz w:val="21"/>
                <w:szCs w:val="21"/>
                <w:lang w:val="en-US" w:eastAsia="zh-CN"/>
              </w:rPr>
              <w:t>5</w:t>
            </w:r>
          </w:p>
        </w:tc>
        <w:tc>
          <w:tcPr>
            <w:tcW w:w="2250" w:type="dxa"/>
            <w:noWrap w:val="0"/>
            <w:vAlign w:val="center"/>
          </w:tcPr>
          <w:p w14:paraId="0D6A9213">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H</w:t>
            </w:r>
            <w:r>
              <w:rPr>
                <w:rFonts w:hint="default" w:ascii="Times New Roman" w:hAnsi="Times New Roman" w:eastAsia="宋体" w:cs="Times New Roman"/>
                <w:color w:val="auto"/>
                <w:sz w:val="21"/>
                <w:szCs w:val="21"/>
              </w:rPr>
              <w:t xml:space="preserve">G/T </w:t>
            </w:r>
            <w:r>
              <w:rPr>
                <w:rFonts w:hint="default" w:ascii="Times New Roman" w:hAnsi="Times New Roman" w:eastAsia="宋体" w:cs="Times New Roman"/>
                <w:color w:val="auto"/>
                <w:sz w:val="21"/>
                <w:szCs w:val="21"/>
                <w:lang w:val="en-US" w:eastAsia="zh-CN"/>
              </w:rPr>
              <w:t>2692</w:t>
            </w:r>
            <w:r>
              <w:rPr>
                <w:rFonts w:hint="default" w:ascii="Times New Roman" w:hAnsi="Times New Roman" w:eastAsia="宋体" w:cs="Times New Roman"/>
                <w:color w:val="auto"/>
                <w:sz w:val="21"/>
                <w:szCs w:val="21"/>
              </w:rPr>
              <w:t>－201</w:t>
            </w:r>
            <w:r>
              <w:rPr>
                <w:rFonts w:hint="default" w:ascii="Times New Roman" w:hAnsi="Times New Roman" w:eastAsia="宋体" w:cs="Times New Roman"/>
                <w:color w:val="auto"/>
                <w:sz w:val="21"/>
                <w:szCs w:val="21"/>
                <w:lang w:val="en-US" w:eastAsia="zh-CN"/>
              </w:rPr>
              <w:t>5</w:t>
            </w:r>
          </w:p>
        </w:tc>
      </w:tr>
      <w:tr w14:paraId="5C54D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95" w:type="dxa"/>
            <w:noWrap w:val="0"/>
            <w:vAlign w:val="center"/>
          </w:tcPr>
          <w:p w14:paraId="757A44F4">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10</w:t>
            </w:r>
          </w:p>
        </w:tc>
        <w:tc>
          <w:tcPr>
            <w:tcW w:w="2838" w:type="dxa"/>
            <w:noWrap w:val="0"/>
            <w:vAlign w:val="center"/>
          </w:tcPr>
          <w:p w14:paraId="6C31A00B">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eastAsia="zh-CN"/>
              </w:rPr>
              <w:t>二氧化硫</w:t>
            </w:r>
            <w:r>
              <w:rPr>
                <w:rFonts w:hint="default" w:ascii="Times New Roman" w:hAnsi="Times New Roman" w:eastAsia="宋体" w:cs="Times New Roman"/>
                <w:color w:val="auto"/>
                <w:sz w:val="21"/>
                <w:szCs w:val="21"/>
              </w:rPr>
              <w:t>(</w:t>
            </w:r>
            <w:r>
              <w:rPr>
                <w:rFonts w:hint="default" w:ascii="Times New Roman" w:hAnsi="Times New Roman" w:eastAsia="宋体" w:cs="Times New Roman"/>
                <w:color w:val="auto"/>
                <w:sz w:val="21"/>
                <w:szCs w:val="21"/>
                <w:lang w:val="en-US" w:eastAsia="zh-CN"/>
              </w:rPr>
              <w:t>SO</w:t>
            </w:r>
            <w:r>
              <w:rPr>
                <w:rFonts w:hint="default" w:ascii="Times New Roman" w:hAnsi="Times New Roman" w:eastAsia="宋体" w:cs="Times New Roman"/>
                <w:color w:val="auto"/>
                <w:sz w:val="21"/>
                <w:szCs w:val="21"/>
                <w:vertAlign w:val="subscript"/>
                <w:lang w:val="en-US" w:eastAsia="zh-CN"/>
              </w:rPr>
              <w:t>2</w:t>
            </w:r>
            <w:r>
              <w:rPr>
                <w:rFonts w:hint="default" w:ascii="Times New Roman" w:hAnsi="Times New Roman" w:eastAsia="宋体" w:cs="Times New Roman"/>
                <w:color w:val="auto"/>
                <w:sz w:val="21"/>
                <w:szCs w:val="21"/>
              </w:rPr>
              <w:t>) 的质量分数</w:t>
            </w:r>
          </w:p>
        </w:tc>
        <w:tc>
          <w:tcPr>
            <w:tcW w:w="2520" w:type="dxa"/>
            <w:noWrap w:val="0"/>
            <w:vAlign w:val="center"/>
          </w:tcPr>
          <w:p w14:paraId="3EF06399">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H</w:t>
            </w:r>
            <w:r>
              <w:rPr>
                <w:rFonts w:hint="default" w:ascii="Times New Roman" w:hAnsi="Times New Roman" w:eastAsia="宋体" w:cs="Times New Roman"/>
                <w:color w:val="auto"/>
                <w:sz w:val="21"/>
                <w:szCs w:val="21"/>
              </w:rPr>
              <w:t xml:space="preserve">G/T </w:t>
            </w:r>
            <w:r>
              <w:rPr>
                <w:rFonts w:hint="default" w:ascii="Times New Roman" w:hAnsi="Times New Roman" w:eastAsia="宋体" w:cs="Times New Roman"/>
                <w:color w:val="auto"/>
                <w:sz w:val="21"/>
                <w:szCs w:val="21"/>
                <w:lang w:val="en-US" w:eastAsia="zh-CN"/>
              </w:rPr>
              <w:t>2692</w:t>
            </w:r>
            <w:r>
              <w:rPr>
                <w:rFonts w:hint="default" w:ascii="Times New Roman" w:hAnsi="Times New Roman" w:eastAsia="宋体" w:cs="Times New Roman"/>
                <w:color w:val="auto"/>
                <w:sz w:val="21"/>
                <w:szCs w:val="21"/>
              </w:rPr>
              <w:t>－201</w:t>
            </w:r>
            <w:r>
              <w:rPr>
                <w:rFonts w:hint="default" w:ascii="Times New Roman" w:hAnsi="Times New Roman" w:eastAsia="宋体" w:cs="Times New Roman"/>
                <w:color w:val="auto"/>
                <w:sz w:val="21"/>
                <w:szCs w:val="21"/>
                <w:lang w:val="en-US" w:eastAsia="zh-CN"/>
              </w:rPr>
              <w:t>5</w:t>
            </w:r>
          </w:p>
        </w:tc>
        <w:tc>
          <w:tcPr>
            <w:tcW w:w="2250" w:type="dxa"/>
            <w:noWrap w:val="0"/>
            <w:vAlign w:val="center"/>
          </w:tcPr>
          <w:p w14:paraId="55B02B11">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H</w:t>
            </w:r>
            <w:r>
              <w:rPr>
                <w:rFonts w:hint="default" w:ascii="Times New Roman" w:hAnsi="Times New Roman" w:eastAsia="宋体" w:cs="Times New Roman"/>
                <w:color w:val="auto"/>
                <w:sz w:val="21"/>
                <w:szCs w:val="21"/>
              </w:rPr>
              <w:t xml:space="preserve">G/T </w:t>
            </w:r>
            <w:r>
              <w:rPr>
                <w:rFonts w:hint="default" w:ascii="Times New Roman" w:hAnsi="Times New Roman" w:eastAsia="宋体" w:cs="Times New Roman"/>
                <w:color w:val="auto"/>
                <w:sz w:val="21"/>
                <w:szCs w:val="21"/>
                <w:lang w:val="en-US" w:eastAsia="zh-CN"/>
              </w:rPr>
              <w:t>2692</w:t>
            </w:r>
            <w:r>
              <w:rPr>
                <w:rFonts w:hint="default" w:ascii="Times New Roman" w:hAnsi="Times New Roman" w:eastAsia="宋体" w:cs="Times New Roman"/>
                <w:color w:val="auto"/>
                <w:sz w:val="21"/>
                <w:szCs w:val="21"/>
              </w:rPr>
              <w:t>－201</w:t>
            </w:r>
            <w:r>
              <w:rPr>
                <w:rFonts w:hint="default" w:ascii="Times New Roman" w:hAnsi="Times New Roman" w:eastAsia="宋体" w:cs="Times New Roman"/>
                <w:color w:val="auto"/>
                <w:sz w:val="21"/>
                <w:szCs w:val="21"/>
                <w:lang w:val="en-US" w:eastAsia="zh-CN"/>
              </w:rPr>
              <w:t>5</w:t>
            </w:r>
          </w:p>
        </w:tc>
      </w:tr>
      <w:tr w14:paraId="2DF5C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95" w:type="dxa"/>
            <w:noWrap w:val="0"/>
            <w:vAlign w:val="center"/>
          </w:tcPr>
          <w:p w14:paraId="24814BE4">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11</w:t>
            </w:r>
          </w:p>
        </w:tc>
        <w:tc>
          <w:tcPr>
            <w:tcW w:w="2838" w:type="dxa"/>
            <w:noWrap w:val="0"/>
            <w:vAlign w:val="center"/>
          </w:tcPr>
          <w:p w14:paraId="5EB45E4D">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eastAsia="zh-CN"/>
              </w:rPr>
              <w:t>还原高锰酸钾物质</w:t>
            </w:r>
            <w:r>
              <w:rPr>
                <w:rFonts w:hint="default" w:ascii="Times New Roman" w:hAnsi="Times New Roman" w:eastAsia="宋体" w:cs="Times New Roman"/>
                <w:color w:val="auto"/>
                <w:sz w:val="21"/>
                <w:szCs w:val="21"/>
              </w:rPr>
              <w:t>(</w:t>
            </w:r>
            <w:r>
              <w:rPr>
                <w:rFonts w:hint="default" w:ascii="Times New Roman" w:hAnsi="Times New Roman" w:eastAsia="宋体" w:cs="Times New Roman"/>
                <w:color w:val="auto"/>
                <w:sz w:val="21"/>
                <w:szCs w:val="21"/>
                <w:lang w:eastAsia="zh-CN"/>
              </w:rPr>
              <w:t>以</w:t>
            </w:r>
            <w:r>
              <w:rPr>
                <w:rFonts w:hint="default" w:ascii="Times New Roman" w:hAnsi="Times New Roman" w:eastAsia="宋体" w:cs="Times New Roman"/>
                <w:color w:val="auto"/>
                <w:sz w:val="21"/>
                <w:szCs w:val="21"/>
                <w:lang w:val="en-US" w:eastAsia="zh-CN"/>
              </w:rPr>
              <w:t>O计</w:t>
            </w:r>
            <w:r>
              <w:rPr>
                <w:rFonts w:hint="default" w:ascii="Times New Roman" w:hAnsi="Times New Roman" w:eastAsia="宋体" w:cs="Times New Roman"/>
                <w:color w:val="auto"/>
                <w:sz w:val="21"/>
                <w:szCs w:val="21"/>
              </w:rPr>
              <w:t>) 的质量分数</w:t>
            </w:r>
          </w:p>
        </w:tc>
        <w:tc>
          <w:tcPr>
            <w:tcW w:w="2520" w:type="dxa"/>
            <w:noWrap w:val="0"/>
            <w:vAlign w:val="center"/>
          </w:tcPr>
          <w:p w14:paraId="1AC0DB83">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H</w:t>
            </w:r>
            <w:r>
              <w:rPr>
                <w:rFonts w:hint="default" w:ascii="Times New Roman" w:hAnsi="Times New Roman" w:eastAsia="宋体" w:cs="Times New Roman"/>
                <w:color w:val="auto"/>
                <w:sz w:val="21"/>
                <w:szCs w:val="21"/>
              </w:rPr>
              <w:t xml:space="preserve">G/T </w:t>
            </w:r>
            <w:r>
              <w:rPr>
                <w:rFonts w:hint="default" w:ascii="Times New Roman" w:hAnsi="Times New Roman" w:eastAsia="宋体" w:cs="Times New Roman"/>
                <w:color w:val="auto"/>
                <w:sz w:val="21"/>
                <w:szCs w:val="21"/>
                <w:lang w:val="en-US" w:eastAsia="zh-CN"/>
              </w:rPr>
              <w:t>2692</w:t>
            </w:r>
            <w:r>
              <w:rPr>
                <w:rFonts w:hint="default" w:ascii="Times New Roman" w:hAnsi="Times New Roman" w:eastAsia="宋体" w:cs="Times New Roman"/>
                <w:color w:val="auto"/>
                <w:sz w:val="21"/>
                <w:szCs w:val="21"/>
              </w:rPr>
              <w:t>－201</w:t>
            </w:r>
            <w:r>
              <w:rPr>
                <w:rFonts w:hint="default" w:ascii="Times New Roman" w:hAnsi="Times New Roman" w:eastAsia="宋体" w:cs="Times New Roman"/>
                <w:color w:val="auto"/>
                <w:sz w:val="21"/>
                <w:szCs w:val="21"/>
                <w:lang w:val="en-US" w:eastAsia="zh-CN"/>
              </w:rPr>
              <w:t>5</w:t>
            </w:r>
          </w:p>
        </w:tc>
        <w:tc>
          <w:tcPr>
            <w:tcW w:w="2250" w:type="dxa"/>
            <w:noWrap w:val="0"/>
            <w:vAlign w:val="center"/>
          </w:tcPr>
          <w:p w14:paraId="7C43EE6A">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H</w:t>
            </w:r>
            <w:r>
              <w:rPr>
                <w:rFonts w:hint="default" w:ascii="Times New Roman" w:hAnsi="Times New Roman" w:eastAsia="宋体" w:cs="Times New Roman"/>
                <w:color w:val="auto"/>
                <w:sz w:val="21"/>
                <w:szCs w:val="21"/>
              </w:rPr>
              <w:t xml:space="preserve">G/T </w:t>
            </w:r>
            <w:r>
              <w:rPr>
                <w:rFonts w:hint="default" w:ascii="Times New Roman" w:hAnsi="Times New Roman" w:eastAsia="宋体" w:cs="Times New Roman"/>
                <w:color w:val="auto"/>
                <w:sz w:val="21"/>
                <w:szCs w:val="21"/>
                <w:lang w:val="en-US" w:eastAsia="zh-CN"/>
              </w:rPr>
              <w:t>2692</w:t>
            </w:r>
            <w:r>
              <w:rPr>
                <w:rFonts w:hint="default" w:ascii="Times New Roman" w:hAnsi="Times New Roman" w:eastAsia="宋体" w:cs="Times New Roman"/>
                <w:color w:val="auto"/>
                <w:sz w:val="21"/>
                <w:szCs w:val="21"/>
              </w:rPr>
              <w:t>－201</w:t>
            </w:r>
            <w:r>
              <w:rPr>
                <w:rFonts w:hint="default" w:ascii="Times New Roman" w:hAnsi="Times New Roman" w:eastAsia="宋体" w:cs="Times New Roman"/>
                <w:color w:val="auto"/>
                <w:sz w:val="21"/>
                <w:szCs w:val="21"/>
                <w:lang w:val="en-US" w:eastAsia="zh-CN"/>
              </w:rPr>
              <w:t>5</w:t>
            </w:r>
          </w:p>
        </w:tc>
      </w:tr>
      <w:tr w14:paraId="3D663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95" w:type="dxa"/>
            <w:noWrap w:val="0"/>
            <w:vAlign w:val="center"/>
          </w:tcPr>
          <w:p w14:paraId="3777DACC">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12</w:t>
            </w:r>
          </w:p>
        </w:tc>
        <w:tc>
          <w:tcPr>
            <w:tcW w:w="2838" w:type="dxa"/>
            <w:noWrap w:val="0"/>
            <w:vAlign w:val="center"/>
          </w:tcPr>
          <w:p w14:paraId="0DE9FA35">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透明度</w:t>
            </w:r>
          </w:p>
        </w:tc>
        <w:tc>
          <w:tcPr>
            <w:tcW w:w="2520" w:type="dxa"/>
            <w:noWrap w:val="0"/>
            <w:vAlign w:val="center"/>
          </w:tcPr>
          <w:p w14:paraId="576F01D3">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H</w:t>
            </w:r>
            <w:r>
              <w:rPr>
                <w:rFonts w:hint="default" w:ascii="Times New Roman" w:hAnsi="Times New Roman" w:eastAsia="宋体" w:cs="Times New Roman"/>
                <w:color w:val="auto"/>
                <w:sz w:val="21"/>
                <w:szCs w:val="21"/>
              </w:rPr>
              <w:t xml:space="preserve">G/T </w:t>
            </w:r>
            <w:r>
              <w:rPr>
                <w:rFonts w:hint="default" w:ascii="Times New Roman" w:hAnsi="Times New Roman" w:eastAsia="宋体" w:cs="Times New Roman"/>
                <w:color w:val="auto"/>
                <w:sz w:val="21"/>
                <w:szCs w:val="21"/>
                <w:lang w:val="en-US" w:eastAsia="zh-CN"/>
              </w:rPr>
              <w:t>2692</w:t>
            </w:r>
            <w:r>
              <w:rPr>
                <w:rFonts w:hint="default" w:ascii="Times New Roman" w:hAnsi="Times New Roman" w:eastAsia="宋体" w:cs="Times New Roman"/>
                <w:color w:val="auto"/>
                <w:sz w:val="21"/>
                <w:szCs w:val="21"/>
              </w:rPr>
              <w:t>－201</w:t>
            </w:r>
            <w:r>
              <w:rPr>
                <w:rFonts w:hint="default" w:ascii="Times New Roman" w:hAnsi="Times New Roman" w:eastAsia="宋体" w:cs="Times New Roman"/>
                <w:color w:val="auto"/>
                <w:sz w:val="21"/>
                <w:szCs w:val="21"/>
                <w:lang w:val="en-US" w:eastAsia="zh-CN"/>
              </w:rPr>
              <w:t>5</w:t>
            </w:r>
          </w:p>
        </w:tc>
        <w:tc>
          <w:tcPr>
            <w:tcW w:w="2250" w:type="dxa"/>
            <w:noWrap w:val="0"/>
            <w:vAlign w:val="center"/>
          </w:tcPr>
          <w:p w14:paraId="76CCEC9F">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534－2014</w:t>
            </w:r>
          </w:p>
        </w:tc>
      </w:tr>
      <w:tr w14:paraId="0A0EE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403" w:type="dxa"/>
            <w:gridSpan w:val="4"/>
            <w:noWrap w:val="0"/>
            <w:vAlign w:val="center"/>
          </w:tcPr>
          <w:p w14:paraId="26D6F42B">
            <w:pPr>
              <w:keepNext w:val="0"/>
              <w:keepLines w:val="0"/>
              <w:pageBreakBefore w:val="0"/>
              <w:widowControl w:val="0"/>
              <w:kinsoku/>
              <w:wordWrap/>
              <w:overflowPunct/>
              <w:topLinePunct w:val="0"/>
              <w:autoSpaceDE/>
              <w:autoSpaceDN/>
              <w:bidi w:val="0"/>
              <w:snapToGrid w:val="0"/>
              <w:spacing w:line="500" w:lineRule="exact"/>
              <w:jc w:val="both"/>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备注：a 在产品明示标准中有限量值规定的，则检测该项目。</w:t>
            </w:r>
          </w:p>
        </w:tc>
      </w:tr>
    </w:tbl>
    <w:p w14:paraId="5DCC43A9">
      <w:pPr>
        <w:keepNext w:val="0"/>
        <w:keepLines w:val="0"/>
        <w:pageBreakBefore w:val="0"/>
        <w:widowControl w:val="0"/>
        <w:kinsoku/>
        <w:wordWrap/>
        <w:overflowPunct/>
        <w:topLinePunct w:val="0"/>
        <w:autoSpaceDE/>
        <w:autoSpaceDN/>
        <w:bidi w:val="0"/>
        <w:adjustRightIn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表</w:t>
      </w:r>
      <w:r>
        <w:rPr>
          <w:rFonts w:hint="default" w:ascii="Times New Roman" w:hAnsi="Times New Roman" w:eastAsia="宋体" w:cs="Times New Roman"/>
          <w:color w:val="auto"/>
          <w:sz w:val="21"/>
          <w:szCs w:val="21"/>
          <w:lang w:val="en-US" w:eastAsia="zh-CN"/>
        </w:rPr>
        <w:t>9</w:t>
      </w:r>
      <w:r>
        <w:rPr>
          <w:rFonts w:hint="default" w:ascii="Times New Roman" w:hAnsi="Times New Roman" w:eastAsia="宋体" w:cs="Times New Roman"/>
          <w:color w:val="auto"/>
          <w:sz w:val="21"/>
          <w:szCs w:val="21"/>
        </w:rPr>
        <w:t xml:space="preserve"> </w:t>
      </w:r>
      <w:r>
        <w:rPr>
          <w:rFonts w:hint="default" w:ascii="Times New Roman" w:hAnsi="Times New Roman" w:eastAsia="宋体" w:cs="Times New Roman"/>
          <w:color w:val="auto"/>
          <w:sz w:val="21"/>
          <w:szCs w:val="21"/>
          <w:lang w:eastAsia="zh-CN"/>
        </w:rPr>
        <w:t>液体无水氨检验项目、依据、方法</w:t>
      </w:r>
    </w:p>
    <w:tbl>
      <w:tblPr>
        <w:tblStyle w:val="5"/>
        <w:tblW w:w="83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7"/>
        <w:gridCol w:w="2816"/>
        <w:gridCol w:w="2520"/>
        <w:gridCol w:w="2285"/>
      </w:tblGrid>
      <w:tr w14:paraId="1CA73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4" w:hRule="atLeast"/>
          <w:jc w:val="center"/>
        </w:trPr>
        <w:tc>
          <w:tcPr>
            <w:tcW w:w="767" w:type="dxa"/>
            <w:noWrap w:val="0"/>
            <w:vAlign w:val="center"/>
          </w:tcPr>
          <w:p w14:paraId="679C91A0">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rPr>
              <w:t>序号</w:t>
            </w:r>
          </w:p>
        </w:tc>
        <w:tc>
          <w:tcPr>
            <w:tcW w:w="2816" w:type="dxa"/>
            <w:noWrap w:val="0"/>
            <w:vAlign w:val="center"/>
          </w:tcPr>
          <w:p w14:paraId="5AFE7977">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检验项目</w:t>
            </w:r>
          </w:p>
        </w:tc>
        <w:tc>
          <w:tcPr>
            <w:tcW w:w="2520" w:type="dxa"/>
            <w:noWrap w:val="0"/>
            <w:vAlign w:val="center"/>
          </w:tcPr>
          <w:p w14:paraId="476D23A2">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检验依据</w:t>
            </w:r>
          </w:p>
        </w:tc>
        <w:tc>
          <w:tcPr>
            <w:tcW w:w="2285" w:type="dxa"/>
            <w:noWrap w:val="0"/>
            <w:vAlign w:val="center"/>
          </w:tcPr>
          <w:p w14:paraId="3AF9D74C">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检验方法</w:t>
            </w:r>
          </w:p>
        </w:tc>
      </w:tr>
      <w:tr w14:paraId="6551C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4" w:hRule="atLeast"/>
          <w:jc w:val="center"/>
        </w:trPr>
        <w:tc>
          <w:tcPr>
            <w:tcW w:w="767" w:type="dxa"/>
            <w:noWrap w:val="0"/>
            <w:vAlign w:val="center"/>
          </w:tcPr>
          <w:p w14:paraId="4650CA27">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1</w:t>
            </w:r>
          </w:p>
        </w:tc>
        <w:tc>
          <w:tcPr>
            <w:tcW w:w="2816" w:type="dxa"/>
            <w:noWrap w:val="0"/>
            <w:vAlign w:val="center"/>
          </w:tcPr>
          <w:p w14:paraId="080789C7">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eastAsia="zh-CN"/>
              </w:rPr>
              <w:t>氨含量</w:t>
            </w:r>
          </w:p>
        </w:tc>
        <w:tc>
          <w:tcPr>
            <w:tcW w:w="2520" w:type="dxa"/>
            <w:noWrap w:val="0"/>
            <w:vAlign w:val="center"/>
          </w:tcPr>
          <w:p w14:paraId="6C4EFAE0">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 xml:space="preserve">GB/T </w:t>
            </w:r>
            <w:r>
              <w:rPr>
                <w:rFonts w:hint="default" w:ascii="Times New Roman" w:hAnsi="Times New Roman" w:eastAsia="宋体" w:cs="Times New Roman"/>
                <w:snapToGrid/>
                <w:color w:val="auto"/>
                <w:spacing w:val="0"/>
                <w:kern w:val="2"/>
                <w:sz w:val="21"/>
                <w:szCs w:val="21"/>
                <w:lang w:val="en-US" w:eastAsia="zh-CN"/>
              </w:rPr>
              <w:t>536</w:t>
            </w:r>
            <w:r>
              <w:rPr>
                <w:rFonts w:hint="default" w:ascii="Times New Roman" w:hAnsi="Times New Roman" w:eastAsia="宋体" w:cs="Times New Roman"/>
                <w:snapToGrid/>
                <w:color w:val="auto"/>
                <w:spacing w:val="0"/>
                <w:kern w:val="2"/>
                <w:sz w:val="21"/>
                <w:szCs w:val="21"/>
              </w:rPr>
              <w:t>-201</w:t>
            </w:r>
            <w:r>
              <w:rPr>
                <w:rFonts w:hint="default" w:ascii="Times New Roman" w:hAnsi="Times New Roman" w:eastAsia="宋体" w:cs="Times New Roman"/>
                <w:snapToGrid/>
                <w:color w:val="auto"/>
                <w:spacing w:val="0"/>
                <w:kern w:val="2"/>
                <w:sz w:val="21"/>
                <w:szCs w:val="21"/>
                <w:lang w:val="en-US" w:eastAsia="zh-CN"/>
              </w:rPr>
              <w:t>7</w:t>
            </w:r>
          </w:p>
        </w:tc>
        <w:tc>
          <w:tcPr>
            <w:tcW w:w="2285" w:type="dxa"/>
            <w:noWrap w:val="0"/>
            <w:vAlign w:val="center"/>
          </w:tcPr>
          <w:p w14:paraId="34757038">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 8570.2-2010</w:t>
            </w:r>
          </w:p>
        </w:tc>
      </w:tr>
      <w:tr w14:paraId="27691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67" w:type="dxa"/>
            <w:noWrap w:val="0"/>
            <w:vAlign w:val="center"/>
          </w:tcPr>
          <w:p w14:paraId="1E076825">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2</w:t>
            </w:r>
          </w:p>
        </w:tc>
        <w:tc>
          <w:tcPr>
            <w:tcW w:w="2816" w:type="dxa"/>
            <w:noWrap w:val="0"/>
            <w:vAlign w:val="center"/>
          </w:tcPr>
          <w:p w14:paraId="084BA9D8">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eastAsia="zh-CN"/>
              </w:rPr>
              <w:t>残留物含量</w:t>
            </w:r>
          </w:p>
        </w:tc>
        <w:tc>
          <w:tcPr>
            <w:tcW w:w="2520" w:type="dxa"/>
            <w:noWrap w:val="0"/>
            <w:vAlign w:val="center"/>
          </w:tcPr>
          <w:p w14:paraId="274FAA88">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 xml:space="preserve">GB/T </w:t>
            </w:r>
            <w:r>
              <w:rPr>
                <w:rFonts w:hint="default" w:ascii="Times New Roman" w:hAnsi="Times New Roman" w:eastAsia="宋体" w:cs="Times New Roman"/>
                <w:snapToGrid/>
                <w:color w:val="auto"/>
                <w:spacing w:val="0"/>
                <w:kern w:val="2"/>
                <w:sz w:val="21"/>
                <w:szCs w:val="21"/>
                <w:lang w:val="en-US" w:eastAsia="zh-CN"/>
              </w:rPr>
              <w:t>536</w:t>
            </w:r>
            <w:r>
              <w:rPr>
                <w:rFonts w:hint="default" w:ascii="Times New Roman" w:hAnsi="Times New Roman" w:eastAsia="宋体" w:cs="Times New Roman"/>
                <w:snapToGrid/>
                <w:color w:val="auto"/>
                <w:spacing w:val="0"/>
                <w:kern w:val="2"/>
                <w:sz w:val="21"/>
                <w:szCs w:val="21"/>
              </w:rPr>
              <w:t>-201</w:t>
            </w:r>
            <w:r>
              <w:rPr>
                <w:rFonts w:hint="default" w:ascii="Times New Roman" w:hAnsi="Times New Roman" w:eastAsia="宋体" w:cs="Times New Roman"/>
                <w:snapToGrid/>
                <w:color w:val="auto"/>
                <w:spacing w:val="0"/>
                <w:kern w:val="2"/>
                <w:sz w:val="21"/>
                <w:szCs w:val="21"/>
                <w:lang w:val="en-US" w:eastAsia="zh-CN"/>
              </w:rPr>
              <w:t>7</w:t>
            </w:r>
          </w:p>
        </w:tc>
        <w:tc>
          <w:tcPr>
            <w:tcW w:w="2285" w:type="dxa"/>
            <w:noWrap w:val="0"/>
            <w:vAlign w:val="center"/>
          </w:tcPr>
          <w:p w14:paraId="42A1D213">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 8570.</w:t>
            </w:r>
            <w:r>
              <w:rPr>
                <w:rFonts w:hint="default" w:ascii="Times New Roman" w:hAnsi="Times New Roman" w:eastAsia="宋体" w:cs="Times New Roman"/>
                <w:snapToGrid/>
                <w:color w:val="auto"/>
                <w:spacing w:val="0"/>
                <w:kern w:val="2"/>
                <w:sz w:val="21"/>
                <w:szCs w:val="21"/>
                <w:lang w:val="en-US" w:eastAsia="zh-CN"/>
              </w:rPr>
              <w:t>3</w:t>
            </w:r>
            <w:r>
              <w:rPr>
                <w:rFonts w:hint="default" w:ascii="Times New Roman" w:hAnsi="Times New Roman" w:eastAsia="宋体" w:cs="Times New Roman"/>
                <w:snapToGrid/>
                <w:color w:val="auto"/>
                <w:spacing w:val="0"/>
                <w:kern w:val="2"/>
                <w:sz w:val="21"/>
                <w:szCs w:val="21"/>
              </w:rPr>
              <w:t>-2010</w:t>
            </w:r>
          </w:p>
        </w:tc>
      </w:tr>
      <w:tr w14:paraId="0BB29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67" w:type="dxa"/>
            <w:noWrap w:val="0"/>
            <w:vAlign w:val="center"/>
          </w:tcPr>
          <w:p w14:paraId="071267A8">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3</w:t>
            </w:r>
          </w:p>
        </w:tc>
        <w:tc>
          <w:tcPr>
            <w:tcW w:w="2816" w:type="dxa"/>
            <w:noWrap w:val="0"/>
            <w:vAlign w:val="center"/>
          </w:tcPr>
          <w:p w14:paraId="485BA0D8">
            <w:pPr>
              <w:pStyle w:val="12"/>
              <w:keepNext w:val="0"/>
              <w:keepLines w:val="0"/>
              <w:pageBreakBefore w:val="0"/>
              <w:widowControl w:val="0"/>
              <w:kinsoku/>
              <w:wordWrap/>
              <w:overflowPunct/>
              <w:topLinePunct w:val="0"/>
              <w:autoSpaceDE/>
              <w:autoSpaceDN/>
              <w:bidi w:val="0"/>
              <w:spacing w:line="500" w:lineRule="exact"/>
              <w:ind w:left="0" w:leftChars="0" w:right="-107" w:rightChars="-51" w:firstLine="0" w:firstLineChars="0"/>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eastAsia="zh-CN"/>
              </w:rPr>
              <w:t>水分</w:t>
            </w:r>
            <w:r>
              <w:rPr>
                <w:rFonts w:hint="default" w:ascii="Times New Roman" w:hAnsi="Times New Roman" w:eastAsia="宋体" w:cs="Times New Roman"/>
                <w:snapToGrid/>
                <w:color w:val="auto"/>
                <w:spacing w:val="0"/>
                <w:kern w:val="2"/>
                <w:sz w:val="21"/>
                <w:szCs w:val="21"/>
                <w:vertAlign w:val="superscript"/>
                <w:lang w:val="en-US" w:eastAsia="zh-CN"/>
              </w:rPr>
              <w:t>a</w:t>
            </w:r>
          </w:p>
        </w:tc>
        <w:tc>
          <w:tcPr>
            <w:tcW w:w="2520" w:type="dxa"/>
            <w:noWrap w:val="0"/>
            <w:vAlign w:val="center"/>
          </w:tcPr>
          <w:p w14:paraId="20378EDD">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 xml:space="preserve">GB/T </w:t>
            </w:r>
            <w:r>
              <w:rPr>
                <w:rFonts w:hint="default" w:ascii="Times New Roman" w:hAnsi="Times New Roman" w:eastAsia="宋体" w:cs="Times New Roman"/>
                <w:snapToGrid/>
                <w:color w:val="auto"/>
                <w:spacing w:val="0"/>
                <w:kern w:val="2"/>
                <w:sz w:val="21"/>
                <w:szCs w:val="21"/>
                <w:lang w:val="en-US" w:eastAsia="zh-CN"/>
              </w:rPr>
              <w:t>536</w:t>
            </w:r>
            <w:r>
              <w:rPr>
                <w:rFonts w:hint="default" w:ascii="Times New Roman" w:hAnsi="Times New Roman" w:eastAsia="宋体" w:cs="Times New Roman"/>
                <w:snapToGrid/>
                <w:color w:val="auto"/>
                <w:spacing w:val="0"/>
                <w:kern w:val="2"/>
                <w:sz w:val="21"/>
                <w:szCs w:val="21"/>
              </w:rPr>
              <w:t>-201</w:t>
            </w:r>
            <w:r>
              <w:rPr>
                <w:rFonts w:hint="default" w:ascii="Times New Roman" w:hAnsi="Times New Roman" w:eastAsia="宋体" w:cs="Times New Roman"/>
                <w:snapToGrid/>
                <w:color w:val="auto"/>
                <w:spacing w:val="0"/>
                <w:kern w:val="2"/>
                <w:sz w:val="21"/>
                <w:szCs w:val="21"/>
                <w:lang w:val="en-US" w:eastAsia="zh-CN"/>
              </w:rPr>
              <w:t>7</w:t>
            </w:r>
          </w:p>
        </w:tc>
        <w:tc>
          <w:tcPr>
            <w:tcW w:w="2285" w:type="dxa"/>
            <w:noWrap w:val="0"/>
            <w:vAlign w:val="center"/>
          </w:tcPr>
          <w:p w14:paraId="110F569F">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w:t>
            </w:r>
            <w:r>
              <w:rPr>
                <w:rFonts w:hint="default" w:ascii="Times New Roman" w:hAnsi="Times New Roman" w:eastAsia="宋体" w:cs="Times New Roman"/>
                <w:snapToGrid/>
                <w:color w:val="auto"/>
                <w:spacing w:val="0"/>
                <w:kern w:val="2"/>
                <w:sz w:val="21"/>
                <w:szCs w:val="21"/>
                <w:lang w:val="en-US" w:eastAsia="zh-CN"/>
              </w:rPr>
              <w:t xml:space="preserve"> </w:t>
            </w:r>
            <w:r>
              <w:rPr>
                <w:rFonts w:hint="default" w:ascii="Times New Roman" w:hAnsi="Times New Roman" w:eastAsia="宋体" w:cs="Times New Roman"/>
                <w:snapToGrid/>
                <w:color w:val="auto"/>
                <w:spacing w:val="0"/>
                <w:kern w:val="2"/>
                <w:sz w:val="21"/>
                <w:szCs w:val="21"/>
              </w:rPr>
              <w:t>8570.5-2010</w:t>
            </w:r>
          </w:p>
        </w:tc>
      </w:tr>
      <w:tr w14:paraId="214CC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67" w:type="dxa"/>
            <w:noWrap w:val="0"/>
            <w:vAlign w:val="center"/>
          </w:tcPr>
          <w:p w14:paraId="4B50BE3F">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4</w:t>
            </w:r>
          </w:p>
        </w:tc>
        <w:tc>
          <w:tcPr>
            <w:tcW w:w="2816" w:type="dxa"/>
            <w:noWrap w:val="0"/>
            <w:vAlign w:val="center"/>
          </w:tcPr>
          <w:p w14:paraId="292FB89F">
            <w:pPr>
              <w:pStyle w:val="12"/>
              <w:keepNext w:val="0"/>
              <w:keepLines w:val="0"/>
              <w:pageBreakBefore w:val="0"/>
              <w:widowControl w:val="0"/>
              <w:kinsoku/>
              <w:wordWrap/>
              <w:overflowPunct/>
              <w:topLinePunct w:val="0"/>
              <w:autoSpaceDE/>
              <w:autoSpaceDN/>
              <w:bidi w:val="0"/>
              <w:spacing w:line="500" w:lineRule="exact"/>
              <w:ind w:left="0" w:leftChars="0" w:right="-107" w:rightChars="-51" w:firstLine="0" w:firstLineChars="0"/>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eastAsia="zh-CN"/>
              </w:rPr>
              <w:t>油含量</w:t>
            </w:r>
            <w:r>
              <w:rPr>
                <w:rFonts w:hint="default" w:ascii="Times New Roman" w:hAnsi="Times New Roman" w:eastAsia="宋体" w:cs="Times New Roman"/>
                <w:snapToGrid/>
                <w:color w:val="auto"/>
                <w:spacing w:val="0"/>
                <w:kern w:val="2"/>
                <w:sz w:val="21"/>
                <w:szCs w:val="21"/>
                <w:vertAlign w:val="superscript"/>
                <w:lang w:val="en-US" w:eastAsia="zh-CN"/>
              </w:rPr>
              <w:t>a</w:t>
            </w:r>
          </w:p>
        </w:tc>
        <w:tc>
          <w:tcPr>
            <w:tcW w:w="2520" w:type="dxa"/>
            <w:noWrap w:val="0"/>
            <w:vAlign w:val="center"/>
          </w:tcPr>
          <w:p w14:paraId="7F9F25F8">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 xml:space="preserve">GB/T </w:t>
            </w:r>
            <w:r>
              <w:rPr>
                <w:rFonts w:hint="default" w:ascii="Times New Roman" w:hAnsi="Times New Roman" w:eastAsia="宋体" w:cs="Times New Roman"/>
                <w:snapToGrid/>
                <w:color w:val="auto"/>
                <w:spacing w:val="0"/>
                <w:kern w:val="2"/>
                <w:sz w:val="21"/>
                <w:szCs w:val="21"/>
                <w:lang w:val="en-US" w:eastAsia="zh-CN"/>
              </w:rPr>
              <w:t>536</w:t>
            </w:r>
            <w:r>
              <w:rPr>
                <w:rFonts w:hint="default" w:ascii="Times New Roman" w:hAnsi="Times New Roman" w:eastAsia="宋体" w:cs="Times New Roman"/>
                <w:snapToGrid/>
                <w:color w:val="auto"/>
                <w:spacing w:val="0"/>
                <w:kern w:val="2"/>
                <w:sz w:val="21"/>
                <w:szCs w:val="21"/>
              </w:rPr>
              <w:t>-201</w:t>
            </w:r>
            <w:r>
              <w:rPr>
                <w:rFonts w:hint="default" w:ascii="Times New Roman" w:hAnsi="Times New Roman" w:eastAsia="宋体" w:cs="Times New Roman"/>
                <w:snapToGrid/>
                <w:color w:val="auto"/>
                <w:spacing w:val="0"/>
                <w:kern w:val="2"/>
                <w:sz w:val="21"/>
                <w:szCs w:val="21"/>
                <w:lang w:val="en-US" w:eastAsia="zh-CN"/>
              </w:rPr>
              <w:t>7</w:t>
            </w:r>
          </w:p>
        </w:tc>
        <w:tc>
          <w:tcPr>
            <w:tcW w:w="2285" w:type="dxa"/>
            <w:noWrap w:val="0"/>
            <w:vAlign w:val="center"/>
          </w:tcPr>
          <w:p w14:paraId="0DA2389C">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w:t>
            </w:r>
            <w:r>
              <w:rPr>
                <w:rFonts w:hint="default" w:ascii="Times New Roman" w:hAnsi="Times New Roman" w:eastAsia="宋体" w:cs="Times New Roman"/>
                <w:snapToGrid/>
                <w:color w:val="auto"/>
                <w:spacing w:val="0"/>
                <w:kern w:val="2"/>
                <w:sz w:val="21"/>
                <w:szCs w:val="21"/>
                <w:lang w:val="en-US" w:eastAsia="zh-CN"/>
              </w:rPr>
              <w:t xml:space="preserve"> </w:t>
            </w:r>
            <w:r>
              <w:rPr>
                <w:rFonts w:hint="default" w:ascii="Times New Roman" w:hAnsi="Times New Roman" w:eastAsia="宋体" w:cs="Times New Roman"/>
                <w:snapToGrid/>
                <w:color w:val="auto"/>
                <w:spacing w:val="0"/>
                <w:kern w:val="2"/>
                <w:sz w:val="21"/>
                <w:szCs w:val="21"/>
              </w:rPr>
              <w:t>8570.6-2010</w:t>
            </w:r>
          </w:p>
        </w:tc>
      </w:tr>
      <w:tr w14:paraId="77F8F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67" w:type="dxa"/>
            <w:noWrap w:val="0"/>
            <w:vAlign w:val="center"/>
          </w:tcPr>
          <w:p w14:paraId="5CBFE225">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5</w:t>
            </w:r>
          </w:p>
        </w:tc>
        <w:tc>
          <w:tcPr>
            <w:tcW w:w="2816" w:type="dxa"/>
            <w:noWrap w:val="0"/>
            <w:vAlign w:val="center"/>
          </w:tcPr>
          <w:p w14:paraId="35292724">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eastAsia="zh-CN"/>
              </w:rPr>
              <w:t>铁含量</w:t>
            </w:r>
            <w:r>
              <w:rPr>
                <w:rFonts w:hint="default" w:ascii="Times New Roman" w:hAnsi="Times New Roman" w:eastAsia="宋体" w:cs="Times New Roman"/>
                <w:snapToGrid/>
                <w:color w:val="auto"/>
                <w:spacing w:val="0"/>
                <w:kern w:val="2"/>
                <w:sz w:val="21"/>
                <w:szCs w:val="21"/>
                <w:vertAlign w:val="superscript"/>
                <w:lang w:val="en-US" w:eastAsia="zh-CN"/>
              </w:rPr>
              <w:t>a</w:t>
            </w:r>
          </w:p>
        </w:tc>
        <w:tc>
          <w:tcPr>
            <w:tcW w:w="2520" w:type="dxa"/>
            <w:noWrap w:val="0"/>
            <w:vAlign w:val="center"/>
          </w:tcPr>
          <w:p w14:paraId="61067B77">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 xml:space="preserve">GB/T </w:t>
            </w:r>
            <w:r>
              <w:rPr>
                <w:rFonts w:hint="default" w:ascii="Times New Roman" w:hAnsi="Times New Roman" w:eastAsia="宋体" w:cs="Times New Roman"/>
                <w:snapToGrid/>
                <w:color w:val="auto"/>
                <w:spacing w:val="0"/>
                <w:kern w:val="2"/>
                <w:sz w:val="21"/>
                <w:szCs w:val="21"/>
                <w:lang w:val="en-US" w:eastAsia="zh-CN"/>
              </w:rPr>
              <w:t>536</w:t>
            </w:r>
            <w:r>
              <w:rPr>
                <w:rFonts w:hint="default" w:ascii="Times New Roman" w:hAnsi="Times New Roman" w:eastAsia="宋体" w:cs="Times New Roman"/>
                <w:snapToGrid/>
                <w:color w:val="auto"/>
                <w:spacing w:val="0"/>
                <w:kern w:val="2"/>
                <w:sz w:val="21"/>
                <w:szCs w:val="21"/>
              </w:rPr>
              <w:t>-201</w:t>
            </w:r>
            <w:r>
              <w:rPr>
                <w:rFonts w:hint="default" w:ascii="Times New Roman" w:hAnsi="Times New Roman" w:eastAsia="宋体" w:cs="Times New Roman"/>
                <w:snapToGrid/>
                <w:color w:val="auto"/>
                <w:spacing w:val="0"/>
                <w:kern w:val="2"/>
                <w:sz w:val="21"/>
                <w:szCs w:val="21"/>
                <w:lang w:val="en-US" w:eastAsia="zh-CN"/>
              </w:rPr>
              <w:t>7</w:t>
            </w:r>
          </w:p>
        </w:tc>
        <w:tc>
          <w:tcPr>
            <w:tcW w:w="2285" w:type="dxa"/>
            <w:noWrap w:val="0"/>
            <w:vAlign w:val="center"/>
          </w:tcPr>
          <w:p w14:paraId="5D20137F">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w:t>
            </w:r>
            <w:r>
              <w:rPr>
                <w:rFonts w:hint="default" w:ascii="Times New Roman" w:hAnsi="Times New Roman" w:eastAsia="宋体" w:cs="Times New Roman"/>
                <w:snapToGrid/>
                <w:color w:val="auto"/>
                <w:spacing w:val="0"/>
                <w:kern w:val="2"/>
                <w:sz w:val="21"/>
                <w:szCs w:val="21"/>
                <w:lang w:val="en-US" w:eastAsia="zh-CN"/>
              </w:rPr>
              <w:t xml:space="preserve"> </w:t>
            </w:r>
            <w:r>
              <w:rPr>
                <w:rFonts w:hint="default" w:ascii="Times New Roman" w:hAnsi="Times New Roman" w:eastAsia="宋体" w:cs="Times New Roman"/>
                <w:snapToGrid/>
                <w:color w:val="auto"/>
                <w:spacing w:val="0"/>
                <w:kern w:val="2"/>
                <w:sz w:val="21"/>
                <w:szCs w:val="21"/>
              </w:rPr>
              <w:t>8570.7-2010</w:t>
            </w:r>
          </w:p>
        </w:tc>
      </w:tr>
      <w:tr w14:paraId="0DC20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388" w:type="dxa"/>
            <w:gridSpan w:val="4"/>
            <w:noWrap w:val="0"/>
            <w:vAlign w:val="center"/>
          </w:tcPr>
          <w:p w14:paraId="2778D51F">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both"/>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rPr>
              <w:t>备注：a 在产品明示标准中有限量值规定的，则检测该项目。</w:t>
            </w:r>
          </w:p>
        </w:tc>
      </w:tr>
    </w:tbl>
    <w:p w14:paraId="18F4B06C">
      <w:pPr>
        <w:keepNext w:val="0"/>
        <w:keepLines w:val="0"/>
        <w:pageBreakBefore w:val="0"/>
        <w:widowControl w:val="0"/>
        <w:kinsoku/>
        <w:wordWrap/>
        <w:overflowPunct/>
        <w:topLinePunct w:val="0"/>
        <w:autoSpaceDE/>
        <w:autoSpaceDN/>
        <w:bidi w:val="0"/>
        <w:adjustRightIn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表</w:t>
      </w:r>
      <w:r>
        <w:rPr>
          <w:rFonts w:hint="default" w:ascii="Times New Roman" w:hAnsi="Times New Roman" w:eastAsia="宋体" w:cs="Times New Roman"/>
          <w:color w:val="auto"/>
          <w:sz w:val="21"/>
          <w:szCs w:val="21"/>
          <w:lang w:val="en-US" w:eastAsia="zh-CN"/>
        </w:rPr>
        <w:t>10</w:t>
      </w:r>
      <w:r>
        <w:rPr>
          <w:rFonts w:hint="default" w:ascii="Times New Roman" w:hAnsi="Times New Roman" w:eastAsia="宋体" w:cs="Times New Roman"/>
          <w:color w:val="auto"/>
          <w:sz w:val="21"/>
          <w:szCs w:val="21"/>
        </w:rPr>
        <w:t xml:space="preserve"> </w:t>
      </w:r>
      <w:r>
        <w:rPr>
          <w:rFonts w:hint="default" w:ascii="Times New Roman" w:hAnsi="Times New Roman" w:eastAsia="宋体" w:cs="Times New Roman"/>
          <w:color w:val="auto"/>
          <w:sz w:val="21"/>
          <w:szCs w:val="21"/>
          <w:lang w:eastAsia="zh-CN"/>
        </w:rPr>
        <w:t>粗苯检验项目、依据、方法</w:t>
      </w:r>
    </w:p>
    <w:tbl>
      <w:tblPr>
        <w:tblStyle w:val="5"/>
        <w:tblW w:w="8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2865"/>
        <w:gridCol w:w="2490"/>
        <w:gridCol w:w="2280"/>
      </w:tblGrid>
      <w:tr w14:paraId="211ED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15" w:type="dxa"/>
            <w:noWrap w:val="0"/>
            <w:vAlign w:val="center"/>
          </w:tcPr>
          <w:p w14:paraId="5ADBE277">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序号</w:t>
            </w:r>
          </w:p>
        </w:tc>
        <w:tc>
          <w:tcPr>
            <w:tcW w:w="2865" w:type="dxa"/>
            <w:noWrap w:val="0"/>
            <w:vAlign w:val="center"/>
          </w:tcPr>
          <w:p w14:paraId="57829CF0">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检验项目</w:t>
            </w:r>
          </w:p>
        </w:tc>
        <w:tc>
          <w:tcPr>
            <w:tcW w:w="2490" w:type="dxa"/>
            <w:noWrap w:val="0"/>
            <w:vAlign w:val="center"/>
          </w:tcPr>
          <w:p w14:paraId="43EABE50">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rPr>
              <w:t>检验依据</w:t>
            </w:r>
          </w:p>
        </w:tc>
        <w:tc>
          <w:tcPr>
            <w:tcW w:w="2280" w:type="dxa"/>
            <w:noWrap w:val="0"/>
            <w:vAlign w:val="center"/>
          </w:tcPr>
          <w:p w14:paraId="79E6437D">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检验方法</w:t>
            </w:r>
          </w:p>
        </w:tc>
      </w:tr>
      <w:tr w14:paraId="70216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4" w:hRule="atLeast"/>
          <w:jc w:val="center"/>
        </w:trPr>
        <w:tc>
          <w:tcPr>
            <w:tcW w:w="715" w:type="dxa"/>
            <w:noWrap w:val="0"/>
            <w:vAlign w:val="center"/>
          </w:tcPr>
          <w:p w14:paraId="3F9E5779">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1</w:t>
            </w:r>
          </w:p>
        </w:tc>
        <w:tc>
          <w:tcPr>
            <w:tcW w:w="2865" w:type="dxa"/>
            <w:noWrap w:val="0"/>
            <w:vAlign w:val="center"/>
          </w:tcPr>
          <w:p w14:paraId="483A2D93">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eastAsia="zh-CN"/>
              </w:rPr>
              <w:t>密度（20℃）</w:t>
            </w:r>
          </w:p>
        </w:tc>
        <w:tc>
          <w:tcPr>
            <w:tcW w:w="2490" w:type="dxa"/>
            <w:noWrap w:val="0"/>
            <w:vAlign w:val="center"/>
          </w:tcPr>
          <w:p w14:paraId="479CEEE6">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YB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5022</w:t>
            </w:r>
            <w:r>
              <w:rPr>
                <w:rFonts w:hint="default" w:ascii="Times New Roman" w:hAnsi="Times New Roman" w:eastAsia="宋体" w:cs="Times New Roman"/>
                <w:snapToGrid/>
                <w:color w:val="auto"/>
                <w:spacing w:val="0"/>
                <w:kern w:val="2"/>
                <w:sz w:val="21"/>
                <w:szCs w:val="21"/>
              </w:rPr>
              <w:t>-20</w:t>
            </w:r>
            <w:r>
              <w:rPr>
                <w:rFonts w:hint="default" w:ascii="Times New Roman" w:hAnsi="Times New Roman" w:eastAsia="宋体" w:cs="Times New Roman"/>
                <w:snapToGrid/>
                <w:color w:val="auto"/>
                <w:spacing w:val="0"/>
                <w:kern w:val="2"/>
                <w:sz w:val="21"/>
                <w:szCs w:val="21"/>
                <w:lang w:val="en-US" w:eastAsia="zh-CN"/>
              </w:rPr>
              <w:t>16</w:t>
            </w:r>
          </w:p>
        </w:tc>
        <w:tc>
          <w:tcPr>
            <w:tcW w:w="2280" w:type="dxa"/>
            <w:noWrap w:val="0"/>
            <w:vAlign w:val="center"/>
          </w:tcPr>
          <w:p w14:paraId="338C101A">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 2281-2008</w:t>
            </w:r>
          </w:p>
        </w:tc>
      </w:tr>
      <w:tr w14:paraId="4CEF5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5" w:type="dxa"/>
            <w:noWrap w:val="0"/>
            <w:vAlign w:val="center"/>
          </w:tcPr>
          <w:p w14:paraId="74792BBA">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2</w:t>
            </w:r>
          </w:p>
        </w:tc>
        <w:tc>
          <w:tcPr>
            <w:tcW w:w="2865" w:type="dxa"/>
            <w:noWrap w:val="0"/>
            <w:vAlign w:val="center"/>
          </w:tcPr>
          <w:p w14:paraId="77292711">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rPr>
            </w:pPr>
            <w:r>
              <w:rPr>
                <w:rFonts w:hint="default" w:ascii="Times New Roman" w:hAnsi="Times New Roman" w:eastAsia="宋体" w:cs="Times New Roman"/>
                <w:snapToGrid/>
                <w:color w:val="auto"/>
                <w:spacing w:val="0"/>
                <w:kern w:val="2"/>
                <w:sz w:val="21"/>
                <w:szCs w:val="21"/>
                <w:lang w:eastAsia="zh-CN"/>
              </w:rPr>
              <w:t>馏程</w:t>
            </w:r>
            <w:r>
              <w:rPr>
                <w:rFonts w:hint="default" w:ascii="Times New Roman" w:hAnsi="Times New Roman" w:eastAsia="宋体" w:cs="Times New Roman"/>
                <w:snapToGrid/>
                <w:color w:val="auto"/>
                <w:spacing w:val="0"/>
                <w:kern w:val="2"/>
                <w:sz w:val="21"/>
                <w:szCs w:val="21"/>
                <w:vertAlign w:val="superscript"/>
                <w:lang w:val="en-US" w:eastAsia="zh-CN"/>
              </w:rPr>
              <w:t>a</w:t>
            </w:r>
          </w:p>
        </w:tc>
        <w:tc>
          <w:tcPr>
            <w:tcW w:w="2490" w:type="dxa"/>
            <w:noWrap w:val="0"/>
            <w:vAlign w:val="center"/>
          </w:tcPr>
          <w:p w14:paraId="5E2FE574">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YB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5022</w:t>
            </w:r>
            <w:r>
              <w:rPr>
                <w:rFonts w:hint="default" w:ascii="Times New Roman" w:hAnsi="Times New Roman" w:eastAsia="宋体" w:cs="Times New Roman"/>
                <w:snapToGrid/>
                <w:color w:val="auto"/>
                <w:spacing w:val="0"/>
                <w:kern w:val="2"/>
                <w:sz w:val="21"/>
                <w:szCs w:val="21"/>
              </w:rPr>
              <w:t>-20</w:t>
            </w:r>
            <w:r>
              <w:rPr>
                <w:rFonts w:hint="default" w:ascii="Times New Roman" w:hAnsi="Times New Roman" w:eastAsia="宋体" w:cs="Times New Roman"/>
                <w:snapToGrid/>
                <w:color w:val="auto"/>
                <w:spacing w:val="0"/>
                <w:kern w:val="2"/>
                <w:sz w:val="21"/>
                <w:szCs w:val="21"/>
                <w:lang w:val="en-US" w:eastAsia="zh-CN"/>
              </w:rPr>
              <w:t>16</w:t>
            </w:r>
          </w:p>
        </w:tc>
        <w:tc>
          <w:tcPr>
            <w:tcW w:w="2280" w:type="dxa"/>
            <w:noWrap w:val="0"/>
            <w:vAlign w:val="center"/>
          </w:tcPr>
          <w:p w14:paraId="1C873B8E">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rPr>
              <w:t>GB/T 2282-20</w:t>
            </w:r>
            <w:r>
              <w:rPr>
                <w:rFonts w:hint="default" w:ascii="Times New Roman" w:hAnsi="Times New Roman" w:eastAsia="宋体" w:cs="Times New Roman"/>
                <w:snapToGrid/>
                <w:color w:val="auto"/>
                <w:spacing w:val="0"/>
                <w:kern w:val="2"/>
                <w:sz w:val="21"/>
                <w:szCs w:val="21"/>
                <w:lang w:val="en-US" w:eastAsia="zh-CN"/>
              </w:rPr>
              <w:t>22</w:t>
            </w:r>
          </w:p>
        </w:tc>
      </w:tr>
      <w:tr w14:paraId="553D1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5" w:type="dxa"/>
            <w:noWrap w:val="0"/>
            <w:vAlign w:val="center"/>
          </w:tcPr>
          <w:p w14:paraId="0EA3F851">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3</w:t>
            </w:r>
          </w:p>
        </w:tc>
        <w:tc>
          <w:tcPr>
            <w:tcW w:w="2865" w:type="dxa"/>
            <w:noWrap w:val="0"/>
            <w:vAlign w:val="center"/>
          </w:tcPr>
          <w:p w14:paraId="3EA621C1">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eastAsia="zh-CN"/>
              </w:rPr>
              <w:t>水分</w:t>
            </w:r>
          </w:p>
        </w:tc>
        <w:tc>
          <w:tcPr>
            <w:tcW w:w="2490" w:type="dxa"/>
            <w:noWrap w:val="0"/>
            <w:vAlign w:val="center"/>
          </w:tcPr>
          <w:p w14:paraId="587BF93F">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YB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5022</w:t>
            </w:r>
            <w:r>
              <w:rPr>
                <w:rFonts w:hint="default" w:ascii="Times New Roman" w:hAnsi="Times New Roman" w:eastAsia="宋体" w:cs="Times New Roman"/>
                <w:snapToGrid/>
                <w:color w:val="auto"/>
                <w:spacing w:val="0"/>
                <w:kern w:val="2"/>
                <w:sz w:val="21"/>
                <w:szCs w:val="21"/>
              </w:rPr>
              <w:t>-20</w:t>
            </w:r>
            <w:r>
              <w:rPr>
                <w:rFonts w:hint="default" w:ascii="Times New Roman" w:hAnsi="Times New Roman" w:eastAsia="宋体" w:cs="Times New Roman"/>
                <w:snapToGrid/>
                <w:color w:val="auto"/>
                <w:spacing w:val="0"/>
                <w:kern w:val="2"/>
                <w:sz w:val="21"/>
                <w:szCs w:val="21"/>
                <w:lang w:val="en-US" w:eastAsia="zh-CN"/>
              </w:rPr>
              <w:t>16</w:t>
            </w:r>
          </w:p>
        </w:tc>
        <w:tc>
          <w:tcPr>
            <w:tcW w:w="2280" w:type="dxa"/>
            <w:noWrap w:val="0"/>
            <w:vAlign w:val="center"/>
          </w:tcPr>
          <w:p w14:paraId="7D264F14">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YB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5022</w:t>
            </w:r>
            <w:r>
              <w:rPr>
                <w:rFonts w:hint="default" w:ascii="Times New Roman" w:hAnsi="Times New Roman" w:eastAsia="宋体" w:cs="Times New Roman"/>
                <w:snapToGrid/>
                <w:color w:val="auto"/>
                <w:spacing w:val="0"/>
                <w:kern w:val="2"/>
                <w:sz w:val="21"/>
                <w:szCs w:val="21"/>
              </w:rPr>
              <w:t>-20</w:t>
            </w:r>
            <w:r>
              <w:rPr>
                <w:rFonts w:hint="default" w:ascii="Times New Roman" w:hAnsi="Times New Roman" w:eastAsia="宋体" w:cs="Times New Roman"/>
                <w:snapToGrid/>
                <w:color w:val="auto"/>
                <w:spacing w:val="0"/>
                <w:kern w:val="2"/>
                <w:sz w:val="21"/>
                <w:szCs w:val="21"/>
                <w:lang w:val="en-US" w:eastAsia="zh-CN"/>
              </w:rPr>
              <w:t>16</w:t>
            </w:r>
          </w:p>
        </w:tc>
      </w:tr>
      <w:tr w14:paraId="7AD53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5" w:type="dxa"/>
            <w:noWrap w:val="0"/>
            <w:vAlign w:val="center"/>
          </w:tcPr>
          <w:p w14:paraId="05ACB8FB">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4</w:t>
            </w:r>
          </w:p>
        </w:tc>
        <w:tc>
          <w:tcPr>
            <w:tcW w:w="2865" w:type="dxa"/>
            <w:noWrap w:val="0"/>
            <w:vAlign w:val="center"/>
          </w:tcPr>
          <w:p w14:paraId="29744D33">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eastAsia="zh-CN"/>
              </w:rPr>
              <w:t>三苯的含量</w:t>
            </w:r>
            <w:r>
              <w:rPr>
                <w:rFonts w:hint="default" w:ascii="Times New Roman" w:hAnsi="Times New Roman" w:eastAsia="宋体" w:cs="Times New Roman"/>
                <w:snapToGrid/>
                <w:color w:val="auto"/>
                <w:spacing w:val="0"/>
                <w:kern w:val="2"/>
                <w:sz w:val="21"/>
                <w:szCs w:val="21"/>
                <w:vertAlign w:val="superscript"/>
                <w:lang w:val="en-US" w:eastAsia="zh-CN"/>
              </w:rPr>
              <w:t>a</w:t>
            </w:r>
          </w:p>
        </w:tc>
        <w:tc>
          <w:tcPr>
            <w:tcW w:w="2490" w:type="dxa"/>
            <w:noWrap w:val="0"/>
            <w:vAlign w:val="center"/>
          </w:tcPr>
          <w:p w14:paraId="521C0C83">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YB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5022</w:t>
            </w:r>
            <w:r>
              <w:rPr>
                <w:rFonts w:hint="default" w:ascii="Times New Roman" w:hAnsi="Times New Roman" w:eastAsia="宋体" w:cs="Times New Roman"/>
                <w:snapToGrid/>
                <w:color w:val="auto"/>
                <w:spacing w:val="0"/>
                <w:kern w:val="2"/>
                <w:sz w:val="21"/>
                <w:szCs w:val="21"/>
              </w:rPr>
              <w:t>-20</w:t>
            </w:r>
            <w:r>
              <w:rPr>
                <w:rFonts w:hint="default" w:ascii="Times New Roman" w:hAnsi="Times New Roman" w:eastAsia="宋体" w:cs="Times New Roman"/>
                <w:snapToGrid/>
                <w:color w:val="auto"/>
                <w:spacing w:val="0"/>
                <w:kern w:val="2"/>
                <w:sz w:val="21"/>
                <w:szCs w:val="21"/>
                <w:lang w:val="en-US" w:eastAsia="zh-CN"/>
              </w:rPr>
              <w:t>16</w:t>
            </w:r>
          </w:p>
        </w:tc>
        <w:tc>
          <w:tcPr>
            <w:tcW w:w="2280" w:type="dxa"/>
            <w:noWrap w:val="0"/>
            <w:vAlign w:val="center"/>
          </w:tcPr>
          <w:p w14:paraId="7C0CCB28">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 30053-2013</w:t>
            </w:r>
          </w:p>
        </w:tc>
      </w:tr>
      <w:tr w14:paraId="1C68F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5" w:type="dxa"/>
            <w:noWrap w:val="0"/>
            <w:vAlign w:val="center"/>
          </w:tcPr>
          <w:p w14:paraId="3DCC0A8A">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5</w:t>
            </w:r>
          </w:p>
        </w:tc>
        <w:tc>
          <w:tcPr>
            <w:tcW w:w="2865" w:type="dxa"/>
            <w:noWrap w:val="0"/>
            <w:vAlign w:val="center"/>
          </w:tcPr>
          <w:p w14:paraId="0B619BF4">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eastAsia="zh-CN"/>
              </w:rPr>
              <w:t xml:space="preserve">硫 </w:t>
            </w:r>
            <w:r>
              <w:rPr>
                <w:rFonts w:hint="default" w:ascii="Times New Roman" w:hAnsi="Times New Roman" w:eastAsia="宋体" w:cs="Times New Roman"/>
                <w:snapToGrid/>
                <w:color w:val="auto"/>
                <w:spacing w:val="0"/>
                <w:kern w:val="2"/>
                <w:sz w:val="21"/>
                <w:szCs w:val="21"/>
                <w:vertAlign w:val="superscript"/>
                <w:lang w:val="en-US" w:eastAsia="zh-CN"/>
              </w:rPr>
              <w:t>a</w:t>
            </w:r>
          </w:p>
        </w:tc>
        <w:tc>
          <w:tcPr>
            <w:tcW w:w="2490" w:type="dxa"/>
            <w:noWrap w:val="0"/>
            <w:vAlign w:val="center"/>
          </w:tcPr>
          <w:p w14:paraId="0E406F55">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YB</w:t>
            </w:r>
            <w:r>
              <w:rPr>
                <w:rFonts w:hint="default" w:ascii="Times New Roman" w:hAnsi="Times New Roman" w:eastAsia="宋体" w:cs="Times New Roman"/>
                <w:snapToGrid/>
                <w:color w:val="auto"/>
                <w:spacing w:val="0"/>
                <w:kern w:val="2"/>
                <w:sz w:val="21"/>
                <w:szCs w:val="21"/>
                <w:lang w:eastAsia="zh-CN"/>
              </w:rPr>
              <w:t xml:space="preserve">/T </w:t>
            </w:r>
            <w:r>
              <w:rPr>
                <w:rFonts w:hint="default" w:ascii="Times New Roman" w:hAnsi="Times New Roman" w:eastAsia="宋体" w:cs="Times New Roman"/>
                <w:snapToGrid/>
                <w:color w:val="auto"/>
                <w:spacing w:val="0"/>
                <w:kern w:val="2"/>
                <w:sz w:val="21"/>
                <w:szCs w:val="21"/>
                <w:lang w:val="en-US" w:eastAsia="zh-CN"/>
              </w:rPr>
              <w:t>5022</w:t>
            </w:r>
            <w:r>
              <w:rPr>
                <w:rFonts w:hint="default" w:ascii="Times New Roman" w:hAnsi="Times New Roman" w:eastAsia="宋体" w:cs="Times New Roman"/>
                <w:snapToGrid/>
                <w:color w:val="auto"/>
                <w:spacing w:val="0"/>
                <w:kern w:val="2"/>
                <w:sz w:val="21"/>
                <w:szCs w:val="21"/>
                <w:lang w:eastAsia="zh-CN"/>
              </w:rPr>
              <w:t>-20</w:t>
            </w:r>
            <w:r>
              <w:rPr>
                <w:rFonts w:hint="default" w:ascii="Times New Roman" w:hAnsi="Times New Roman" w:eastAsia="宋体" w:cs="Times New Roman"/>
                <w:snapToGrid/>
                <w:color w:val="auto"/>
                <w:spacing w:val="0"/>
                <w:kern w:val="2"/>
                <w:sz w:val="21"/>
                <w:szCs w:val="21"/>
                <w:lang w:val="en-US" w:eastAsia="zh-CN"/>
              </w:rPr>
              <w:t>16</w:t>
            </w:r>
          </w:p>
        </w:tc>
        <w:tc>
          <w:tcPr>
            <w:tcW w:w="2280" w:type="dxa"/>
            <w:noWrap w:val="0"/>
            <w:vAlign w:val="center"/>
          </w:tcPr>
          <w:p w14:paraId="29C4AACD">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YB</w:t>
            </w:r>
            <w:r>
              <w:rPr>
                <w:rFonts w:hint="default" w:ascii="Times New Roman" w:hAnsi="Times New Roman" w:eastAsia="宋体" w:cs="Times New Roman"/>
                <w:snapToGrid/>
                <w:color w:val="auto"/>
                <w:spacing w:val="0"/>
                <w:kern w:val="2"/>
                <w:sz w:val="21"/>
                <w:szCs w:val="21"/>
                <w:lang w:eastAsia="zh-CN"/>
              </w:rPr>
              <w:t xml:space="preserve">/T </w:t>
            </w:r>
            <w:r>
              <w:rPr>
                <w:rFonts w:hint="default" w:ascii="Times New Roman" w:hAnsi="Times New Roman" w:eastAsia="宋体" w:cs="Times New Roman"/>
                <w:snapToGrid/>
                <w:color w:val="auto"/>
                <w:spacing w:val="0"/>
                <w:kern w:val="2"/>
                <w:sz w:val="21"/>
                <w:szCs w:val="21"/>
                <w:lang w:val="en-US" w:eastAsia="zh-CN"/>
              </w:rPr>
              <w:t>5022</w:t>
            </w:r>
            <w:r>
              <w:rPr>
                <w:rFonts w:hint="default" w:ascii="Times New Roman" w:hAnsi="Times New Roman" w:eastAsia="宋体" w:cs="Times New Roman"/>
                <w:snapToGrid/>
                <w:color w:val="auto"/>
                <w:spacing w:val="0"/>
                <w:kern w:val="2"/>
                <w:sz w:val="21"/>
                <w:szCs w:val="21"/>
                <w:lang w:eastAsia="zh-CN"/>
              </w:rPr>
              <w:t>-20</w:t>
            </w:r>
            <w:r>
              <w:rPr>
                <w:rFonts w:hint="default" w:ascii="Times New Roman" w:hAnsi="Times New Roman" w:eastAsia="宋体" w:cs="Times New Roman"/>
                <w:snapToGrid/>
                <w:color w:val="auto"/>
                <w:spacing w:val="0"/>
                <w:kern w:val="2"/>
                <w:sz w:val="21"/>
                <w:szCs w:val="21"/>
                <w:lang w:val="en-US" w:eastAsia="zh-CN"/>
              </w:rPr>
              <w:t>16</w:t>
            </w:r>
          </w:p>
        </w:tc>
      </w:tr>
      <w:tr w14:paraId="4CA0D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5" w:type="dxa"/>
            <w:noWrap w:val="0"/>
            <w:vAlign w:val="center"/>
          </w:tcPr>
          <w:p w14:paraId="0254E753">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6</w:t>
            </w:r>
          </w:p>
        </w:tc>
        <w:tc>
          <w:tcPr>
            <w:tcW w:w="2865" w:type="dxa"/>
            <w:noWrap w:val="0"/>
            <w:vAlign w:val="center"/>
          </w:tcPr>
          <w:p w14:paraId="3180DE1A">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eastAsia="zh-CN"/>
              </w:rPr>
              <w:t xml:space="preserve">氯 </w:t>
            </w:r>
            <w:r>
              <w:rPr>
                <w:rFonts w:hint="default" w:ascii="Times New Roman" w:hAnsi="Times New Roman" w:eastAsia="宋体" w:cs="Times New Roman"/>
                <w:snapToGrid/>
                <w:color w:val="auto"/>
                <w:spacing w:val="0"/>
                <w:kern w:val="2"/>
                <w:sz w:val="21"/>
                <w:szCs w:val="21"/>
                <w:vertAlign w:val="superscript"/>
                <w:lang w:val="en-US" w:eastAsia="zh-CN"/>
              </w:rPr>
              <w:t>a</w:t>
            </w:r>
          </w:p>
        </w:tc>
        <w:tc>
          <w:tcPr>
            <w:tcW w:w="2490" w:type="dxa"/>
            <w:noWrap w:val="0"/>
            <w:vAlign w:val="center"/>
          </w:tcPr>
          <w:p w14:paraId="44116239">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YB</w:t>
            </w:r>
            <w:r>
              <w:rPr>
                <w:rFonts w:hint="default" w:ascii="Times New Roman" w:hAnsi="Times New Roman" w:eastAsia="宋体" w:cs="Times New Roman"/>
                <w:snapToGrid/>
                <w:color w:val="auto"/>
                <w:spacing w:val="0"/>
                <w:kern w:val="2"/>
                <w:sz w:val="21"/>
                <w:szCs w:val="21"/>
                <w:lang w:eastAsia="zh-CN"/>
              </w:rPr>
              <w:t xml:space="preserve">/T </w:t>
            </w:r>
            <w:r>
              <w:rPr>
                <w:rFonts w:hint="default" w:ascii="Times New Roman" w:hAnsi="Times New Roman" w:eastAsia="宋体" w:cs="Times New Roman"/>
                <w:snapToGrid/>
                <w:color w:val="auto"/>
                <w:spacing w:val="0"/>
                <w:kern w:val="2"/>
                <w:sz w:val="21"/>
                <w:szCs w:val="21"/>
                <w:lang w:val="en-US" w:eastAsia="zh-CN"/>
              </w:rPr>
              <w:t>5022</w:t>
            </w:r>
            <w:r>
              <w:rPr>
                <w:rFonts w:hint="default" w:ascii="Times New Roman" w:hAnsi="Times New Roman" w:eastAsia="宋体" w:cs="Times New Roman"/>
                <w:snapToGrid/>
                <w:color w:val="auto"/>
                <w:spacing w:val="0"/>
                <w:kern w:val="2"/>
                <w:sz w:val="21"/>
                <w:szCs w:val="21"/>
                <w:lang w:eastAsia="zh-CN"/>
              </w:rPr>
              <w:t>-20</w:t>
            </w:r>
            <w:r>
              <w:rPr>
                <w:rFonts w:hint="default" w:ascii="Times New Roman" w:hAnsi="Times New Roman" w:eastAsia="宋体" w:cs="Times New Roman"/>
                <w:snapToGrid/>
                <w:color w:val="auto"/>
                <w:spacing w:val="0"/>
                <w:kern w:val="2"/>
                <w:sz w:val="21"/>
                <w:szCs w:val="21"/>
                <w:lang w:val="en-US" w:eastAsia="zh-CN"/>
              </w:rPr>
              <w:t>16</w:t>
            </w:r>
          </w:p>
        </w:tc>
        <w:tc>
          <w:tcPr>
            <w:tcW w:w="2280" w:type="dxa"/>
            <w:noWrap w:val="0"/>
            <w:vAlign w:val="center"/>
          </w:tcPr>
          <w:p w14:paraId="5E762034">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YB</w:t>
            </w:r>
            <w:r>
              <w:rPr>
                <w:rFonts w:hint="default" w:ascii="Times New Roman" w:hAnsi="Times New Roman" w:eastAsia="宋体" w:cs="Times New Roman"/>
                <w:snapToGrid/>
                <w:color w:val="auto"/>
                <w:spacing w:val="0"/>
                <w:kern w:val="2"/>
                <w:sz w:val="21"/>
                <w:szCs w:val="21"/>
                <w:lang w:eastAsia="zh-CN"/>
              </w:rPr>
              <w:t xml:space="preserve">/T </w:t>
            </w:r>
            <w:r>
              <w:rPr>
                <w:rFonts w:hint="default" w:ascii="Times New Roman" w:hAnsi="Times New Roman" w:eastAsia="宋体" w:cs="Times New Roman"/>
                <w:snapToGrid/>
                <w:color w:val="auto"/>
                <w:spacing w:val="0"/>
                <w:kern w:val="2"/>
                <w:sz w:val="21"/>
                <w:szCs w:val="21"/>
                <w:lang w:val="en-US" w:eastAsia="zh-CN"/>
              </w:rPr>
              <w:t>5022</w:t>
            </w:r>
            <w:r>
              <w:rPr>
                <w:rFonts w:hint="default" w:ascii="Times New Roman" w:hAnsi="Times New Roman" w:eastAsia="宋体" w:cs="Times New Roman"/>
                <w:snapToGrid/>
                <w:color w:val="auto"/>
                <w:spacing w:val="0"/>
                <w:kern w:val="2"/>
                <w:sz w:val="21"/>
                <w:szCs w:val="21"/>
                <w:lang w:eastAsia="zh-CN"/>
              </w:rPr>
              <w:t>-20</w:t>
            </w:r>
            <w:r>
              <w:rPr>
                <w:rFonts w:hint="default" w:ascii="Times New Roman" w:hAnsi="Times New Roman" w:eastAsia="宋体" w:cs="Times New Roman"/>
                <w:snapToGrid/>
                <w:color w:val="auto"/>
                <w:spacing w:val="0"/>
                <w:kern w:val="2"/>
                <w:sz w:val="21"/>
                <w:szCs w:val="21"/>
                <w:lang w:val="en-US" w:eastAsia="zh-CN"/>
              </w:rPr>
              <w:t>16</w:t>
            </w:r>
          </w:p>
        </w:tc>
      </w:tr>
      <w:tr w14:paraId="01E54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350" w:type="dxa"/>
            <w:gridSpan w:val="4"/>
            <w:noWrap w:val="0"/>
            <w:vAlign w:val="center"/>
          </w:tcPr>
          <w:p w14:paraId="6592B5C3">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both"/>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备注：a 在产品明示标准中有限量值规定的，则检测该项目。</w:t>
            </w:r>
          </w:p>
        </w:tc>
      </w:tr>
    </w:tbl>
    <w:p w14:paraId="3D33F7D3">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p>
    <w:p w14:paraId="6D16324E">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表</w:t>
      </w:r>
      <w:r>
        <w:rPr>
          <w:rFonts w:hint="default" w:ascii="Times New Roman" w:hAnsi="Times New Roman" w:eastAsia="宋体" w:cs="Times New Roman"/>
          <w:color w:val="auto"/>
          <w:sz w:val="21"/>
          <w:szCs w:val="21"/>
          <w:lang w:val="en-US" w:eastAsia="zh-CN"/>
        </w:rPr>
        <w:t>11</w:t>
      </w:r>
      <w:r>
        <w:rPr>
          <w:rFonts w:hint="default" w:ascii="Times New Roman" w:hAnsi="Times New Roman" w:eastAsia="宋体" w:cs="Times New Roman"/>
          <w:color w:val="auto"/>
          <w:sz w:val="21"/>
          <w:szCs w:val="21"/>
        </w:rPr>
        <w:t>工业甲醛产品</w:t>
      </w:r>
      <w:r>
        <w:rPr>
          <w:rFonts w:hint="default" w:ascii="Times New Roman" w:hAnsi="Times New Roman" w:eastAsia="宋体" w:cs="Times New Roman"/>
          <w:color w:val="auto"/>
          <w:sz w:val="21"/>
          <w:szCs w:val="21"/>
          <w:lang w:eastAsia="zh-CN"/>
        </w:rPr>
        <w:t>检验项目、依据、方法</w:t>
      </w:r>
    </w:p>
    <w:tbl>
      <w:tblPr>
        <w:tblStyle w:val="5"/>
        <w:tblW w:w="83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
        <w:gridCol w:w="2865"/>
        <w:gridCol w:w="2475"/>
        <w:gridCol w:w="2303"/>
      </w:tblGrid>
      <w:tr w14:paraId="211B3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4" w:type="dxa"/>
            <w:noWrap w:val="0"/>
            <w:vAlign w:val="center"/>
          </w:tcPr>
          <w:p w14:paraId="32251E71">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序号</w:t>
            </w:r>
          </w:p>
        </w:tc>
        <w:tc>
          <w:tcPr>
            <w:tcW w:w="2865" w:type="dxa"/>
            <w:noWrap w:val="0"/>
            <w:vAlign w:val="center"/>
          </w:tcPr>
          <w:p w14:paraId="720ECFBF">
            <w:pPr>
              <w:keepNext w:val="0"/>
              <w:keepLines w:val="0"/>
              <w:pageBreakBefore w:val="0"/>
              <w:widowControl w:val="0"/>
              <w:kinsoku/>
              <w:wordWrap/>
              <w:overflowPunct/>
              <w:topLinePunct w:val="0"/>
              <w:autoSpaceDE/>
              <w:autoSpaceDN/>
              <w:bidi w:val="0"/>
              <w:spacing w:line="500" w:lineRule="exact"/>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eastAsia="zh-CN"/>
              </w:rPr>
              <w:t>检验项目</w:t>
            </w:r>
          </w:p>
        </w:tc>
        <w:tc>
          <w:tcPr>
            <w:tcW w:w="2475" w:type="dxa"/>
            <w:noWrap w:val="0"/>
            <w:vAlign w:val="center"/>
          </w:tcPr>
          <w:p w14:paraId="437FB411">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snapToGrid/>
                <w:color w:val="auto"/>
                <w:spacing w:val="0"/>
                <w:kern w:val="2"/>
                <w:sz w:val="21"/>
                <w:szCs w:val="21"/>
              </w:rPr>
              <w:t>检验依据</w:t>
            </w:r>
          </w:p>
        </w:tc>
        <w:tc>
          <w:tcPr>
            <w:tcW w:w="2303" w:type="dxa"/>
            <w:noWrap w:val="0"/>
            <w:vAlign w:val="center"/>
          </w:tcPr>
          <w:p w14:paraId="3492EBD4">
            <w:pPr>
              <w:pStyle w:val="12"/>
              <w:keepNext w:val="0"/>
              <w:keepLines w:val="0"/>
              <w:pageBreakBefore w:val="0"/>
              <w:widowControl w:val="0"/>
              <w:kinsoku/>
              <w:wordWrap/>
              <w:overflowPunct/>
              <w:topLinePunct w:val="0"/>
              <w:autoSpaceDE/>
              <w:autoSpaceDN/>
              <w:bidi w:val="0"/>
              <w:spacing w:line="500" w:lineRule="exact"/>
              <w:ind w:left="-91" w:leftChars="-51" w:right="-107" w:rightChars="-51" w:hanging="16" w:hangingChars="8"/>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eastAsia="zh-CN"/>
              </w:rPr>
              <w:t>检验方法</w:t>
            </w:r>
          </w:p>
        </w:tc>
      </w:tr>
      <w:tr w14:paraId="66421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4" w:type="dxa"/>
            <w:noWrap w:val="0"/>
            <w:vAlign w:val="center"/>
          </w:tcPr>
          <w:p w14:paraId="4A601930">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rPr>
              <w:t>1</w:t>
            </w:r>
          </w:p>
        </w:tc>
        <w:tc>
          <w:tcPr>
            <w:tcW w:w="2865" w:type="dxa"/>
            <w:noWrap w:val="0"/>
            <w:vAlign w:val="center"/>
          </w:tcPr>
          <w:p w14:paraId="1A64F798">
            <w:pPr>
              <w:keepNext w:val="0"/>
              <w:keepLines w:val="0"/>
              <w:pageBreakBefore w:val="0"/>
              <w:widowControl w:val="0"/>
              <w:kinsoku/>
              <w:wordWrap/>
              <w:overflowPunct/>
              <w:topLinePunct w:val="0"/>
              <w:autoSpaceDE/>
              <w:autoSpaceDN/>
              <w:bidi w:val="0"/>
              <w:spacing w:line="500" w:lineRule="exact"/>
              <w:jc w:val="center"/>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密度</w:t>
            </w:r>
          </w:p>
        </w:tc>
        <w:tc>
          <w:tcPr>
            <w:tcW w:w="2475" w:type="dxa"/>
            <w:noWrap w:val="0"/>
            <w:vAlign w:val="center"/>
          </w:tcPr>
          <w:p w14:paraId="2C5E73D3">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GB/T 9009－2011</w:t>
            </w:r>
          </w:p>
        </w:tc>
        <w:tc>
          <w:tcPr>
            <w:tcW w:w="2303" w:type="dxa"/>
            <w:noWrap w:val="0"/>
            <w:vAlign w:val="center"/>
          </w:tcPr>
          <w:p w14:paraId="32C147D6">
            <w:pPr>
              <w:pStyle w:val="12"/>
              <w:keepNext w:val="0"/>
              <w:keepLines w:val="0"/>
              <w:pageBreakBefore w:val="0"/>
              <w:widowControl w:val="0"/>
              <w:kinsoku/>
              <w:wordWrap/>
              <w:overflowPunct/>
              <w:topLinePunct w:val="0"/>
              <w:autoSpaceDE/>
              <w:autoSpaceDN/>
              <w:bidi w:val="0"/>
              <w:spacing w:line="500" w:lineRule="exact"/>
              <w:ind w:left="-91" w:leftChars="-51" w:right="-107" w:rightChars="-51" w:hanging="16" w:hangingChars="8"/>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rPr>
              <w:t>GB/T 9009－2011</w:t>
            </w:r>
          </w:p>
        </w:tc>
      </w:tr>
      <w:tr w14:paraId="5C539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4" w:type="dxa"/>
            <w:noWrap w:val="0"/>
            <w:vAlign w:val="center"/>
          </w:tcPr>
          <w:p w14:paraId="4D44ACC8">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2</w:t>
            </w:r>
          </w:p>
        </w:tc>
        <w:tc>
          <w:tcPr>
            <w:tcW w:w="2865" w:type="dxa"/>
            <w:noWrap w:val="0"/>
            <w:vAlign w:val="center"/>
          </w:tcPr>
          <w:p w14:paraId="75BBF180">
            <w:pPr>
              <w:keepNext w:val="0"/>
              <w:keepLines w:val="0"/>
              <w:pageBreakBefore w:val="0"/>
              <w:widowControl w:val="0"/>
              <w:kinsoku/>
              <w:wordWrap/>
              <w:overflowPunct/>
              <w:topLinePunct w:val="0"/>
              <w:autoSpaceDE/>
              <w:autoSpaceDN/>
              <w:bidi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甲醛</w:t>
            </w:r>
          </w:p>
        </w:tc>
        <w:tc>
          <w:tcPr>
            <w:tcW w:w="2475" w:type="dxa"/>
            <w:noWrap w:val="0"/>
            <w:vAlign w:val="center"/>
          </w:tcPr>
          <w:p w14:paraId="66AFA99E">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9009－2011</w:t>
            </w:r>
          </w:p>
        </w:tc>
        <w:tc>
          <w:tcPr>
            <w:tcW w:w="2303" w:type="dxa"/>
            <w:noWrap w:val="0"/>
            <w:vAlign w:val="center"/>
          </w:tcPr>
          <w:p w14:paraId="1B299C93">
            <w:pPr>
              <w:pStyle w:val="12"/>
              <w:keepNext w:val="0"/>
              <w:keepLines w:val="0"/>
              <w:pageBreakBefore w:val="0"/>
              <w:widowControl w:val="0"/>
              <w:kinsoku/>
              <w:wordWrap/>
              <w:overflowPunct/>
              <w:topLinePunct w:val="0"/>
              <w:autoSpaceDE/>
              <w:autoSpaceDN/>
              <w:bidi w:val="0"/>
              <w:spacing w:line="500" w:lineRule="exact"/>
              <w:ind w:left="-91" w:leftChars="-51" w:right="-107" w:rightChars="-51" w:hanging="16" w:hangingChars="8"/>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 9009－2011</w:t>
            </w:r>
          </w:p>
        </w:tc>
      </w:tr>
      <w:tr w14:paraId="29B53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694" w:type="dxa"/>
            <w:noWrap w:val="0"/>
            <w:vAlign w:val="center"/>
          </w:tcPr>
          <w:p w14:paraId="6E830026">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3</w:t>
            </w:r>
          </w:p>
        </w:tc>
        <w:tc>
          <w:tcPr>
            <w:tcW w:w="2865" w:type="dxa"/>
            <w:noWrap w:val="0"/>
            <w:vAlign w:val="center"/>
          </w:tcPr>
          <w:p w14:paraId="4453BEF8">
            <w:pPr>
              <w:keepNext w:val="0"/>
              <w:keepLines w:val="0"/>
              <w:pageBreakBefore w:val="0"/>
              <w:widowControl w:val="0"/>
              <w:kinsoku/>
              <w:wordWrap/>
              <w:overflowPunct/>
              <w:topLinePunct w:val="0"/>
              <w:autoSpaceDE/>
              <w:autoSpaceDN/>
              <w:bidi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酸（以HCOOH计）</w:t>
            </w:r>
          </w:p>
        </w:tc>
        <w:tc>
          <w:tcPr>
            <w:tcW w:w="2475" w:type="dxa"/>
            <w:noWrap w:val="0"/>
            <w:vAlign w:val="center"/>
          </w:tcPr>
          <w:p w14:paraId="7D56C89F">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9009－2011</w:t>
            </w:r>
          </w:p>
        </w:tc>
        <w:tc>
          <w:tcPr>
            <w:tcW w:w="2303" w:type="dxa"/>
            <w:noWrap w:val="0"/>
            <w:vAlign w:val="center"/>
          </w:tcPr>
          <w:p w14:paraId="0D6BD50E">
            <w:pPr>
              <w:pStyle w:val="12"/>
              <w:keepNext w:val="0"/>
              <w:keepLines w:val="0"/>
              <w:pageBreakBefore w:val="0"/>
              <w:widowControl w:val="0"/>
              <w:kinsoku/>
              <w:wordWrap/>
              <w:overflowPunct/>
              <w:topLinePunct w:val="0"/>
              <w:autoSpaceDE/>
              <w:autoSpaceDN/>
              <w:bidi w:val="0"/>
              <w:spacing w:line="500" w:lineRule="exact"/>
              <w:ind w:left="-91" w:leftChars="-51" w:right="-107" w:rightChars="-51" w:hanging="16" w:hangingChars="8"/>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 9009－2011</w:t>
            </w:r>
          </w:p>
        </w:tc>
      </w:tr>
      <w:tr w14:paraId="6396A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 w:hRule="atLeast"/>
          <w:jc w:val="center"/>
        </w:trPr>
        <w:tc>
          <w:tcPr>
            <w:tcW w:w="694" w:type="dxa"/>
            <w:noWrap w:val="0"/>
            <w:vAlign w:val="center"/>
          </w:tcPr>
          <w:p w14:paraId="1E9318A3">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4</w:t>
            </w:r>
          </w:p>
        </w:tc>
        <w:tc>
          <w:tcPr>
            <w:tcW w:w="2865" w:type="dxa"/>
            <w:noWrap w:val="0"/>
            <w:vAlign w:val="center"/>
          </w:tcPr>
          <w:p w14:paraId="3E4154C5">
            <w:pPr>
              <w:keepNext w:val="0"/>
              <w:keepLines w:val="0"/>
              <w:pageBreakBefore w:val="0"/>
              <w:widowControl w:val="0"/>
              <w:kinsoku/>
              <w:wordWrap/>
              <w:overflowPunct/>
              <w:topLinePunct w:val="0"/>
              <w:autoSpaceDE/>
              <w:autoSpaceDN/>
              <w:bidi w:val="0"/>
              <w:spacing w:line="50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rPr>
              <w:t>色度</w:t>
            </w:r>
            <w:r>
              <w:rPr>
                <w:rFonts w:hint="default" w:ascii="Times New Roman" w:hAnsi="Times New Roman" w:eastAsia="宋体" w:cs="Times New Roman"/>
                <w:color w:val="auto"/>
                <w:sz w:val="21"/>
                <w:szCs w:val="21"/>
                <w:vertAlign w:val="superscript"/>
                <w:lang w:val="en-US" w:eastAsia="zh-CN"/>
              </w:rPr>
              <w:t>a</w:t>
            </w:r>
          </w:p>
        </w:tc>
        <w:tc>
          <w:tcPr>
            <w:tcW w:w="2475" w:type="dxa"/>
            <w:noWrap w:val="0"/>
            <w:vAlign w:val="center"/>
          </w:tcPr>
          <w:p w14:paraId="5D1B46E1">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9009－2011</w:t>
            </w:r>
          </w:p>
        </w:tc>
        <w:tc>
          <w:tcPr>
            <w:tcW w:w="2303" w:type="dxa"/>
            <w:noWrap w:val="0"/>
            <w:vAlign w:val="center"/>
          </w:tcPr>
          <w:p w14:paraId="35634F92">
            <w:pPr>
              <w:pStyle w:val="12"/>
              <w:keepNext w:val="0"/>
              <w:keepLines w:val="0"/>
              <w:pageBreakBefore w:val="0"/>
              <w:widowControl w:val="0"/>
              <w:kinsoku/>
              <w:wordWrap/>
              <w:overflowPunct/>
              <w:topLinePunct w:val="0"/>
              <w:autoSpaceDE/>
              <w:autoSpaceDN/>
              <w:bidi w:val="0"/>
              <w:spacing w:line="500" w:lineRule="exact"/>
              <w:ind w:left="-91" w:leftChars="-51" w:right="-107" w:rightChars="-51" w:hanging="16" w:hangingChars="8"/>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 xml:space="preserve"> </w:t>
            </w:r>
            <w:r>
              <w:rPr>
                <w:rFonts w:hint="default" w:ascii="Times New Roman" w:hAnsi="Times New Roman" w:eastAsia="宋体" w:cs="Times New Roman"/>
                <w:snapToGrid/>
                <w:color w:val="auto"/>
                <w:spacing w:val="0"/>
                <w:kern w:val="2"/>
                <w:sz w:val="21"/>
                <w:szCs w:val="21"/>
              </w:rPr>
              <w:t>GB/T 3143-1982 </w:t>
            </w:r>
          </w:p>
        </w:tc>
      </w:tr>
      <w:tr w14:paraId="58892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4" w:type="dxa"/>
            <w:noWrap w:val="0"/>
            <w:vAlign w:val="center"/>
          </w:tcPr>
          <w:p w14:paraId="1C1B67BF">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5</w:t>
            </w:r>
          </w:p>
        </w:tc>
        <w:tc>
          <w:tcPr>
            <w:tcW w:w="2865" w:type="dxa"/>
            <w:noWrap w:val="0"/>
            <w:vAlign w:val="center"/>
          </w:tcPr>
          <w:p w14:paraId="705D8833">
            <w:pPr>
              <w:keepNext w:val="0"/>
              <w:keepLines w:val="0"/>
              <w:pageBreakBefore w:val="0"/>
              <w:widowControl w:val="0"/>
              <w:kinsoku/>
              <w:wordWrap/>
              <w:overflowPunct/>
              <w:topLinePunct w:val="0"/>
              <w:autoSpaceDE/>
              <w:autoSpaceDN/>
              <w:bidi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铁</w:t>
            </w:r>
          </w:p>
        </w:tc>
        <w:tc>
          <w:tcPr>
            <w:tcW w:w="2475" w:type="dxa"/>
            <w:noWrap w:val="0"/>
            <w:vAlign w:val="center"/>
          </w:tcPr>
          <w:p w14:paraId="2D886D59">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9009－2011</w:t>
            </w:r>
          </w:p>
        </w:tc>
        <w:tc>
          <w:tcPr>
            <w:tcW w:w="2303" w:type="dxa"/>
            <w:noWrap w:val="0"/>
            <w:vAlign w:val="center"/>
          </w:tcPr>
          <w:p w14:paraId="302165E9">
            <w:pPr>
              <w:pStyle w:val="12"/>
              <w:keepNext w:val="0"/>
              <w:keepLines w:val="0"/>
              <w:pageBreakBefore w:val="0"/>
              <w:widowControl w:val="0"/>
              <w:kinsoku/>
              <w:wordWrap/>
              <w:overflowPunct/>
              <w:topLinePunct w:val="0"/>
              <w:autoSpaceDE/>
              <w:autoSpaceDN/>
              <w:bidi w:val="0"/>
              <w:spacing w:line="500" w:lineRule="exact"/>
              <w:ind w:left="-91" w:leftChars="-51" w:right="-107" w:rightChars="-51" w:hanging="16" w:hangingChars="8"/>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 9009－2011</w:t>
            </w:r>
          </w:p>
        </w:tc>
      </w:tr>
      <w:tr w14:paraId="3D65C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jc w:val="center"/>
        </w:trPr>
        <w:tc>
          <w:tcPr>
            <w:tcW w:w="694" w:type="dxa"/>
            <w:noWrap w:val="0"/>
            <w:vAlign w:val="center"/>
          </w:tcPr>
          <w:p w14:paraId="464B6E4B">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6</w:t>
            </w:r>
          </w:p>
        </w:tc>
        <w:tc>
          <w:tcPr>
            <w:tcW w:w="2865" w:type="dxa"/>
            <w:noWrap w:val="0"/>
            <w:vAlign w:val="center"/>
          </w:tcPr>
          <w:p w14:paraId="7B5DE3A5">
            <w:pPr>
              <w:keepNext w:val="0"/>
              <w:keepLines w:val="0"/>
              <w:pageBreakBefore w:val="0"/>
              <w:widowControl w:val="0"/>
              <w:kinsoku/>
              <w:wordWrap/>
              <w:overflowPunct/>
              <w:topLinePunct w:val="0"/>
              <w:autoSpaceDE/>
              <w:autoSpaceDN/>
              <w:bidi w:val="0"/>
              <w:spacing w:line="50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rPr>
              <w:t>甲醇</w:t>
            </w:r>
            <w:r>
              <w:rPr>
                <w:rFonts w:hint="default" w:ascii="Times New Roman" w:hAnsi="Times New Roman" w:eastAsia="宋体" w:cs="Times New Roman"/>
                <w:color w:val="auto"/>
                <w:sz w:val="21"/>
                <w:szCs w:val="21"/>
                <w:vertAlign w:val="superscript"/>
                <w:lang w:val="en-US" w:eastAsia="zh-CN"/>
              </w:rPr>
              <w:t>a</w:t>
            </w:r>
          </w:p>
        </w:tc>
        <w:tc>
          <w:tcPr>
            <w:tcW w:w="2475" w:type="dxa"/>
            <w:noWrap w:val="0"/>
            <w:vAlign w:val="center"/>
          </w:tcPr>
          <w:p w14:paraId="5EC4A455">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9009－2011</w:t>
            </w:r>
          </w:p>
        </w:tc>
        <w:tc>
          <w:tcPr>
            <w:tcW w:w="2303" w:type="dxa"/>
            <w:noWrap w:val="0"/>
            <w:vAlign w:val="center"/>
          </w:tcPr>
          <w:p w14:paraId="73BED969">
            <w:pPr>
              <w:pStyle w:val="12"/>
              <w:keepNext w:val="0"/>
              <w:keepLines w:val="0"/>
              <w:pageBreakBefore w:val="0"/>
              <w:widowControl w:val="0"/>
              <w:kinsoku/>
              <w:wordWrap/>
              <w:overflowPunct/>
              <w:topLinePunct w:val="0"/>
              <w:autoSpaceDE/>
              <w:autoSpaceDN/>
              <w:bidi w:val="0"/>
              <w:spacing w:line="500" w:lineRule="exact"/>
              <w:ind w:left="-91" w:leftChars="-51" w:right="-107" w:rightChars="-51" w:hanging="16" w:hangingChars="8"/>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 9009－2011</w:t>
            </w:r>
          </w:p>
        </w:tc>
      </w:tr>
      <w:tr w14:paraId="2F323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jc w:val="center"/>
        </w:trPr>
        <w:tc>
          <w:tcPr>
            <w:tcW w:w="8337" w:type="dxa"/>
            <w:gridSpan w:val="4"/>
            <w:noWrap w:val="0"/>
            <w:vAlign w:val="center"/>
          </w:tcPr>
          <w:p w14:paraId="358BC4BD">
            <w:pPr>
              <w:pStyle w:val="12"/>
              <w:keepNext w:val="0"/>
              <w:keepLines w:val="0"/>
              <w:pageBreakBefore w:val="0"/>
              <w:widowControl w:val="0"/>
              <w:kinsoku/>
              <w:wordWrap/>
              <w:overflowPunct/>
              <w:topLinePunct w:val="0"/>
              <w:autoSpaceDE/>
              <w:autoSpaceDN/>
              <w:bidi w:val="0"/>
              <w:spacing w:line="500" w:lineRule="exact"/>
              <w:ind w:left="-90" w:leftChars="-51" w:right="-107" w:rightChars="-51" w:hanging="17" w:hangingChars="8"/>
              <w:jc w:val="both"/>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color w:val="auto"/>
                <w:sz w:val="21"/>
                <w:szCs w:val="21"/>
              </w:rPr>
              <w:t>备注：a 在产品明示标准中有限量值规定的，则检测该项目。</w:t>
            </w:r>
          </w:p>
        </w:tc>
      </w:tr>
    </w:tbl>
    <w:p w14:paraId="0DDF0162">
      <w:pPr>
        <w:keepNext w:val="0"/>
        <w:keepLines w:val="0"/>
        <w:pageBreakBefore w:val="0"/>
        <w:widowControl w:val="0"/>
        <w:kinsoku/>
        <w:wordWrap/>
        <w:overflowPunct/>
        <w:topLinePunct w:val="0"/>
        <w:autoSpaceDE/>
        <w:autoSpaceDN/>
        <w:bidi w:val="0"/>
        <w:adjustRightIn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表</w:t>
      </w:r>
      <w:r>
        <w:rPr>
          <w:rFonts w:hint="default" w:ascii="Times New Roman" w:hAnsi="Times New Roman" w:eastAsia="宋体" w:cs="Times New Roman"/>
          <w:color w:val="auto"/>
          <w:sz w:val="21"/>
          <w:szCs w:val="21"/>
          <w:lang w:val="en-US" w:eastAsia="zh-CN"/>
        </w:rPr>
        <w:t>12</w:t>
      </w:r>
      <w:r>
        <w:rPr>
          <w:rFonts w:hint="default" w:ascii="Times New Roman" w:hAnsi="Times New Roman" w:eastAsia="宋体" w:cs="Times New Roman"/>
          <w:color w:val="auto"/>
          <w:sz w:val="21"/>
          <w:szCs w:val="21"/>
          <w:lang w:eastAsia="zh-CN"/>
        </w:rPr>
        <w:t>单水氢氧化锂检验项目、依据、方法</w:t>
      </w:r>
    </w:p>
    <w:tbl>
      <w:tblPr>
        <w:tblStyle w:val="5"/>
        <w:tblW w:w="83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2818"/>
        <w:gridCol w:w="2491"/>
        <w:gridCol w:w="2357"/>
      </w:tblGrid>
      <w:tr w14:paraId="199B6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2" w:type="dxa"/>
            <w:noWrap w:val="0"/>
            <w:vAlign w:val="center"/>
          </w:tcPr>
          <w:p w14:paraId="420FE827">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序号</w:t>
            </w:r>
          </w:p>
        </w:tc>
        <w:tc>
          <w:tcPr>
            <w:tcW w:w="2818" w:type="dxa"/>
            <w:noWrap w:val="0"/>
            <w:vAlign w:val="center"/>
          </w:tcPr>
          <w:p w14:paraId="4F7FEBFF">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检验项目</w:t>
            </w:r>
          </w:p>
        </w:tc>
        <w:tc>
          <w:tcPr>
            <w:tcW w:w="2491" w:type="dxa"/>
            <w:noWrap w:val="0"/>
            <w:vAlign w:val="center"/>
          </w:tcPr>
          <w:p w14:paraId="3741FFE5">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检验依据</w:t>
            </w:r>
          </w:p>
        </w:tc>
        <w:tc>
          <w:tcPr>
            <w:tcW w:w="2357" w:type="dxa"/>
            <w:noWrap w:val="0"/>
            <w:vAlign w:val="center"/>
          </w:tcPr>
          <w:p w14:paraId="195D7208">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检验方法</w:t>
            </w:r>
          </w:p>
        </w:tc>
      </w:tr>
      <w:tr w14:paraId="3AC6C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2" w:type="dxa"/>
            <w:noWrap w:val="0"/>
            <w:vAlign w:val="center"/>
          </w:tcPr>
          <w:p w14:paraId="66CF4406">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rPr>
              <w:t>1</w:t>
            </w:r>
          </w:p>
        </w:tc>
        <w:tc>
          <w:tcPr>
            <w:tcW w:w="2818" w:type="dxa"/>
            <w:noWrap w:val="0"/>
            <w:vAlign w:val="center"/>
          </w:tcPr>
          <w:p w14:paraId="0770649D">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rPr>
              <w:t>LiOH含量</w:t>
            </w:r>
          </w:p>
        </w:tc>
        <w:tc>
          <w:tcPr>
            <w:tcW w:w="2491" w:type="dxa"/>
            <w:noWrap w:val="0"/>
            <w:vAlign w:val="center"/>
          </w:tcPr>
          <w:p w14:paraId="75F8C81B">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rPr>
              <w:t>GB/T 8766-2013</w:t>
            </w:r>
          </w:p>
        </w:tc>
        <w:tc>
          <w:tcPr>
            <w:tcW w:w="2357" w:type="dxa"/>
            <w:noWrap w:val="0"/>
            <w:vAlign w:val="center"/>
          </w:tcPr>
          <w:p w14:paraId="33C4FBE4">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rPr>
              <w:t>GB/T 11064.2-2023</w:t>
            </w:r>
          </w:p>
        </w:tc>
      </w:tr>
      <w:tr w14:paraId="11389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7" w:hRule="atLeast"/>
          <w:jc w:val="center"/>
        </w:trPr>
        <w:tc>
          <w:tcPr>
            <w:tcW w:w="722" w:type="dxa"/>
            <w:noWrap w:val="0"/>
            <w:vAlign w:val="center"/>
          </w:tcPr>
          <w:p w14:paraId="0DEB435E">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2</w:t>
            </w:r>
          </w:p>
        </w:tc>
        <w:tc>
          <w:tcPr>
            <w:tcW w:w="2818" w:type="dxa"/>
            <w:noWrap w:val="0"/>
            <w:vAlign w:val="center"/>
          </w:tcPr>
          <w:p w14:paraId="2E623CD8">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Na</w:t>
            </w:r>
          </w:p>
        </w:tc>
        <w:tc>
          <w:tcPr>
            <w:tcW w:w="2491" w:type="dxa"/>
            <w:noWrap w:val="0"/>
            <w:vAlign w:val="center"/>
          </w:tcPr>
          <w:p w14:paraId="378A43C7">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GB/T 8766-2013</w:t>
            </w:r>
          </w:p>
        </w:tc>
        <w:tc>
          <w:tcPr>
            <w:tcW w:w="2357" w:type="dxa"/>
            <w:noWrap w:val="0"/>
            <w:vAlign w:val="center"/>
          </w:tcPr>
          <w:p w14:paraId="32B243E9">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GB/T 11064.4-2013</w:t>
            </w:r>
          </w:p>
        </w:tc>
      </w:tr>
      <w:tr w14:paraId="30181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2" w:type="dxa"/>
            <w:noWrap w:val="0"/>
            <w:vAlign w:val="center"/>
          </w:tcPr>
          <w:p w14:paraId="1B701A1A">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3</w:t>
            </w:r>
          </w:p>
        </w:tc>
        <w:tc>
          <w:tcPr>
            <w:tcW w:w="2818" w:type="dxa"/>
            <w:noWrap w:val="0"/>
            <w:vAlign w:val="center"/>
          </w:tcPr>
          <w:p w14:paraId="5528148B">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K</w:t>
            </w:r>
          </w:p>
        </w:tc>
        <w:tc>
          <w:tcPr>
            <w:tcW w:w="2491" w:type="dxa"/>
            <w:noWrap w:val="0"/>
            <w:vAlign w:val="center"/>
          </w:tcPr>
          <w:p w14:paraId="2BA3EA29">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GB/T 8766-2013</w:t>
            </w:r>
          </w:p>
        </w:tc>
        <w:tc>
          <w:tcPr>
            <w:tcW w:w="2357" w:type="dxa"/>
            <w:noWrap w:val="0"/>
            <w:vAlign w:val="center"/>
          </w:tcPr>
          <w:p w14:paraId="3EA23BAA">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GB/T 11064.4-2013</w:t>
            </w:r>
          </w:p>
        </w:tc>
      </w:tr>
      <w:tr w14:paraId="096AD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2" w:type="dxa"/>
            <w:noWrap w:val="0"/>
            <w:vAlign w:val="center"/>
          </w:tcPr>
          <w:p w14:paraId="0BE71E1A">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4</w:t>
            </w:r>
          </w:p>
        </w:tc>
        <w:tc>
          <w:tcPr>
            <w:tcW w:w="2818" w:type="dxa"/>
            <w:noWrap w:val="0"/>
            <w:vAlign w:val="center"/>
          </w:tcPr>
          <w:p w14:paraId="51F9E109">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Fe</w:t>
            </w:r>
          </w:p>
        </w:tc>
        <w:tc>
          <w:tcPr>
            <w:tcW w:w="2491" w:type="dxa"/>
            <w:noWrap w:val="0"/>
            <w:vAlign w:val="center"/>
          </w:tcPr>
          <w:p w14:paraId="4471BA05">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GB/T 8766-2013</w:t>
            </w:r>
          </w:p>
        </w:tc>
        <w:tc>
          <w:tcPr>
            <w:tcW w:w="2357" w:type="dxa"/>
            <w:noWrap w:val="0"/>
            <w:vAlign w:val="center"/>
          </w:tcPr>
          <w:p w14:paraId="7125429F">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GB/T 11064.7-2013</w:t>
            </w:r>
          </w:p>
        </w:tc>
      </w:tr>
      <w:tr w14:paraId="27287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2" w:type="dxa"/>
            <w:noWrap w:val="0"/>
            <w:vAlign w:val="center"/>
          </w:tcPr>
          <w:p w14:paraId="019EFE79">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5</w:t>
            </w:r>
          </w:p>
        </w:tc>
        <w:tc>
          <w:tcPr>
            <w:tcW w:w="2818" w:type="dxa"/>
            <w:noWrap w:val="0"/>
            <w:vAlign w:val="center"/>
          </w:tcPr>
          <w:p w14:paraId="0A3258F6">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Ca</w:t>
            </w:r>
          </w:p>
        </w:tc>
        <w:tc>
          <w:tcPr>
            <w:tcW w:w="2491" w:type="dxa"/>
            <w:noWrap w:val="0"/>
            <w:vAlign w:val="center"/>
          </w:tcPr>
          <w:p w14:paraId="581CC7A0">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GB/T 8766-2013</w:t>
            </w:r>
          </w:p>
        </w:tc>
        <w:tc>
          <w:tcPr>
            <w:tcW w:w="2357" w:type="dxa"/>
            <w:noWrap w:val="0"/>
            <w:vAlign w:val="center"/>
          </w:tcPr>
          <w:p w14:paraId="5DF1E7D6">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GB/T 11064.16-2023</w:t>
            </w:r>
          </w:p>
          <w:p w14:paraId="0B039844">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GB/T 11064.5-2013</w:t>
            </w:r>
          </w:p>
        </w:tc>
      </w:tr>
      <w:tr w14:paraId="7A1C7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2" w:type="dxa"/>
            <w:noWrap w:val="0"/>
            <w:vAlign w:val="center"/>
          </w:tcPr>
          <w:p w14:paraId="103FFF3B">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6</w:t>
            </w:r>
          </w:p>
        </w:tc>
        <w:tc>
          <w:tcPr>
            <w:tcW w:w="2818" w:type="dxa"/>
            <w:noWrap w:val="0"/>
            <w:vAlign w:val="center"/>
          </w:tcPr>
          <w:p w14:paraId="081C26F5">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color w:val="auto"/>
                <w:sz w:val="21"/>
                <w:szCs w:val="21"/>
                <w:vertAlign w:val="superscript"/>
                <w:lang w:val="en-US" w:eastAsia="zh-CN"/>
              </w:rPr>
            </w:pPr>
            <w:r>
              <w:rPr>
                <w:rFonts w:hint="default" w:ascii="Times New Roman" w:hAnsi="Times New Roman" w:eastAsia="宋体" w:cs="Times New Roman"/>
                <w:snapToGrid/>
                <w:color w:val="auto"/>
                <w:spacing w:val="0"/>
                <w:kern w:val="2"/>
                <w:sz w:val="21"/>
                <w:szCs w:val="21"/>
                <w:lang w:val="en-US" w:eastAsia="zh-CN"/>
              </w:rPr>
              <w:t>CO</w:t>
            </w:r>
            <w:r>
              <w:rPr>
                <w:rFonts w:hint="default" w:ascii="Times New Roman" w:hAnsi="Times New Roman" w:eastAsia="宋体" w:cs="Times New Roman"/>
                <w:snapToGrid/>
                <w:color w:val="auto"/>
                <w:spacing w:val="0"/>
                <w:kern w:val="2"/>
                <w:sz w:val="21"/>
                <w:szCs w:val="21"/>
                <w:vertAlign w:val="subscript"/>
                <w:lang w:val="en-US" w:eastAsia="zh-CN"/>
              </w:rPr>
              <w:t>3</w:t>
            </w:r>
            <w:r>
              <w:rPr>
                <w:rFonts w:hint="default" w:ascii="Times New Roman" w:hAnsi="Times New Roman" w:eastAsia="宋体" w:cs="Times New Roman"/>
                <w:snapToGrid/>
                <w:color w:val="auto"/>
                <w:spacing w:val="0"/>
                <w:kern w:val="2"/>
                <w:sz w:val="21"/>
                <w:szCs w:val="21"/>
                <w:vertAlign w:val="superscript"/>
                <w:lang w:val="en-US" w:eastAsia="zh-CN"/>
              </w:rPr>
              <w:t>2-</w:t>
            </w:r>
          </w:p>
        </w:tc>
        <w:tc>
          <w:tcPr>
            <w:tcW w:w="2491" w:type="dxa"/>
            <w:noWrap w:val="0"/>
            <w:vAlign w:val="center"/>
          </w:tcPr>
          <w:p w14:paraId="5CB4DBA8">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GB/T 8766-2013</w:t>
            </w:r>
          </w:p>
        </w:tc>
        <w:tc>
          <w:tcPr>
            <w:tcW w:w="2357" w:type="dxa"/>
            <w:noWrap w:val="0"/>
            <w:vAlign w:val="center"/>
          </w:tcPr>
          <w:p w14:paraId="393F51CD">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GB/T 11064.12-2013</w:t>
            </w:r>
          </w:p>
        </w:tc>
      </w:tr>
      <w:tr w14:paraId="2646E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2" w:type="dxa"/>
            <w:noWrap w:val="0"/>
            <w:vAlign w:val="center"/>
          </w:tcPr>
          <w:p w14:paraId="0248EA09">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7</w:t>
            </w:r>
          </w:p>
        </w:tc>
        <w:tc>
          <w:tcPr>
            <w:tcW w:w="2818" w:type="dxa"/>
            <w:noWrap w:val="0"/>
            <w:vAlign w:val="center"/>
          </w:tcPr>
          <w:p w14:paraId="41B714F1">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color w:val="auto"/>
                <w:sz w:val="21"/>
                <w:szCs w:val="21"/>
                <w:vertAlign w:val="superscript"/>
                <w:lang w:val="en-US" w:eastAsia="zh-CN"/>
              </w:rPr>
            </w:pPr>
            <w:r>
              <w:rPr>
                <w:rFonts w:hint="default" w:ascii="Times New Roman" w:hAnsi="Times New Roman" w:eastAsia="宋体" w:cs="Times New Roman"/>
                <w:snapToGrid/>
                <w:color w:val="auto"/>
                <w:spacing w:val="0"/>
                <w:kern w:val="2"/>
                <w:sz w:val="21"/>
                <w:szCs w:val="21"/>
                <w:lang w:val="en-US" w:eastAsia="zh-CN"/>
              </w:rPr>
              <w:t>SO</w:t>
            </w:r>
            <w:r>
              <w:rPr>
                <w:rFonts w:hint="default" w:ascii="Times New Roman" w:hAnsi="Times New Roman" w:eastAsia="宋体" w:cs="Times New Roman"/>
                <w:snapToGrid/>
                <w:color w:val="auto"/>
                <w:spacing w:val="0"/>
                <w:kern w:val="2"/>
                <w:sz w:val="21"/>
                <w:szCs w:val="21"/>
                <w:vertAlign w:val="subscript"/>
                <w:lang w:val="en-US" w:eastAsia="zh-CN"/>
              </w:rPr>
              <w:t>4</w:t>
            </w:r>
            <w:r>
              <w:rPr>
                <w:rFonts w:hint="default" w:ascii="Times New Roman" w:hAnsi="Times New Roman" w:eastAsia="宋体" w:cs="Times New Roman"/>
                <w:snapToGrid/>
                <w:color w:val="auto"/>
                <w:spacing w:val="0"/>
                <w:kern w:val="2"/>
                <w:sz w:val="21"/>
                <w:szCs w:val="21"/>
                <w:vertAlign w:val="superscript"/>
                <w:lang w:val="en-US" w:eastAsia="zh-CN"/>
              </w:rPr>
              <w:t>2-</w:t>
            </w:r>
          </w:p>
        </w:tc>
        <w:tc>
          <w:tcPr>
            <w:tcW w:w="2491" w:type="dxa"/>
            <w:noWrap w:val="0"/>
            <w:vAlign w:val="center"/>
          </w:tcPr>
          <w:p w14:paraId="24661DC3">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GB/T 8766-2013</w:t>
            </w:r>
          </w:p>
        </w:tc>
        <w:tc>
          <w:tcPr>
            <w:tcW w:w="2357" w:type="dxa"/>
            <w:noWrap w:val="0"/>
            <w:vAlign w:val="center"/>
          </w:tcPr>
          <w:p w14:paraId="4662A1CF">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GB/T 11064.9-2023</w:t>
            </w:r>
          </w:p>
        </w:tc>
      </w:tr>
      <w:tr w14:paraId="6D250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2" w:type="dxa"/>
            <w:noWrap w:val="0"/>
            <w:vAlign w:val="center"/>
          </w:tcPr>
          <w:p w14:paraId="099C46DA">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8</w:t>
            </w:r>
          </w:p>
        </w:tc>
        <w:tc>
          <w:tcPr>
            <w:tcW w:w="2818" w:type="dxa"/>
            <w:noWrap w:val="0"/>
            <w:vAlign w:val="center"/>
          </w:tcPr>
          <w:p w14:paraId="5D2B5AA5">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color w:val="auto"/>
                <w:sz w:val="21"/>
                <w:szCs w:val="21"/>
                <w:vertAlign w:val="superscript"/>
                <w:lang w:val="en-US" w:eastAsia="zh-CN"/>
              </w:rPr>
            </w:pPr>
            <w:r>
              <w:rPr>
                <w:rFonts w:hint="default" w:ascii="Times New Roman" w:hAnsi="Times New Roman" w:eastAsia="宋体" w:cs="Times New Roman"/>
                <w:snapToGrid/>
                <w:color w:val="auto"/>
                <w:spacing w:val="0"/>
                <w:kern w:val="2"/>
                <w:sz w:val="21"/>
                <w:szCs w:val="21"/>
                <w:lang w:val="en-US" w:eastAsia="zh-CN"/>
              </w:rPr>
              <w:t>Cl</w:t>
            </w:r>
            <w:r>
              <w:rPr>
                <w:rFonts w:hint="default" w:ascii="Times New Roman" w:hAnsi="Times New Roman" w:eastAsia="宋体" w:cs="Times New Roman"/>
                <w:snapToGrid/>
                <w:color w:val="auto"/>
                <w:spacing w:val="0"/>
                <w:kern w:val="2"/>
                <w:sz w:val="21"/>
                <w:szCs w:val="21"/>
                <w:vertAlign w:val="superscript"/>
                <w:lang w:val="en-US" w:eastAsia="zh-CN"/>
              </w:rPr>
              <w:t>-</w:t>
            </w:r>
          </w:p>
        </w:tc>
        <w:tc>
          <w:tcPr>
            <w:tcW w:w="2491" w:type="dxa"/>
            <w:noWrap w:val="0"/>
            <w:vAlign w:val="center"/>
          </w:tcPr>
          <w:p w14:paraId="67CD9AC4">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GB/T 8766-2013</w:t>
            </w:r>
          </w:p>
        </w:tc>
        <w:tc>
          <w:tcPr>
            <w:tcW w:w="2357" w:type="dxa"/>
            <w:noWrap w:val="0"/>
            <w:vAlign w:val="center"/>
          </w:tcPr>
          <w:p w14:paraId="3999084A">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GB/T 11064.10-2013</w:t>
            </w:r>
          </w:p>
        </w:tc>
      </w:tr>
      <w:tr w14:paraId="06024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2" w:type="dxa"/>
            <w:noWrap w:val="0"/>
            <w:vAlign w:val="center"/>
          </w:tcPr>
          <w:p w14:paraId="4F1C07A8">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9</w:t>
            </w:r>
          </w:p>
        </w:tc>
        <w:tc>
          <w:tcPr>
            <w:tcW w:w="2818" w:type="dxa"/>
            <w:noWrap w:val="0"/>
            <w:vAlign w:val="center"/>
          </w:tcPr>
          <w:p w14:paraId="40B60A0C">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snapToGrid/>
                <w:color w:val="auto"/>
                <w:spacing w:val="0"/>
                <w:kern w:val="2"/>
                <w:sz w:val="21"/>
                <w:szCs w:val="21"/>
                <w:lang w:val="en-US" w:eastAsia="zh-CN"/>
              </w:rPr>
              <w:t>盐酸不溶物</w:t>
            </w:r>
          </w:p>
        </w:tc>
        <w:tc>
          <w:tcPr>
            <w:tcW w:w="2491" w:type="dxa"/>
            <w:noWrap w:val="0"/>
            <w:vAlign w:val="center"/>
          </w:tcPr>
          <w:p w14:paraId="3FECF392">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GB/T 8766-2013</w:t>
            </w:r>
          </w:p>
        </w:tc>
        <w:tc>
          <w:tcPr>
            <w:tcW w:w="2357" w:type="dxa"/>
            <w:noWrap w:val="0"/>
            <w:vAlign w:val="center"/>
          </w:tcPr>
          <w:p w14:paraId="2AA4A286">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GB/T 11064.11-2013</w:t>
            </w:r>
          </w:p>
        </w:tc>
      </w:tr>
      <w:tr w14:paraId="762E0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2" w:type="dxa"/>
            <w:noWrap w:val="0"/>
            <w:vAlign w:val="center"/>
          </w:tcPr>
          <w:p w14:paraId="1C7C855A">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10</w:t>
            </w:r>
          </w:p>
        </w:tc>
        <w:tc>
          <w:tcPr>
            <w:tcW w:w="2818" w:type="dxa"/>
            <w:noWrap w:val="0"/>
            <w:vAlign w:val="center"/>
          </w:tcPr>
          <w:p w14:paraId="5997971B">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snapToGrid/>
                <w:color w:val="auto"/>
                <w:spacing w:val="0"/>
                <w:kern w:val="2"/>
                <w:sz w:val="21"/>
                <w:szCs w:val="21"/>
                <w:lang w:val="en-US" w:eastAsia="zh-CN"/>
              </w:rPr>
              <w:t>水不溶物</w:t>
            </w:r>
          </w:p>
        </w:tc>
        <w:tc>
          <w:tcPr>
            <w:tcW w:w="2491" w:type="dxa"/>
            <w:noWrap w:val="0"/>
            <w:vAlign w:val="center"/>
          </w:tcPr>
          <w:p w14:paraId="43E57A77">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snapToGrid/>
                <w:color w:val="auto"/>
                <w:spacing w:val="0"/>
                <w:kern w:val="2"/>
                <w:sz w:val="21"/>
                <w:szCs w:val="21"/>
                <w:lang w:val="en-US" w:eastAsia="zh-CN"/>
              </w:rPr>
              <w:t>GB/T 8766-2013</w:t>
            </w:r>
          </w:p>
        </w:tc>
        <w:tc>
          <w:tcPr>
            <w:tcW w:w="2357" w:type="dxa"/>
            <w:noWrap w:val="0"/>
            <w:vAlign w:val="center"/>
          </w:tcPr>
          <w:p w14:paraId="7AFE1CE4">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snapToGrid/>
                <w:color w:val="auto"/>
                <w:spacing w:val="0"/>
                <w:kern w:val="2"/>
                <w:sz w:val="21"/>
                <w:szCs w:val="21"/>
                <w:lang w:val="en-US" w:eastAsia="zh-CN"/>
              </w:rPr>
              <w:t>GB/T 8766-2013</w:t>
            </w:r>
          </w:p>
        </w:tc>
      </w:tr>
    </w:tbl>
    <w:p w14:paraId="1FE03254">
      <w:pPr>
        <w:keepNext w:val="0"/>
        <w:keepLines w:val="0"/>
        <w:pageBreakBefore w:val="0"/>
        <w:widowControl w:val="0"/>
        <w:kinsoku/>
        <w:wordWrap/>
        <w:overflowPunct/>
        <w:topLinePunct w:val="0"/>
        <w:autoSpaceDE/>
        <w:autoSpaceDN/>
        <w:bidi w:val="0"/>
        <w:adjustRightIn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表</w:t>
      </w:r>
      <w:r>
        <w:rPr>
          <w:rFonts w:hint="default" w:ascii="Times New Roman" w:hAnsi="Times New Roman" w:eastAsia="宋体" w:cs="Times New Roman"/>
          <w:color w:val="auto"/>
          <w:sz w:val="21"/>
          <w:szCs w:val="21"/>
          <w:lang w:val="en-US" w:eastAsia="zh-CN"/>
        </w:rPr>
        <w:t>13</w:t>
      </w:r>
      <w:r>
        <w:rPr>
          <w:rFonts w:hint="default" w:ascii="Times New Roman" w:hAnsi="Times New Roman" w:eastAsia="宋体" w:cs="Times New Roman"/>
          <w:color w:val="auto"/>
          <w:sz w:val="21"/>
          <w:szCs w:val="21"/>
          <w:lang w:eastAsia="zh-CN"/>
        </w:rPr>
        <w:t>副产盐酸检验项目、依据、方法</w:t>
      </w:r>
    </w:p>
    <w:tbl>
      <w:tblPr>
        <w:tblStyle w:val="5"/>
        <w:tblW w:w="84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2820"/>
        <w:gridCol w:w="2520"/>
        <w:gridCol w:w="2354"/>
      </w:tblGrid>
      <w:tr w14:paraId="3D5C1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20" w:type="dxa"/>
            <w:vMerge w:val="restart"/>
            <w:noWrap w:val="0"/>
            <w:vAlign w:val="center"/>
          </w:tcPr>
          <w:p w14:paraId="24A85C3E">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序号</w:t>
            </w:r>
          </w:p>
        </w:tc>
        <w:tc>
          <w:tcPr>
            <w:tcW w:w="2820" w:type="dxa"/>
            <w:vMerge w:val="restart"/>
            <w:noWrap w:val="0"/>
            <w:vAlign w:val="center"/>
          </w:tcPr>
          <w:p w14:paraId="223767C8">
            <w:pPr>
              <w:pStyle w:val="12"/>
              <w:keepNext w:val="0"/>
              <w:keepLines w:val="0"/>
              <w:pageBreakBefore w:val="0"/>
              <w:widowControl w:val="0"/>
              <w:kinsoku/>
              <w:wordWrap/>
              <w:overflowPunct/>
              <w:topLinePunct w:val="0"/>
              <w:autoSpaceDE/>
              <w:autoSpaceDN/>
              <w:bidi w:val="0"/>
              <w:spacing w:line="500" w:lineRule="exact"/>
              <w:ind w:right="-107" w:rightChars="-51" w:firstLine="0" w:firstLineChars="0"/>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检验项目</w:t>
            </w:r>
          </w:p>
        </w:tc>
        <w:tc>
          <w:tcPr>
            <w:tcW w:w="2520" w:type="dxa"/>
            <w:vMerge w:val="restart"/>
            <w:noWrap w:val="0"/>
            <w:vAlign w:val="center"/>
          </w:tcPr>
          <w:p w14:paraId="5E2C706A">
            <w:pPr>
              <w:pStyle w:val="12"/>
              <w:keepNext w:val="0"/>
              <w:keepLines w:val="0"/>
              <w:pageBreakBefore w:val="0"/>
              <w:widowControl w:val="0"/>
              <w:kinsoku/>
              <w:wordWrap/>
              <w:overflowPunct/>
              <w:topLinePunct w:val="0"/>
              <w:autoSpaceDE/>
              <w:autoSpaceDN/>
              <w:bidi w:val="0"/>
              <w:spacing w:line="500" w:lineRule="exact"/>
              <w:ind w:left="-91" w:leftChars="-51" w:right="-107" w:rightChars="-51" w:hanging="16" w:hangingChars="8"/>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rPr>
              <w:t>检验依据</w:t>
            </w:r>
          </w:p>
        </w:tc>
        <w:tc>
          <w:tcPr>
            <w:tcW w:w="2354" w:type="dxa"/>
            <w:vMerge w:val="restart"/>
            <w:noWrap w:val="0"/>
            <w:vAlign w:val="center"/>
          </w:tcPr>
          <w:p w14:paraId="4EC36E00">
            <w:pPr>
              <w:pStyle w:val="12"/>
              <w:keepNext w:val="0"/>
              <w:keepLines w:val="0"/>
              <w:pageBreakBefore w:val="0"/>
              <w:widowControl w:val="0"/>
              <w:kinsoku/>
              <w:wordWrap/>
              <w:overflowPunct/>
              <w:topLinePunct w:val="0"/>
              <w:autoSpaceDE/>
              <w:autoSpaceDN/>
              <w:bidi w:val="0"/>
              <w:spacing w:line="500" w:lineRule="exact"/>
              <w:ind w:left="-91" w:leftChars="-51" w:right="-107" w:rightChars="-51" w:hanging="16" w:hangingChars="8"/>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检验方法</w:t>
            </w:r>
          </w:p>
        </w:tc>
      </w:tr>
      <w:tr w14:paraId="53FA5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20" w:type="dxa"/>
            <w:vMerge w:val="continue"/>
            <w:noWrap w:val="0"/>
            <w:vAlign w:val="center"/>
          </w:tcPr>
          <w:p w14:paraId="3022F907">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p>
        </w:tc>
        <w:tc>
          <w:tcPr>
            <w:tcW w:w="2820" w:type="dxa"/>
            <w:vMerge w:val="continue"/>
            <w:noWrap w:val="0"/>
            <w:vAlign w:val="center"/>
          </w:tcPr>
          <w:p w14:paraId="05205623">
            <w:pPr>
              <w:pStyle w:val="12"/>
              <w:keepNext w:val="0"/>
              <w:keepLines w:val="0"/>
              <w:pageBreakBefore w:val="0"/>
              <w:widowControl w:val="0"/>
              <w:kinsoku/>
              <w:wordWrap/>
              <w:overflowPunct/>
              <w:topLinePunct w:val="0"/>
              <w:autoSpaceDE/>
              <w:autoSpaceDN/>
              <w:bidi w:val="0"/>
              <w:spacing w:line="500" w:lineRule="exact"/>
              <w:ind w:left="-3" w:leftChars="-9" w:right="-107" w:rightChars="-51" w:hanging="16" w:hangingChars="8"/>
              <w:jc w:val="center"/>
              <w:textAlignment w:val="auto"/>
              <w:rPr>
                <w:rFonts w:hint="default" w:ascii="Times New Roman" w:hAnsi="Times New Roman" w:eastAsia="宋体" w:cs="Times New Roman"/>
                <w:snapToGrid/>
                <w:color w:val="auto"/>
                <w:spacing w:val="0"/>
                <w:kern w:val="2"/>
                <w:sz w:val="21"/>
                <w:szCs w:val="21"/>
              </w:rPr>
            </w:pPr>
          </w:p>
        </w:tc>
        <w:tc>
          <w:tcPr>
            <w:tcW w:w="2520" w:type="dxa"/>
            <w:vMerge w:val="continue"/>
            <w:noWrap w:val="0"/>
            <w:vAlign w:val="center"/>
          </w:tcPr>
          <w:p w14:paraId="0E424E99">
            <w:pPr>
              <w:pStyle w:val="12"/>
              <w:keepNext w:val="0"/>
              <w:keepLines w:val="0"/>
              <w:pageBreakBefore w:val="0"/>
              <w:widowControl w:val="0"/>
              <w:kinsoku/>
              <w:wordWrap/>
              <w:overflowPunct/>
              <w:topLinePunct w:val="0"/>
              <w:autoSpaceDE/>
              <w:autoSpaceDN/>
              <w:bidi w:val="0"/>
              <w:spacing w:line="500" w:lineRule="exact"/>
              <w:ind w:left="-91" w:leftChars="-51" w:right="-107" w:rightChars="-51" w:hanging="16" w:hangingChars="8"/>
              <w:jc w:val="center"/>
              <w:textAlignment w:val="auto"/>
              <w:rPr>
                <w:rFonts w:hint="default" w:ascii="Times New Roman" w:hAnsi="Times New Roman" w:eastAsia="宋体" w:cs="Times New Roman"/>
                <w:snapToGrid/>
                <w:color w:val="auto"/>
                <w:spacing w:val="0"/>
                <w:kern w:val="2"/>
                <w:sz w:val="21"/>
                <w:szCs w:val="21"/>
              </w:rPr>
            </w:pPr>
          </w:p>
        </w:tc>
        <w:tc>
          <w:tcPr>
            <w:tcW w:w="2354" w:type="dxa"/>
            <w:vMerge w:val="continue"/>
            <w:noWrap w:val="0"/>
            <w:vAlign w:val="center"/>
          </w:tcPr>
          <w:p w14:paraId="04729D84">
            <w:pPr>
              <w:pStyle w:val="12"/>
              <w:keepNext w:val="0"/>
              <w:keepLines w:val="0"/>
              <w:pageBreakBefore w:val="0"/>
              <w:widowControl w:val="0"/>
              <w:kinsoku/>
              <w:wordWrap/>
              <w:overflowPunct/>
              <w:topLinePunct w:val="0"/>
              <w:autoSpaceDE/>
              <w:autoSpaceDN/>
              <w:bidi w:val="0"/>
              <w:spacing w:line="500" w:lineRule="exact"/>
              <w:ind w:left="-91" w:leftChars="-51" w:right="-107" w:rightChars="-51" w:hanging="16" w:hangingChars="8"/>
              <w:jc w:val="center"/>
              <w:textAlignment w:val="auto"/>
              <w:rPr>
                <w:rFonts w:hint="default" w:ascii="Times New Roman" w:hAnsi="Times New Roman" w:eastAsia="宋体" w:cs="Times New Roman"/>
                <w:snapToGrid/>
                <w:color w:val="auto"/>
                <w:spacing w:val="0"/>
                <w:kern w:val="2"/>
                <w:sz w:val="21"/>
                <w:szCs w:val="21"/>
              </w:rPr>
            </w:pPr>
          </w:p>
        </w:tc>
      </w:tr>
      <w:tr w14:paraId="22A70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0" w:type="dxa"/>
            <w:noWrap w:val="0"/>
            <w:vAlign w:val="center"/>
          </w:tcPr>
          <w:p w14:paraId="465CED3B">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1</w:t>
            </w:r>
          </w:p>
        </w:tc>
        <w:tc>
          <w:tcPr>
            <w:tcW w:w="2820" w:type="dxa"/>
            <w:noWrap w:val="0"/>
            <w:vAlign w:val="center"/>
          </w:tcPr>
          <w:p w14:paraId="74D30BF5">
            <w:pPr>
              <w:adjustRightInd w:val="0"/>
              <w:jc w:val="center"/>
              <w:rPr>
                <w:rFonts w:hint="default" w:ascii="Times New Roman" w:hAnsi="Times New Roman" w:eastAsia="宋体" w:cs="Times New Roman"/>
                <w:snapToGrid w:val="0"/>
                <w:color w:val="auto"/>
                <w:spacing w:val="2"/>
                <w:kern w:val="0"/>
                <w:sz w:val="21"/>
                <w:szCs w:val="21"/>
                <w:lang w:val="en-US" w:eastAsia="zh-CN" w:bidi="ar-SA"/>
              </w:rPr>
            </w:pPr>
            <w:r>
              <w:rPr>
                <w:rFonts w:hint="default" w:ascii="Times New Roman" w:hAnsi="Times New Roman" w:eastAsia="宋体" w:cs="Times New Roman"/>
                <w:snapToGrid w:val="0"/>
                <w:color w:val="auto"/>
                <w:spacing w:val="2"/>
                <w:kern w:val="0"/>
                <w:sz w:val="21"/>
                <w:szCs w:val="21"/>
                <w:lang w:val="zh-CN" w:eastAsia="zh-CN" w:bidi="ar-SA"/>
              </w:rPr>
              <w:t xml:space="preserve">总酸度(HCl)质量分数 </w:t>
            </w:r>
          </w:p>
        </w:tc>
        <w:tc>
          <w:tcPr>
            <w:tcW w:w="2520" w:type="dxa"/>
            <w:noWrap w:val="0"/>
            <w:vAlign w:val="center"/>
          </w:tcPr>
          <w:p w14:paraId="764E310D">
            <w:pPr>
              <w:pStyle w:val="12"/>
              <w:keepNext w:val="0"/>
              <w:keepLines w:val="0"/>
              <w:pageBreakBefore w:val="0"/>
              <w:widowControl w:val="0"/>
              <w:kinsoku/>
              <w:wordWrap/>
              <w:overflowPunct/>
              <w:topLinePunct w:val="0"/>
              <w:autoSpaceDE/>
              <w:autoSpaceDN/>
              <w:bidi w:val="0"/>
              <w:spacing w:line="500" w:lineRule="exact"/>
              <w:ind w:left="-90" w:leftChars="-51" w:right="-107" w:rightChars="-51" w:hanging="17" w:hangingChars="8"/>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zh-CN"/>
              </w:rPr>
              <w:t>HG/T 3783-20</w:t>
            </w:r>
            <w:r>
              <w:rPr>
                <w:rFonts w:hint="default" w:ascii="Times New Roman" w:hAnsi="Times New Roman" w:eastAsia="宋体" w:cs="Times New Roman"/>
                <w:color w:val="auto"/>
                <w:sz w:val="21"/>
                <w:szCs w:val="21"/>
                <w:lang w:val="en-US" w:eastAsia="zh-CN"/>
              </w:rPr>
              <w:t>21</w:t>
            </w:r>
          </w:p>
        </w:tc>
        <w:tc>
          <w:tcPr>
            <w:tcW w:w="2354" w:type="dxa"/>
            <w:noWrap w:val="0"/>
            <w:vAlign w:val="center"/>
          </w:tcPr>
          <w:p w14:paraId="621134F1">
            <w:pPr>
              <w:pStyle w:val="12"/>
              <w:keepNext w:val="0"/>
              <w:keepLines w:val="0"/>
              <w:pageBreakBefore w:val="0"/>
              <w:widowControl w:val="0"/>
              <w:kinsoku/>
              <w:wordWrap/>
              <w:overflowPunct/>
              <w:topLinePunct w:val="0"/>
              <w:autoSpaceDE/>
              <w:autoSpaceDN/>
              <w:bidi w:val="0"/>
              <w:spacing w:line="500" w:lineRule="exact"/>
              <w:ind w:left="-90" w:leftChars="-51" w:right="-107" w:rightChars="-51" w:hanging="17" w:hangingChars="8"/>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color w:val="auto"/>
                <w:sz w:val="21"/>
                <w:szCs w:val="21"/>
                <w:lang w:val="zh-CN"/>
              </w:rPr>
              <w:t>GB/T 320-2006</w:t>
            </w:r>
          </w:p>
        </w:tc>
      </w:tr>
      <w:tr w14:paraId="72B84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0" w:type="dxa"/>
            <w:noWrap w:val="0"/>
            <w:vAlign w:val="center"/>
          </w:tcPr>
          <w:p w14:paraId="62616B15">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2</w:t>
            </w:r>
          </w:p>
        </w:tc>
        <w:tc>
          <w:tcPr>
            <w:tcW w:w="2820" w:type="dxa"/>
            <w:noWrap w:val="0"/>
            <w:vAlign w:val="center"/>
          </w:tcPr>
          <w:p w14:paraId="2E9BEDD7">
            <w:pPr>
              <w:adjustRightInd w:val="0"/>
              <w:jc w:val="center"/>
              <w:rPr>
                <w:rFonts w:hint="default" w:ascii="Times New Roman" w:hAnsi="Times New Roman" w:eastAsia="宋体" w:cs="Times New Roman"/>
                <w:snapToGrid w:val="0"/>
                <w:color w:val="auto"/>
                <w:spacing w:val="2"/>
                <w:kern w:val="0"/>
                <w:sz w:val="21"/>
                <w:szCs w:val="21"/>
                <w:lang w:val="en-US" w:eastAsia="zh-CN" w:bidi="ar-SA"/>
              </w:rPr>
            </w:pPr>
            <w:r>
              <w:rPr>
                <w:rFonts w:hint="default" w:ascii="Times New Roman" w:hAnsi="Times New Roman" w:eastAsia="宋体" w:cs="Times New Roman"/>
                <w:snapToGrid w:val="0"/>
                <w:color w:val="auto"/>
                <w:spacing w:val="2"/>
                <w:kern w:val="0"/>
                <w:sz w:val="21"/>
                <w:szCs w:val="21"/>
                <w:lang w:val="zh-CN" w:eastAsia="zh-CN" w:bidi="ar-SA"/>
              </w:rPr>
              <w:t>重金属</w:t>
            </w:r>
            <w:r>
              <w:rPr>
                <w:rFonts w:hint="default" w:ascii="Times New Roman" w:hAnsi="Times New Roman" w:eastAsia="宋体" w:cs="Times New Roman"/>
                <w:snapToGrid w:val="0"/>
                <w:color w:val="auto"/>
                <w:spacing w:val="2"/>
                <w:kern w:val="0"/>
                <w:sz w:val="21"/>
                <w:szCs w:val="21"/>
                <w:lang w:val="en-US" w:eastAsia="zh-CN" w:bidi="ar-SA"/>
              </w:rPr>
              <w:t>(以</w:t>
            </w:r>
            <w:r>
              <w:rPr>
                <w:rFonts w:hint="default" w:ascii="Times New Roman" w:hAnsi="Times New Roman" w:eastAsia="宋体" w:cs="Times New Roman"/>
                <w:snapToGrid w:val="0"/>
                <w:color w:val="auto"/>
                <w:spacing w:val="2"/>
                <w:kern w:val="0"/>
                <w:sz w:val="21"/>
                <w:szCs w:val="21"/>
                <w:lang w:val="zh-CN" w:eastAsia="zh-CN" w:bidi="ar-SA"/>
              </w:rPr>
              <w:t>Pb计)质量分数</w:t>
            </w:r>
          </w:p>
        </w:tc>
        <w:tc>
          <w:tcPr>
            <w:tcW w:w="2520" w:type="dxa"/>
            <w:noWrap w:val="0"/>
            <w:vAlign w:val="center"/>
          </w:tcPr>
          <w:p w14:paraId="6AA3C391">
            <w:pPr>
              <w:pStyle w:val="12"/>
              <w:keepNext w:val="0"/>
              <w:keepLines w:val="0"/>
              <w:pageBreakBefore w:val="0"/>
              <w:widowControl w:val="0"/>
              <w:kinsoku/>
              <w:wordWrap/>
              <w:overflowPunct/>
              <w:topLinePunct w:val="0"/>
              <w:autoSpaceDE/>
              <w:autoSpaceDN/>
              <w:bidi w:val="0"/>
              <w:spacing w:line="500" w:lineRule="exact"/>
              <w:ind w:left="-90" w:leftChars="-51" w:right="-107" w:rightChars="-51" w:hanging="17" w:hangingChars="8"/>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color w:val="auto"/>
                <w:sz w:val="21"/>
                <w:szCs w:val="21"/>
                <w:lang w:val="zh-CN"/>
              </w:rPr>
              <w:t>HG/T 3783-20</w:t>
            </w:r>
            <w:r>
              <w:rPr>
                <w:rFonts w:hint="default" w:ascii="Times New Roman" w:hAnsi="Times New Roman" w:eastAsia="宋体" w:cs="Times New Roman"/>
                <w:color w:val="auto"/>
                <w:sz w:val="21"/>
                <w:szCs w:val="21"/>
                <w:lang w:val="en-US" w:eastAsia="zh-CN"/>
              </w:rPr>
              <w:t>21</w:t>
            </w:r>
          </w:p>
        </w:tc>
        <w:tc>
          <w:tcPr>
            <w:tcW w:w="2354" w:type="dxa"/>
            <w:noWrap w:val="0"/>
            <w:vAlign w:val="center"/>
          </w:tcPr>
          <w:p w14:paraId="6821A9AC">
            <w:pPr>
              <w:pStyle w:val="12"/>
              <w:keepNext w:val="0"/>
              <w:keepLines w:val="0"/>
              <w:pageBreakBefore w:val="0"/>
              <w:widowControl w:val="0"/>
              <w:kinsoku/>
              <w:wordWrap/>
              <w:overflowPunct/>
              <w:topLinePunct w:val="0"/>
              <w:autoSpaceDE/>
              <w:autoSpaceDN/>
              <w:bidi w:val="0"/>
              <w:spacing w:line="500" w:lineRule="exact"/>
              <w:ind w:left="-90" w:leftChars="-51" w:right="-107" w:rightChars="-51" w:hanging="17" w:hangingChars="8"/>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color w:val="auto"/>
                <w:sz w:val="21"/>
                <w:szCs w:val="21"/>
                <w:lang w:val="zh-CN"/>
              </w:rPr>
              <w:t>HG/T 3783-20</w:t>
            </w:r>
            <w:r>
              <w:rPr>
                <w:rFonts w:hint="default" w:ascii="Times New Roman" w:hAnsi="Times New Roman" w:eastAsia="宋体" w:cs="Times New Roman"/>
                <w:color w:val="auto"/>
                <w:sz w:val="21"/>
                <w:szCs w:val="21"/>
                <w:lang w:val="en-US" w:eastAsia="zh-CN"/>
              </w:rPr>
              <w:t>21</w:t>
            </w:r>
          </w:p>
        </w:tc>
      </w:tr>
    </w:tbl>
    <w:p w14:paraId="696DCC42">
      <w:pPr>
        <w:numPr>
          <w:ilvl w:val="0"/>
          <w:numId w:val="0"/>
        </w:numPr>
        <w:jc w:val="both"/>
        <w:rPr>
          <w:rFonts w:hint="default" w:ascii="Times New Roman" w:hAnsi="Times New Roman" w:eastAsia="宋体" w:cs="Times New Roman"/>
          <w:i w:val="0"/>
          <w:iCs w:val="0"/>
          <w:color w:val="000000"/>
          <w:kern w:val="0"/>
          <w:sz w:val="24"/>
          <w:szCs w:val="24"/>
          <w:u w:val="none"/>
          <w:vertAlign w:val="baseline"/>
          <w:lang w:val="en-US" w:eastAsia="zh-CN" w:bidi="ar"/>
        </w:rPr>
      </w:pPr>
    </w:p>
    <w:p w14:paraId="709480C3">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执行企业标准、团体标准、地方标准的产品，检验项目参照上述内容执行。</w:t>
      </w:r>
    </w:p>
    <w:p w14:paraId="26FF1B79">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凡是注日期的文件，其随后所有的修改单（不包括勘误的内容）或修订版不适用于本规范。凡是不注日期的文件，其最新版本适用于本细则。</w:t>
      </w:r>
    </w:p>
    <w:p w14:paraId="4E43EAE8">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3</w:t>
      </w:r>
      <w:r>
        <w:rPr>
          <w:rFonts w:hint="default" w:ascii="Times New Roman" w:hAnsi="Times New Roman" w:eastAsia="仿宋" w:cs="Times New Roman"/>
          <w:b/>
          <w:sz w:val="24"/>
          <w:szCs w:val="24"/>
          <w:lang w:val="en-US" w:eastAsia="zh-CN"/>
        </w:rPr>
        <w:t>.</w:t>
      </w:r>
      <w:r>
        <w:rPr>
          <w:rFonts w:hint="default" w:ascii="Times New Roman" w:hAnsi="Times New Roman" w:eastAsia="仿宋" w:cs="Times New Roman"/>
          <w:b/>
          <w:sz w:val="24"/>
          <w:szCs w:val="24"/>
        </w:rPr>
        <w:t>判定规则</w:t>
      </w:r>
    </w:p>
    <w:p w14:paraId="4727628B">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3.1依据标准</w:t>
      </w:r>
    </w:p>
    <w:p w14:paraId="63D58A0E">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下列文件凡是注明日期的，其随后所有的修改单或修订版均不适用于本细则。凡是不注明日期的，其最新版本适用于本细则。</w:t>
      </w:r>
    </w:p>
    <w:p w14:paraId="03F48E51">
      <w:pPr>
        <w:adjustRightInd w:val="0"/>
        <w:spacing w:line="440" w:lineRule="exact"/>
        <w:ind w:firstLine="420" w:firstLineChars="200"/>
        <w:jc w:val="left"/>
        <w:rPr>
          <w:rFonts w:hint="default" w:ascii="Times New Roman" w:hAnsi="Times New Roman" w:eastAsia="宋体" w:cs="Times New Roman"/>
          <w:color w:val="auto"/>
          <w:sz w:val="21"/>
          <w:szCs w:val="21"/>
          <w:lang w:eastAsia="zh-CN"/>
        </w:rPr>
      </w:pPr>
      <w:bookmarkStart w:id="0" w:name="OLE_LINK2"/>
      <w:r>
        <w:rPr>
          <w:rFonts w:hint="default" w:ascii="Times New Roman" w:hAnsi="Times New Roman" w:eastAsia="宋体" w:cs="Times New Roman"/>
          <w:color w:val="auto"/>
          <w:sz w:val="21"/>
          <w:szCs w:val="21"/>
        </w:rPr>
        <w:t>GB/T</w:t>
      </w:r>
      <w:r>
        <w:rPr>
          <w:rFonts w:hint="default" w:ascii="Times New Roman" w:hAnsi="Times New Roman" w:eastAsia="宋体" w:cs="Times New Roman"/>
          <w:color w:val="auto"/>
          <w:sz w:val="21"/>
          <w:szCs w:val="21"/>
          <w:lang w:val="en-US" w:eastAsia="zh-CN"/>
        </w:rPr>
        <w:t xml:space="preserve"> </w:t>
      </w:r>
      <w:bookmarkEnd w:id="0"/>
      <w:r>
        <w:rPr>
          <w:rFonts w:hint="default" w:ascii="Times New Roman" w:hAnsi="Times New Roman" w:eastAsia="宋体" w:cs="Times New Roman"/>
          <w:color w:val="auto"/>
          <w:sz w:val="21"/>
          <w:szCs w:val="21"/>
          <w:lang w:val="en-US" w:eastAsia="zh-CN"/>
        </w:rPr>
        <w:t>209</w:t>
      </w:r>
      <w:r>
        <w:rPr>
          <w:rFonts w:hint="default" w:ascii="Times New Roman" w:hAnsi="Times New Roman" w:eastAsia="宋体" w:cs="Times New Roman"/>
          <w:color w:val="auto"/>
          <w:sz w:val="21"/>
          <w:szCs w:val="21"/>
        </w:rPr>
        <w:t>-20</w:t>
      </w:r>
      <w:r>
        <w:rPr>
          <w:rFonts w:hint="default" w:ascii="Times New Roman" w:hAnsi="Times New Roman" w:eastAsia="宋体" w:cs="Times New Roman"/>
          <w:color w:val="auto"/>
          <w:sz w:val="21"/>
          <w:szCs w:val="21"/>
          <w:lang w:val="en-US" w:eastAsia="zh-CN"/>
        </w:rPr>
        <w:t>18</w:t>
      </w:r>
      <w:r>
        <w:rPr>
          <w:rFonts w:hint="default" w:ascii="Times New Roman" w:hAnsi="Times New Roman" w:eastAsia="宋体" w:cs="Times New Roman"/>
          <w:color w:val="auto"/>
          <w:sz w:val="21"/>
          <w:szCs w:val="21"/>
        </w:rPr>
        <w:t xml:space="preserve"> </w:t>
      </w:r>
      <w:r>
        <w:rPr>
          <w:rFonts w:hint="default" w:ascii="Times New Roman" w:hAnsi="Times New Roman" w:eastAsia="宋体" w:cs="Times New Roman"/>
          <w:color w:val="auto"/>
          <w:sz w:val="21"/>
          <w:szCs w:val="21"/>
          <w:lang w:eastAsia="zh-CN"/>
        </w:rPr>
        <w:t>工业用氢氧化钠</w:t>
      </w:r>
    </w:p>
    <w:p w14:paraId="72CBFD42">
      <w:pPr>
        <w:adjustRightInd w:val="0"/>
        <w:spacing w:line="500" w:lineRule="exact"/>
        <w:ind w:firstLine="420" w:firstLineChars="200"/>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11199-20</w:t>
      </w:r>
      <w:r>
        <w:rPr>
          <w:rFonts w:hint="default" w:ascii="Times New Roman" w:hAnsi="Times New Roman" w:cs="Times New Roman"/>
          <w:color w:val="auto"/>
          <w:sz w:val="21"/>
          <w:szCs w:val="21"/>
          <w:lang w:val="en-US" w:eastAsia="zh-CN"/>
        </w:rPr>
        <w:t>24</w:t>
      </w:r>
      <w:r>
        <w:rPr>
          <w:rFonts w:hint="default" w:ascii="Times New Roman" w:hAnsi="Times New Roman" w:eastAsia="宋体" w:cs="Times New Roman"/>
          <w:color w:val="auto"/>
          <w:sz w:val="21"/>
          <w:szCs w:val="21"/>
        </w:rPr>
        <w:t xml:space="preserve"> 高纯氢氧化钠</w:t>
      </w:r>
    </w:p>
    <w:p w14:paraId="16C0ADFC">
      <w:pPr>
        <w:adjustRightInd w:val="0"/>
        <w:spacing w:line="500" w:lineRule="exact"/>
        <w:ind w:firstLine="420" w:firstLineChars="200"/>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HG/T 2778-2020高纯盐酸 </w:t>
      </w:r>
    </w:p>
    <w:p w14:paraId="242D564D">
      <w:pPr>
        <w:adjustRightInd w:val="0"/>
        <w:spacing w:line="440" w:lineRule="exact"/>
        <w:ind w:firstLine="420" w:firstLineChars="200"/>
        <w:jc w:val="left"/>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val="en-US" w:eastAsia="zh-CN"/>
        </w:rPr>
        <w:t>GB</w:t>
      </w:r>
      <w:r>
        <w:rPr>
          <w:rFonts w:hint="default" w:ascii="Times New Roman" w:hAnsi="Times New Roman" w:eastAsia="宋体" w:cs="Times New Roman"/>
          <w:color w:val="auto"/>
          <w:sz w:val="21"/>
          <w:szCs w:val="21"/>
        </w:rPr>
        <w:t xml:space="preserve">/T </w:t>
      </w:r>
      <w:r>
        <w:rPr>
          <w:rFonts w:hint="default" w:ascii="Times New Roman" w:hAnsi="Times New Roman" w:eastAsia="宋体" w:cs="Times New Roman"/>
          <w:color w:val="auto"/>
          <w:sz w:val="21"/>
          <w:szCs w:val="21"/>
          <w:lang w:val="en-US" w:eastAsia="zh-CN"/>
        </w:rPr>
        <w:t>320</w:t>
      </w:r>
      <w:r>
        <w:rPr>
          <w:rFonts w:hint="default" w:ascii="Times New Roman" w:hAnsi="Times New Roman" w:eastAsia="宋体" w:cs="Times New Roman"/>
          <w:color w:val="auto"/>
          <w:sz w:val="21"/>
          <w:szCs w:val="21"/>
        </w:rPr>
        <w:t>-20</w:t>
      </w:r>
      <w:r>
        <w:rPr>
          <w:rFonts w:hint="default" w:ascii="Times New Roman" w:hAnsi="Times New Roman" w:eastAsia="宋体" w:cs="Times New Roman"/>
          <w:color w:val="auto"/>
          <w:sz w:val="21"/>
          <w:szCs w:val="21"/>
          <w:lang w:val="en-US" w:eastAsia="zh-CN"/>
        </w:rPr>
        <w:t>06</w:t>
      </w:r>
      <w:r>
        <w:rPr>
          <w:rFonts w:hint="default" w:ascii="Times New Roman" w:hAnsi="Times New Roman" w:eastAsia="宋体" w:cs="Times New Roman"/>
          <w:color w:val="auto"/>
          <w:sz w:val="21"/>
          <w:szCs w:val="21"/>
          <w:lang w:eastAsia="zh-CN"/>
        </w:rPr>
        <w:t>工业用合成盐酸</w:t>
      </w:r>
    </w:p>
    <w:p w14:paraId="112F617D">
      <w:pPr>
        <w:adjustRightInd w:val="0"/>
        <w:spacing w:line="440" w:lineRule="exact"/>
        <w:ind w:firstLine="420" w:firstLineChars="200"/>
        <w:jc w:val="left"/>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val="en-US" w:eastAsia="zh-CN"/>
        </w:rPr>
        <w:t>GB</w:t>
      </w:r>
      <w:r>
        <w:rPr>
          <w:rFonts w:hint="default" w:ascii="Times New Roman" w:hAnsi="Times New Roman" w:eastAsia="宋体" w:cs="Times New Roman"/>
          <w:color w:val="auto"/>
          <w:sz w:val="21"/>
          <w:szCs w:val="21"/>
        </w:rPr>
        <w:t xml:space="preserve">/T </w:t>
      </w:r>
      <w:r>
        <w:rPr>
          <w:rFonts w:hint="default" w:ascii="Times New Roman" w:hAnsi="Times New Roman" w:eastAsia="宋体" w:cs="Times New Roman"/>
          <w:color w:val="auto"/>
          <w:sz w:val="21"/>
          <w:szCs w:val="21"/>
          <w:lang w:val="en-US" w:eastAsia="zh-CN"/>
        </w:rPr>
        <w:t>320</w:t>
      </w:r>
      <w:r>
        <w:rPr>
          <w:rFonts w:hint="default" w:ascii="Times New Roman" w:hAnsi="Times New Roman" w:eastAsia="宋体" w:cs="Times New Roman"/>
          <w:color w:val="auto"/>
          <w:sz w:val="21"/>
          <w:szCs w:val="21"/>
        </w:rPr>
        <w:t>-20</w:t>
      </w:r>
      <w:r>
        <w:rPr>
          <w:rFonts w:hint="eastAsia" w:cs="Times New Roman"/>
          <w:color w:val="auto"/>
          <w:sz w:val="21"/>
          <w:szCs w:val="21"/>
          <w:lang w:val="en-US" w:eastAsia="zh-CN"/>
        </w:rPr>
        <w:t>25</w:t>
      </w:r>
      <w:r>
        <w:rPr>
          <w:rFonts w:hint="default" w:ascii="Times New Roman" w:hAnsi="Times New Roman" w:eastAsia="宋体" w:cs="Times New Roman"/>
          <w:color w:val="auto"/>
          <w:sz w:val="21"/>
          <w:szCs w:val="21"/>
          <w:lang w:eastAsia="zh-CN"/>
        </w:rPr>
        <w:t>工业用合成盐酸</w:t>
      </w:r>
    </w:p>
    <w:p w14:paraId="3E5C4148">
      <w:pPr>
        <w:adjustRightInd w:val="0"/>
        <w:spacing w:line="440" w:lineRule="exact"/>
        <w:ind w:firstLine="420" w:firstLineChars="200"/>
        <w:jc w:val="left"/>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GB</w:t>
      </w:r>
      <w:r>
        <w:rPr>
          <w:rFonts w:hint="default" w:ascii="Times New Roman" w:hAnsi="Times New Roman" w:eastAsia="宋体" w:cs="Times New Roman"/>
          <w:color w:val="auto"/>
          <w:sz w:val="21"/>
          <w:szCs w:val="21"/>
        </w:rPr>
        <w:t xml:space="preserve">/T </w:t>
      </w:r>
      <w:r>
        <w:rPr>
          <w:rFonts w:hint="default" w:ascii="Times New Roman" w:hAnsi="Times New Roman" w:eastAsia="宋体" w:cs="Times New Roman"/>
          <w:color w:val="auto"/>
          <w:sz w:val="21"/>
          <w:szCs w:val="21"/>
          <w:lang w:val="en-US" w:eastAsia="zh-CN"/>
        </w:rPr>
        <w:t>19106</w:t>
      </w:r>
      <w:r>
        <w:rPr>
          <w:rFonts w:hint="default" w:ascii="Times New Roman" w:hAnsi="Times New Roman" w:eastAsia="宋体" w:cs="Times New Roman"/>
          <w:color w:val="auto"/>
          <w:sz w:val="21"/>
          <w:szCs w:val="21"/>
        </w:rPr>
        <w:t>-20</w:t>
      </w:r>
      <w:r>
        <w:rPr>
          <w:rFonts w:hint="default" w:ascii="Times New Roman" w:hAnsi="Times New Roman" w:eastAsia="宋体" w:cs="Times New Roman"/>
          <w:color w:val="auto"/>
          <w:sz w:val="21"/>
          <w:szCs w:val="21"/>
          <w:lang w:val="en-US" w:eastAsia="zh-CN"/>
        </w:rPr>
        <w:t>13次氯酸钠</w:t>
      </w:r>
    </w:p>
    <w:p w14:paraId="4041D20D">
      <w:pPr>
        <w:adjustRightInd w:val="0"/>
        <w:spacing w:line="440" w:lineRule="exact"/>
        <w:ind w:firstLine="420" w:firstLineChars="200"/>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534-20</w:t>
      </w:r>
      <w:r>
        <w:rPr>
          <w:rFonts w:hint="default" w:ascii="Times New Roman" w:hAnsi="Times New Roman" w:cs="Times New Roman"/>
          <w:color w:val="auto"/>
          <w:sz w:val="21"/>
          <w:szCs w:val="21"/>
          <w:lang w:val="en-US" w:eastAsia="zh-CN"/>
        </w:rPr>
        <w:t>2</w:t>
      </w:r>
      <w:r>
        <w:rPr>
          <w:rFonts w:hint="default" w:ascii="Times New Roman" w:hAnsi="Times New Roman" w:eastAsia="宋体" w:cs="Times New Roman"/>
          <w:color w:val="auto"/>
          <w:sz w:val="21"/>
          <w:szCs w:val="21"/>
        </w:rPr>
        <w:t>4工业硫酸</w:t>
      </w:r>
    </w:p>
    <w:p w14:paraId="58572D20">
      <w:pPr>
        <w:adjustRightInd w:val="0"/>
        <w:spacing w:line="440" w:lineRule="exact"/>
        <w:ind w:firstLine="420" w:firstLineChars="200"/>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GB/T </w:t>
      </w:r>
      <w:r>
        <w:rPr>
          <w:rFonts w:hint="default" w:ascii="Times New Roman" w:hAnsi="Times New Roman" w:eastAsia="宋体" w:cs="Times New Roman"/>
          <w:color w:val="auto"/>
          <w:sz w:val="21"/>
          <w:szCs w:val="21"/>
          <w:lang w:val="en-US" w:eastAsia="zh-CN"/>
        </w:rPr>
        <w:t>337.1</w:t>
      </w:r>
      <w:r>
        <w:rPr>
          <w:rFonts w:hint="default" w:ascii="Times New Roman" w:hAnsi="Times New Roman" w:eastAsia="宋体" w:cs="Times New Roman"/>
          <w:color w:val="auto"/>
          <w:sz w:val="21"/>
          <w:szCs w:val="21"/>
        </w:rPr>
        <w:t>-</w:t>
      </w:r>
      <w:r>
        <w:rPr>
          <w:rFonts w:hint="default" w:ascii="Times New Roman" w:hAnsi="Times New Roman" w:eastAsia="宋体" w:cs="Times New Roman"/>
          <w:color w:val="auto"/>
          <w:sz w:val="21"/>
          <w:szCs w:val="21"/>
          <w:lang w:val="en-US" w:eastAsia="zh-CN"/>
        </w:rPr>
        <w:t>2014</w:t>
      </w:r>
      <w:r>
        <w:rPr>
          <w:rFonts w:hint="default" w:ascii="Times New Roman" w:hAnsi="Times New Roman" w:eastAsia="宋体" w:cs="Times New Roman"/>
          <w:color w:val="auto"/>
          <w:sz w:val="21"/>
          <w:szCs w:val="21"/>
        </w:rPr>
        <w:t>工业硝酸 浓硝酸</w:t>
      </w:r>
    </w:p>
    <w:p w14:paraId="743CB486">
      <w:pPr>
        <w:adjustRightInd w:val="0"/>
        <w:spacing w:line="440" w:lineRule="exact"/>
        <w:ind w:firstLine="420" w:firstLineChars="200"/>
        <w:jc w:val="left"/>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 xml:space="preserve">HG/T </w:t>
      </w:r>
      <w:r>
        <w:rPr>
          <w:rFonts w:hint="default" w:ascii="Times New Roman" w:hAnsi="Times New Roman" w:eastAsia="宋体" w:cs="Times New Roman"/>
          <w:color w:val="auto"/>
          <w:sz w:val="21"/>
          <w:szCs w:val="21"/>
          <w:lang w:val="en-US" w:eastAsia="zh-CN"/>
        </w:rPr>
        <w:t>2692</w:t>
      </w:r>
      <w:r>
        <w:rPr>
          <w:rFonts w:hint="default" w:ascii="Times New Roman" w:hAnsi="Times New Roman" w:eastAsia="宋体" w:cs="Times New Roman"/>
          <w:color w:val="auto"/>
          <w:sz w:val="21"/>
          <w:szCs w:val="21"/>
        </w:rPr>
        <w:t>-20</w:t>
      </w:r>
      <w:r>
        <w:rPr>
          <w:rFonts w:hint="default" w:ascii="Times New Roman" w:hAnsi="Times New Roman" w:eastAsia="宋体" w:cs="Times New Roman"/>
          <w:color w:val="auto"/>
          <w:sz w:val="21"/>
          <w:szCs w:val="21"/>
          <w:lang w:val="en-US" w:eastAsia="zh-CN"/>
        </w:rPr>
        <w:t>15</w:t>
      </w:r>
      <w:r>
        <w:rPr>
          <w:rFonts w:hint="default" w:ascii="Times New Roman" w:hAnsi="Times New Roman" w:eastAsia="宋体" w:cs="Times New Roman"/>
          <w:color w:val="auto"/>
          <w:sz w:val="21"/>
          <w:szCs w:val="21"/>
          <w:lang w:eastAsia="zh-CN"/>
        </w:rPr>
        <w:t>蓄电池用硫酸</w:t>
      </w:r>
    </w:p>
    <w:p w14:paraId="5256E524">
      <w:pPr>
        <w:adjustRightInd w:val="0"/>
        <w:spacing w:line="440" w:lineRule="exact"/>
        <w:ind w:firstLine="420" w:firstLineChars="200"/>
        <w:jc w:val="left"/>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GB/T 53</w:t>
      </w:r>
      <w:r>
        <w:rPr>
          <w:rFonts w:hint="default" w:ascii="Times New Roman" w:hAnsi="Times New Roman" w:eastAsia="宋体" w:cs="Times New Roman"/>
          <w:color w:val="auto"/>
          <w:sz w:val="21"/>
          <w:szCs w:val="21"/>
          <w:lang w:val="en-US" w:eastAsia="zh-CN"/>
        </w:rPr>
        <w:t>6</w:t>
      </w:r>
      <w:r>
        <w:rPr>
          <w:rFonts w:hint="default" w:ascii="Times New Roman" w:hAnsi="Times New Roman" w:eastAsia="宋体" w:cs="Times New Roman"/>
          <w:color w:val="auto"/>
          <w:sz w:val="21"/>
          <w:szCs w:val="21"/>
        </w:rPr>
        <w:t>-201</w:t>
      </w:r>
      <w:r>
        <w:rPr>
          <w:rFonts w:hint="default" w:ascii="Times New Roman" w:hAnsi="Times New Roman" w:eastAsia="宋体" w:cs="Times New Roman"/>
          <w:color w:val="auto"/>
          <w:sz w:val="21"/>
          <w:szCs w:val="21"/>
          <w:lang w:val="en-US" w:eastAsia="zh-CN"/>
        </w:rPr>
        <w:t>7</w:t>
      </w:r>
      <w:r>
        <w:rPr>
          <w:rFonts w:hint="default" w:ascii="Times New Roman" w:hAnsi="Times New Roman" w:eastAsia="宋体" w:cs="Times New Roman"/>
          <w:color w:val="auto"/>
          <w:sz w:val="21"/>
          <w:szCs w:val="21"/>
          <w:lang w:eastAsia="zh-CN"/>
        </w:rPr>
        <w:t>液体无水氨</w:t>
      </w:r>
    </w:p>
    <w:p w14:paraId="446743FD">
      <w:pPr>
        <w:adjustRightInd w:val="0"/>
        <w:spacing w:line="440" w:lineRule="exact"/>
        <w:ind w:firstLine="420" w:firstLineChars="200"/>
        <w:jc w:val="left"/>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YB/T 5022-2016粗苯</w:t>
      </w:r>
    </w:p>
    <w:p w14:paraId="4EAE1E74">
      <w:pPr>
        <w:adjustRightInd w:val="0"/>
        <w:spacing w:line="460" w:lineRule="exact"/>
        <w:ind w:firstLine="420" w:firstLineChars="200"/>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9009-2011 工业用甲醛溶液</w:t>
      </w:r>
    </w:p>
    <w:p w14:paraId="0370BD2A">
      <w:pPr>
        <w:adjustRightInd w:val="0"/>
        <w:spacing w:line="360" w:lineRule="auto"/>
        <w:ind w:firstLine="420" w:firstLineChars="200"/>
        <w:jc w:val="left"/>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 xml:space="preserve">GB/T </w:t>
      </w:r>
      <w:r>
        <w:rPr>
          <w:rFonts w:hint="default" w:ascii="Times New Roman" w:hAnsi="Times New Roman" w:eastAsia="宋体" w:cs="Times New Roman"/>
          <w:color w:val="auto"/>
          <w:sz w:val="21"/>
          <w:szCs w:val="21"/>
          <w:lang w:val="en-US" w:eastAsia="zh-CN"/>
        </w:rPr>
        <w:t>8766</w:t>
      </w:r>
      <w:r>
        <w:rPr>
          <w:rFonts w:hint="default" w:ascii="Times New Roman" w:hAnsi="Times New Roman" w:eastAsia="宋体" w:cs="Times New Roman"/>
          <w:color w:val="auto"/>
          <w:sz w:val="21"/>
          <w:szCs w:val="21"/>
        </w:rPr>
        <w:t>-20</w:t>
      </w:r>
      <w:r>
        <w:rPr>
          <w:rFonts w:hint="default" w:ascii="Times New Roman" w:hAnsi="Times New Roman" w:eastAsia="宋体" w:cs="Times New Roman"/>
          <w:color w:val="auto"/>
          <w:sz w:val="21"/>
          <w:szCs w:val="21"/>
          <w:lang w:val="en-US" w:eastAsia="zh-CN"/>
        </w:rPr>
        <w:t>13</w:t>
      </w:r>
      <w:r>
        <w:rPr>
          <w:rFonts w:hint="default" w:ascii="Times New Roman" w:hAnsi="Times New Roman" w:eastAsia="宋体" w:cs="Times New Roman"/>
          <w:color w:val="auto"/>
          <w:sz w:val="21"/>
          <w:szCs w:val="21"/>
          <w:lang w:eastAsia="zh-CN"/>
        </w:rPr>
        <w:t>单水氢氧化锂</w:t>
      </w:r>
    </w:p>
    <w:p w14:paraId="1445ED76">
      <w:pPr>
        <w:adjustRightInd w:val="0"/>
        <w:spacing w:line="360" w:lineRule="auto"/>
        <w:ind w:firstLine="420" w:firstLineChars="200"/>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HG/T 3783-2021副产盐酸 </w:t>
      </w:r>
    </w:p>
    <w:p w14:paraId="0823E02A">
      <w:pPr>
        <w:snapToGrid w:val="0"/>
        <w:spacing w:line="420" w:lineRule="exact"/>
        <w:ind w:firstLine="210" w:firstLineChars="100"/>
        <w:jc w:val="left"/>
        <w:rPr>
          <w:rFonts w:hint="default" w:ascii="Times New Roman" w:hAnsi="Times New Roman" w:eastAsia="宋体" w:cs="Times New Roman"/>
          <w:b w:val="0"/>
          <w:bCs/>
          <w:sz w:val="21"/>
          <w:szCs w:val="21"/>
          <w:highlight w:val="none"/>
        </w:rPr>
      </w:pPr>
      <w:r>
        <w:rPr>
          <w:rFonts w:hint="default" w:ascii="Times New Roman" w:hAnsi="Times New Roman" w:eastAsia="宋体" w:cs="Times New Roman"/>
          <w:color w:val="auto"/>
          <w:sz w:val="21"/>
          <w:szCs w:val="21"/>
        </w:rPr>
        <w:t xml:space="preserve"> </w:t>
      </w:r>
      <w:r>
        <w:rPr>
          <w:rFonts w:hint="default"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rPr>
        <w:t>现行有效的企业标准、团体标准、地方标准及产品明示质量要求</w:t>
      </w:r>
    </w:p>
    <w:p w14:paraId="0275C4A6">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3.2 判定原则</w:t>
      </w:r>
    </w:p>
    <w:p w14:paraId="4434CC59">
      <w:pPr>
        <w:snapToGrid w:val="0"/>
        <w:spacing w:line="44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lang w:val="en-US" w:eastAsia="zh-CN"/>
        </w:rPr>
        <w:t>经</w:t>
      </w:r>
      <w:r>
        <w:rPr>
          <w:rFonts w:hint="default" w:ascii="Times New Roman" w:hAnsi="Times New Roman" w:eastAsia="宋体" w:cs="Times New Roman"/>
          <w:color w:val="000000"/>
          <w:sz w:val="21"/>
          <w:szCs w:val="21"/>
        </w:rPr>
        <w:t>检验，检验项目全部合格，判定为被抽查产品所检项目未发现不合格；检验项目中任一项或一项以上不合格，判定为被抽查产品不合格。</w:t>
      </w:r>
    </w:p>
    <w:p w14:paraId="2E59E2CB">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若被检产品明示的质量要求高于本细则中检验项目依据的标准要求时，应按被检产品明示的质量要求判定。</w:t>
      </w:r>
    </w:p>
    <w:p w14:paraId="27BA2ADF">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若被检产品明示的质量要求低于本细则中检验项目依据的强制性标准要求时，应按照强制性标准要求判定。</w:t>
      </w:r>
    </w:p>
    <w:p w14:paraId="4FB48C98">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若被检产品明示的质量要求低于或包含本细则中检验项目依据的推荐性标准要求时，应以被检产品明示的质量要求判定。</w:t>
      </w:r>
    </w:p>
    <w:p w14:paraId="04D078FD">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若被检产品明示的质量要求缺少本细则中检验项目依据的强制性标准要求时，应按照强制性标准要求判定。</w:t>
      </w:r>
    </w:p>
    <w:p w14:paraId="40F10113">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若被检产品明示的质量要求缺少本细则中检验项目依据的推荐性标准要求时，该项目不参与判定。</w:t>
      </w:r>
    </w:p>
    <w:p w14:paraId="21BFC6A9">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eastAsia="宋体" w:cs="Times New Roman"/>
          <w:color w:val="000000"/>
          <w:sz w:val="21"/>
          <w:szCs w:val="21"/>
          <w:highlight w:val="none"/>
        </w:rPr>
      </w:pPr>
    </w:p>
    <w:p w14:paraId="50FBB184">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eastAsia="宋体" w:cs="Times New Roman"/>
          <w:color w:val="000000"/>
          <w:sz w:val="21"/>
          <w:szCs w:val="21"/>
          <w:highlight w:val="none"/>
        </w:rPr>
      </w:pPr>
    </w:p>
    <w:sectPr>
      <w:footerReference r:id="rId3" w:type="default"/>
      <w:footerReference r:id="rId4" w:type="even"/>
      <w:pgSz w:w="11906" w:h="16838"/>
      <w:pgMar w:top="1440" w:right="1803" w:bottom="1440" w:left="1803"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E8CC7A09-319B-4ADF-94AE-561C5AA5D0AC}"/>
  </w:font>
  <w:font w:name="仿宋_GB2312">
    <w:panose1 w:val="02010609030101010101"/>
    <w:charset w:val="86"/>
    <w:family w:val="modern"/>
    <w:pitch w:val="default"/>
    <w:sig w:usb0="00000001" w:usb1="080E0000" w:usb2="00000000" w:usb3="00000000" w:csb0="00040000" w:csb1="00000000"/>
  </w:font>
  <w:font w:name="Sim Sun">
    <w:altName w:val="仿宋"/>
    <w:panose1 w:val="00000000000000000000"/>
    <w:charset w:val="86"/>
    <w:family w:val="swiss"/>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embedRegular r:id="rId2" w:fontKey="{409E73A5-F1F5-41F7-88CB-D4521EC84D98}"/>
  </w:font>
  <w:font w:name="汉鼎简书宋二">
    <w:altName w:val="微软雅黑"/>
    <w:panose1 w:val="02010609010101010101"/>
    <w:charset w:val="86"/>
    <w:family w:val="modern"/>
    <w:pitch w:val="default"/>
    <w:sig w:usb0="00000000" w:usb1="00000000" w:usb2="00000010" w:usb3="00000000" w:csb0="00040000" w:csb1="00000000"/>
  </w:font>
  <w:font w:name="方正书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0407C2">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1</w:t>
    </w:r>
    <w:r>
      <w:rPr>
        <w:rStyle w:val="7"/>
      </w:rPr>
      <w:fldChar w:fldCharType="end"/>
    </w:r>
  </w:p>
  <w:p w14:paraId="0B8FB65B">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A4B98E">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14:paraId="1203099C">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VhYTExOTI3ZGJhYmUxZWY5OTFjNzM4MDYyZGIyZDUifQ=="/>
  </w:docVars>
  <w:rsids>
    <w:rsidRoot w:val="00172A27"/>
    <w:rsid w:val="00012B0D"/>
    <w:rsid w:val="00025697"/>
    <w:rsid w:val="0004415E"/>
    <w:rsid w:val="00064A51"/>
    <w:rsid w:val="00160A81"/>
    <w:rsid w:val="00172A27"/>
    <w:rsid w:val="00186314"/>
    <w:rsid w:val="001B7DE6"/>
    <w:rsid w:val="001C444C"/>
    <w:rsid w:val="001F0EA8"/>
    <w:rsid w:val="001F5715"/>
    <w:rsid w:val="00206AFC"/>
    <w:rsid w:val="00213D44"/>
    <w:rsid w:val="002448CB"/>
    <w:rsid w:val="002A7CB8"/>
    <w:rsid w:val="003932D3"/>
    <w:rsid w:val="003E1F22"/>
    <w:rsid w:val="004710E5"/>
    <w:rsid w:val="00473E30"/>
    <w:rsid w:val="00493E98"/>
    <w:rsid w:val="004B7699"/>
    <w:rsid w:val="004C5730"/>
    <w:rsid w:val="004E1763"/>
    <w:rsid w:val="00540196"/>
    <w:rsid w:val="005708F4"/>
    <w:rsid w:val="0057097D"/>
    <w:rsid w:val="00583487"/>
    <w:rsid w:val="0061001F"/>
    <w:rsid w:val="00612F8D"/>
    <w:rsid w:val="00641999"/>
    <w:rsid w:val="00713BAB"/>
    <w:rsid w:val="007E2A33"/>
    <w:rsid w:val="007E75E8"/>
    <w:rsid w:val="00886D2D"/>
    <w:rsid w:val="00897941"/>
    <w:rsid w:val="008A67F4"/>
    <w:rsid w:val="008E2AA3"/>
    <w:rsid w:val="008F41FD"/>
    <w:rsid w:val="0092374C"/>
    <w:rsid w:val="00981B6F"/>
    <w:rsid w:val="009F62A2"/>
    <w:rsid w:val="00A0073C"/>
    <w:rsid w:val="00A109DC"/>
    <w:rsid w:val="00A9797D"/>
    <w:rsid w:val="00AC1025"/>
    <w:rsid w:val="00AC57F3"/>
    <w:rsid w:val="00B35A12"/>
    <w:rsid w:val="00B762BE"/>
    <w:rsid w:val="00B96F12"/>
    <w:rsid w:val="00BF77C3"/>
    <w:rsid w:val="00C343D9"/>
    <w:rsid w:val="00C84E5A"/>
    <w:rsid w:val="00CF7CFC"/>
    <w:rsid w:val="00D06481"/>
    <w:rsid w:val="00DD51A4"/>
    <w:rsid w:val="00E15AFC"/>
    <w:rsid w:val="00F27BB4"/>
    <w:rsid w:val="00F81988"/>
    <w:rsid w:val="00F9662F"/>
    <w:rsid w:val="00F97675"/>
    <w:rsid w:val="00FC0E01"/>
    <w:rsid w:val="01FA4755"/>
    <w:rsid w:val="056144F8"/>
    <w:rsid w:val="05E72587"/>
    <w:rsid w:val="065C5FD3"/>
    <w:rsid w:val="07280338"/>
    <w:rsid w:val="077A3CEC"/>
    <w:rsid w:val="09173822"/>
    <w:rsid w:val="094445B2"/>
    <w:rsid w:val="09572294"/>
    <w:rsid w:val="0BD31F12"/>
    <w:rsid w:val="0FB56AC3"/>
    <w:rsid w:val="0FCF40FE"/>
    <w:rsid w:val="11D1674E"/>
    <w:rsid w:val="15A77B14"/>
    <w:rsid w:val="19596F42"/>
    <w:rsid w:val="1A635C3D"/>
    <w:rsid w:val="1B2A382E"/>
    <w:rsid w:val="1C420E24"/>
    <w:rsid w:val="1DC721AF"/>
    <w:rsid w:val="1E1A5487"/>
    <w:rsid w:val="1F8606F7"/>
    <w:rsid w:val="264D053E"/>
    <w:rsid w:val="275845E3"/>
    <w:rsid w:val="2809530D"/>
    <w:rsid w:val="28A5355D"/>
    <w:rsid w:val="2C036AB3"/>
    <w:rsid w:val="2C803B90"/>
    <w:rsid w:val="31A21D73"/>
    <w:rsid w:val="325269CF"/>
    <w:rsid w:val="34D87A93"/>
    <w:rsid w:val="355E6877"/>
    <w:rsid w:val="35F40F8A"/>
    <w:rsid w:val="3B154CD6"/>
    <w:rsid w:val="3D3433C6"/>
    <w:rsid w:val="3DE84D67"/>
    <w:rsid w:val="41D60E13"/>
    <w:rsid w:val="430976F7"/>
    <w:rsid w:val="4368266F"/>
    <w:rsid w:val="43EE38E3"/>
    <w:rsid w:val="461A75E8"/>
    <w:rsid w:val="464C40B9"/>
    <w:rsid w:val="47CA2A58"/>
    <w:rsid w:val="48482AF2"/>
    <w:rsid w:val="4AA7341E"/>
    <w:rsid w:val="4D8A6527"/>
    <w:rsid w:val="521F5647"/>
    <w:rsid w:val="52C6632C"/>
    <w:rsid w:val="52D90E94"/>
    <w:rsid w:val="53DB0C3B"/>
    <w:rsid w:val="57B161EC"/>
    <w:rsid w:val="584D65AC"/>
    <w:rsid w:val="589A00DE"/>
    <w:rsid w:val="5BD67257"/>
    <w:rsid w:val="5C7560D1"/>
    <w:rsid w:val="5CDC71F2"/>
    <w:rsid w:val="5CE153FF"/>
    <w:rsid w:val="605817D3"/>
    <w:rsid w:val="61691F7C"/>
    <w:rsid w:val="6276208E"/>
    <w:rsid w:val="65F7277D"/>
    <w:rsid w:val="66291A75"/>
    <w:rsid w:val="66DB647B"/>
    <w:rsid w:val="6F241291"/>
    <w:rsid w:val="700759C5"/>
    <w:rsid w:val="70D94A29"/>
    <w:rsid w:val="71EB6FBD"/>
    <w:rsid w:val="74143FCA"/>
    <w:rsid w:val="755A447C"/>
    <w:rsid w:val="75810682"/>
    <w:rsid w:val="7677439C"/>
    <w:rsid w:val="7698683A"/>
    <w:rsid w:val="78DEF1D7"/>
    <w:rsid w:val="78FE27F1"/>
    <w:rsid w:val="791D05B3"/>
    <w:rsid w:val="7A84060C"/>
    <w:rsid w:val="FF7FA33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semiHidden/>
    <w:qFormat/>
    <w:uiPriority w:val="99"/>
    <w:rPr>
      <w:sz w:val="18"/>
      <w:szCs w:val="18"/>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99"/>
    <w:rPr>
      <w:rFonts w:cs="Times New Roman"/>
    </w:rPr>
  </w:style>
  <w:style w:type="character" w:customStyle="1" w:styleId="8">
    <w:name w:val="Balloon Text Char"/>
    <w:basedOn w:val="6"/>
    <w:link w:val="2"/>
    <w:semiHidden/>
    <w:qFormat/>
    <w:locked/>
    <w:uiPriority w:val="99"/>
    <w:rPr>
      <w:rFonts w:ascii="Times New Roman" w:hAnsi="Times New Roman" w:cs="Times New Roman"/>
      <w:kern w:val="2"/>
      <w:sz w:val="18"/>
      <w:szCs w:val="18"/>
    </w:rPr>
  </w:style>
  <w:style w:type="character" w:customStyle="1" w:styleId="9">
    <w:name w:val="Footer Char"/>
    <w:basedOn w:val="6"/>
    <w:link w:val="3"/>
    <w:semiHidden/>
    <w:qFormat/>
    <w:locked/>
    <w:uiPriority w:val="99"/>
    <w:rPr>
      <w:rFonts w:ascii="Times New Roman" w:hAnsi="Times New Roman" w:cs="Times New Roman"/>
      <w:sz w:val="18"/>
      <w:szCs w:val="18"/>
    </w:rPr>
  </w:style>
  <w:style w:type="character" w:customStyle="1" w:styleId="10">
    <w:name w:val="Header Char"/>
    <w:basedOn w:val="6"/>
    <w:link w:val="4"/>
    <w:qFormat/>
    <w:locked/>
    <w:uiPriority w:val="99"/>
    <w:rPr>
      <w:rFonts w:ascii="Times New Roman" w:hAnsi="Times New Roman" w:eastAsia="宋体" w:cs="Times New Roman"/>
      <w:kern w:val="2"/>
      <w:sz w:val="18"/>
      <w:szCs w:val="18"/>
    </w:rPr>
  </w:style>
  <w:style w:type="paragraph" w:customStyle="1" w:styleId="11">
    <w:name w:val="表格内容"/>
    <w:basedOn w:val="1"/>
    <w:qFormat/>
    <w:uiPriority w:val="99"/>
    <w:pPr>
      <w:snapToGrid w:val="0"/>
      <w:spacing w:line="320" w:lineRule="exact"/>
      <w:jc w:val="center"/>
    </w:pPr>
    <w:rPr>
      <w:rFonts w:ascii="仿宋_GB2312" w:hAnsi="Calibri" w:eastAsia="仿宋_GB2312" w:cs="Sim Sun"/>
      <w:kern w:val="0"/>
    </w:rPr>
  </w:style>
  <w:style w:type="paragraph" w:customStyle="1" w:styleId="12">
    <w:name w:val="肥料正文"/>
    <w:basedOn w:val="1"/>
    <w:qFormat/>
    <w:uiPriority w:val="0"/>
    <w:pPr>
      <w:adjustRightInd w:val="0"/>
      <w:snapToGrid w:val="0"/>
      <w:spacing w:line="317" w:lineRule="auto"/>
      <w:ind w:firstLine="200" w:firstLineChars="200"/>
    </w:pPr>
    <w:rPr>
      <w:rFonts w:eastAsia="汉鼎简书宋二"/>
      <w:snapToGrid w:val="0"/>
      <w:spacing w:val="2"/>
      <w:kern w:val="0"/>
      <w:sz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Kingsoft</Company>
  <Pages>7</Pages>
  <Words>1787</Words>
  <Characters>3619</Characters>
  <Lines>0</Lines>
  <Paragraphs>0</Paragraphs>
  <TotalTime>11</TotalTime>
  <ScaleCrop>false</ScaleCrop>
  <LinksUpToDate>false</LinksUpToDate>
  <CharactersWithSpaces>3826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2021-11-11T17:50:00Z</dcterms:created>
  <dc:creator>陈林茂</dc:creator>
  <cp:lastModifiedBy>箫韶.</cp:lastModifiedBy>
  <dcterms:modified xsi:type="dcterms:W3CDTF">2025-09-16T02:46:25Z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6B07A50CE12A4361971E01A929C8AE69_13</vt:lpwstr>
  </property>
  <property fmtid="{D5CDD505-2E9C-101B-9397-08002B2CF9AE}" pid="4" name="KSOTemplateDocerSaveRecord">
    <vt:lpwstr>eyJoZGlkIjoiYzAwNTk0ZDJkNDJhOWExYWFhMmQ4MDBjMDllM2JmYjYiLCJ1c2VySWQiOiIxMTMyMjQ2NTM2In0=</vt:lpwstr>
  </property>
</Properties>
</file>