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6F8C2">
      <w:pPr>
        <w:spacing w:line="240" w:lineRule="auto"/>
        <w:jc w:val="center"/>
        <w:rPr>
          <w:rFonts w:hint="default" w:ascii="Times New Roman" w:hAnsi="Times New Roman" w:eastAsia="仿宋" w:cs="Times New Roman"/>
          <w:b/>
          <w:bCs/>
          <w:color w:val="000000"/>
          <w:sz w:val="44"/>
          <w:szCs w:val="44"/>
          <w:lang w:eastAsia="zh-CN"/>
        </w:rPr>
      </w:pPr>
      <w:bookmarkStart w:id="0" w:name="_GoBack"/>
      <w:r>
        <w:rPr>
          <w:rFonts w:hint="eastAsia" w:eastAsia="仿宋" w:cs="Times New Roman"/>
          <w:b/>
          <w:bCs/>
          <w:color w:val="000000"/>
          <w:sz w:val="44"/>
          <w:szCs w:val="44"/>
          <w:lang w:val="en-US" w:eastAsia="zh-CN"/>
        </w:rPr>
        <w:t>内墙涂料</w:t>
      </w:r>
      <w:r>
        <w:rPr>
          <w:rFonts w:hint="default" w:ascii="Times New Roman" w:hAnsi="Times New Roman" w:eastAsia="仿宋" w:cs="Times New Roman"/>
          <w:b/>
          <w:bCs/>
          <w:color w:val="000000"/>
          <w:sz w:val="44"/>
          <w:szCs w:val="44"/>
          <w:lang w:eastAsia="zh-CN"/>
        </w:rPr>
        <w:t>质量监督抽查实施细则（202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bookmarkEnd w:id="0"/>
    <w:p w14:paraId="36985659">
      <w:pPr>
        <w:spacing w:line="240" w:lineRule="auto"/>
        <w:jc w:val="center"/>
        <w:rPr>
          <w:rFonts w:hint="default" w:ascii="Times New Roman" w:hAnsi="Times New Roman" w:eastAsia="仿宋" w:cs="Times New Roman"/>
          <w:b/>
          <w:bCs/>
          <w:color w:val="000000"/>
          <w:sz w:val="44"/>
          <w:szCs w:val="44"/>
          <w:lang w:eastAsia="zh-CN"/>
        </w:rPr>
      </w:pPr>
    </w:p>
    <w:p w14:paraId="574521FC">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14:paraId="79159AE3">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14:paraId="7CA38B18">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14:paraId="32706FB4">
      <w:pPr>
        <w:snapToGrid w:val="0"/>
        <w:spacing w:line="440" w:lineRule="exact"/>
        <w:ind w:firstLine="420" w:firstLineChars="200"/>
        <w:rPr>
          <w:rFonts w:hint="eastAsia" w:cs="Times New Roman"/>
          <w:color w:val="000000"/>
          <w:szCs w:val="21"/>
          <w:lang w:val="en-US" w:eastAsia="zh-CN"/>
        </w:rPr>
      </w:pPr>
      <w:r>
        <w:rPr>
          <w:rFonts w:hint="eastAsia" w:ascii="Times New Roman" w:hAnsi="Times New Roman" w:cs="Times New Roman"/>
          <w:color w:val="000000"/>
          <w:szCs w:val="21"/>
          <w:lang w:val="en-US" w:eastAsia="zh-CN"/>
        </w:rPr>
        <w:t>建筑室内用腻子产品每批次产品抽取样品2份，其中1份作为检验样品，1份作为备用样品（每份不小于3kg）</w:t>
      </w:r>
      <w:r>
        <w:rPr>
          <w:rFonts w:hint="eastAsia" w:cs="Times New Roman"/>
          <w:color w:val="000000"/>
          <w:szCs w:val="21"/>
          <w:lang w:val="en-US" w:eastAsia="zh-CN"/>
        </w:rPr>
        <w:t>；合成树脂乳液内墙涂料每批次产品抽取样品2份，其中1份作为检验样品，1份作为备用样品（每份不少于2kg），如有配套辅材，应同时抽取辅材各2份，每份不少于0.5kg，1份作为检验样品，1份作为备用样品。</w:t>
      </w:r>
    </w:p>
    <w:p w14:paraId="1B2A2898">
      <w:pPr>
        <w:snapToGrid w:val="0"/>
        <w:spacing w:line="440" w:lineRule="exact"/>
        <w:ind w:firstLine="420" w:firstLineChars="200"/>
        <w:rPr>
          <w:rFonts w:hint="eastAsia" w:cs="Times New Roman"/>
          <w:color w:val="000000"/>
          <w:szCs w:val="21"/>
          <w:lang w:val="en-US" w:eastAsia="zh-CN"/>
        </w:rPr>
      </w:pPr>
    </w:p>
    <w:p w14:paraId="5782D273">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14:paraId="46AD46C5">
      <w:pPr>
        <w:numPr>
          <w:ilvl w:val="0"/>
          <w:numId w:val="1"/>
        </w:numPr>
        <w:snapToGrid w:val="0"/>
        <w:spacing w:line="440" w:lineRule="exact"/>
        <w:jc w:val="both"/>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建筑室内用腻子产品</w:t>
      </w:r>
    </w:p>
    <w:p w14:paraId="6577FF82">
      <w:pPr>
        <w:snapToGrid w:val="0"/>
        <w:spacing w:line="44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表1 建筑室内用腻子产品</w:t>
      </w:r>
      <w:r>
        <w:rPr>
          <w:rFonts w:hint="default" w:ascii="Times New Roman" w:hAnsi="Times New Roman" w:eastAsia="宋体" w:cs="Times New Roman"/>
          <w:color w:val="000000"/>
          <w:szCs w:val="21"/>
          <w:lang w:val="en-US" w:eastAsia="zh-CN"/>
        </w:rPr>
        <w:t>检验项目、依据及方法</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14:paraId="4F566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7F7B4E72">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1855" w:type="pct"/>
            <w:noWrap w:val="0"/>
            <w:vAlign w:val="center"/>
          </w:tcPr>
          <w:p w14:paraId="31FCF36A">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1159" w:type="pct"/>
            <w:noWrap w:val="0"/>
            <w:vAlign w:val="center"/>
          </w:tcPr>
          <w:p w14:paraId="4813EC50">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检验依据</w:t>
            </w:r>
          </w:p>
        </w:tc>
        <w:tc>
          <w:tcPr>
            <w:tcW w:w="1232" w:type="pct"/>
            <w:noWrap w:val="0"/>
            <w:vAlign w:val="center"/>
          </w:tcPr>
          <w:p w14:paraId="6B99E27C">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14:paraId="6CD96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0FA86572">
            <w:pPr>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w:t>
            </w:r>
          </w:p>
        </w:tc>
        <w:tc>
          <w:tcPr>
            <w:tcW w:w="1855" w:type="pct"/>
            <w:noWrap w:val="0"/>
            <w:vAlign w:val="center"/>
          </w:tcPr>
          <w:p w14:paraId="5B3384B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干燥时间</w:t>
            </w:r>
          </w:p>
        </w:tc>
        <w:tc>
          <w:tcPr>
            <w:tcW w:w="1159" w:type="pct"/>
            <w:noWrap w:val="0"/>
            <w:vAlign w:val="center"/>
          </w:tcPr>
          <w:p w14:paraId="65EC04E9">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1728-2020</w:t>
            </w:r>
          </w:p>
        </w:tc>
        <w:tc>
          <w:tcPr>
            <w:tcW w:w="1232" w:type="pct"/>
            <w:noWrap w:val="0"/>
            <w:vAlign w:val="center"/>
          </w:tcPr>
          <w:p w14:paraId="71AC71D7">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1728-2020</w:t>
            </w:r>
          </w:p>
        </w:tc>
      </w:tr>
      <w:tr w14:paraId="36D40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74F6932D">
            <w:pPr>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3405" w:type="dxa"/>
            <w:noWrap w:val="0"/>
            <w:vAlign w:val="center"/>
          </w:tcPr>
          <w:p w14:paraId="0DAFC2E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初期干燥抗裂性</w:t>
            </w:r>
          </w:p>
        </w:tc>
        <w:tc>
          <w:tcPr>
            <w:tcW w:w="2127" w:type="dxa"/>
            <w:noWrap w:val="0"/>
            <w:vAlign w:val="center"/>
          </w:tcPr>
          <w:p w14:paraId="130832F5">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JG/T24-2000</w:t>
            </w:r>
          </w:p>
        </w:tc>
        <w:tc>
          <w:tcPr>
            <w:tcW w:w="2262" w:type="dxa"/>
            <w:noWrap w:val="0"/>
            <w:vAlign w:val="center"/>
          </w:tcPr>
          <w:p w14:paraId="3AAA634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JG/T24-2000</w:t>
            </w:r>
          </w:p>
        </w:tc>
      </w:tr>
      <w:tr w14:paraId="4809E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6A039F25">
            <w:pPr>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3405" w:type="dxa"/>
            <w:noWrap w:val="0"/>
            <w:vAlign w:val="center"/>
          </w:tcPr>
          <w:p w14:paraId="3B14EDF7">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粘结强度（标准状态）</w:t>
            </w:r>
          </w:p>
        </w:tc>
        <w:tc>
          <w:tcPr>
            <w:tcW w:w="2127" w:type="dxa"/>
            <w:noWrap w:val="0"/>
            <w:vAlign w:val="center"/>
          </w:tcPr>
          <w:p w14:paraId="4DF9CB26">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JG/T24-2000</w:t>
            </w:r>
          </w:p>
        </w:tc>
        <w:tc>
          <w:tcPr>
            <w:tcW w:w="2262" w:type="dxa"/>
            <w:noWrap w:val="0"/>
            <w:vAlign w:val="center"/>
          </w:tcPr>
          <w:p w14:paraId="31943B1F">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JG/T24-2000</w:t>
            </w:r>
          </w:p>
        </w:tc>
      </w:tr>
      <w:tr w14:paraId="722D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23505AFE">
            <w:pPr>
              <w:snapToGrid w:val="0"/>
              <w:spacing w:line="30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3405" w:type="dxa"/>
            <w:noWrap w:val="0"/>
            <w:vAlign w:val="center"/>
          </w:tcPr>
          <w:p w14:paraId="4E7693B0">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VOC含量</w:t>
            </w:r>
          </w:p>
        </w:tc>
        <w:tc>
          <w:tcPr>
            <w:tcW w:w="2127" w:type="dxa"/>
            <w:noWrap w:val="0"/>
            <w:vAlign w:val="center"/>
          </w:tcPr>
          <w:p w14:paraId="297AD8E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18582-2020</w:t>
            </w:r>
          </w:p>
        </w:tc>
        <w:tc>
          <w:tcPr>
            <w:tcW w:w="2262" w:type="dxa"/>
            <w:noWrap w:val="0"/>
            <w:vAlign w:val="center"/>
          </w:tcPr>
          <w:p w14:paraId="381B6ADA">
            <w:pPr>
              <w:adjustRightInd w:val="0"/>
              <w:snapToGrid w:val="0"/>
              <w:spacing w:line="300" w:lineRule="exact"/>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18582-2020</w:t>
            </w:r>
          </w:p>
        </w:tc>
      </w:tr>
      <w:tr w14:paraId="3B5FF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3103F627">
            <w:pPr>
              <w:snapToGrid w:val="0"/>
              <w:spacing w:line="300" w:lineRule="exact"/>
              <w:jc w:val="center"/>
              <w:rPr>
                <w:rFonts w:hint="default" w:ascii="Times New Roman" w:hAnsi="Times New Roman" w:cs="Times New Roman"/>
                <w:color w:val="000000"/>
                <w:szCs w:val="21"/>
                <w:lang w:val="en-US" w:eastAsia="zh-CN"/>
              </w:rPr>
            </w:pPr>
            <w:r>
              <w:rPr>
                <w:rFonts w:hint="eastAsia" w:cs="Times New Roman"/>
                <w:color w:val="000000"/>
                <w:szCs w:val="21"/>
                <w:lang w:val="en-US" w:eastAsia="zh-CN"/>
              </w:rPr>
              <w:t>5</w:t>
            </w:r>
          </w:p>
        </w:tc>
        <w:tc>
          <w:tcPr>
            <w:tcW w:w="3405" w:type="dxa"/>
            <w:noWrap w:val="0"/>
            <w:vAlign w:val="center"/>
          </w:tcPr>
          <w:p w14:paraId="0DF38581">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甲醛含量</w:t>
            </w:r>
          </w:p>
        </w:tc>
        <w:tc>
          <w:tcPr>
            <w:tcW w:w="2127" w:type="dxa"/>
            <w:noWrap w:val="0"/>
            <w:vAlign w:val="center"/>
          </w:tcPr>
          <w:p w14:paraId="615DFCC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18582-2020</w:t>
            </w:r>
          </w:p>
        </w:tc>
        <w:tc>
          <w:tcPr>
            <w:tcW w:w="2262" w:type="dxa"/>
            <w:noWrap w:val="0"/>
            <w:vAlign w:val="center"/>
          </w:tcPr>
          <w:p w14:paraId="57211D7F">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 18582-2020</w:t>
            </w:r>
          </w:p>
        </w:tc>
      </w:tr>
    </w:tbl>
    <w:p w14:paraId="2E57AFC6">
      <w:pPr>
        <w:snapToGrid w:val="0"/>
        <w:spacing w:line="440" w:lineRule="exact"/>
        <w:jc w:val="both"/>
        <w:rPr>
          <w:rFonts w:hint="default" w:ascii="Times New Roman" w:hAnsi="Times New Roman" w:eastAsia="宋体" w:cs="Times New Roman"/>
          <w:color w:val="000000"/>
          <w:szCs w:val="21"/>
          <w:lang w:val="en-US" w:eastAsia="zh-CN"/>
        </w:rPr>
      </w:pPr>
    </w:p>
    <w:p w14:paraId="0F4625E4">
      <w:pPr>
        <w:numPr>
          <w:ilvl w:val="0"/>
          <w:numId w:val="1"/>
        </w:numPr>
        <w:snapToGrid w:val="0"/>
        <w:spacing w:line="440" w:lineRule="exact"/>
        <w:jc w:val="both"/>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合成树脂乳液内墙涂料</w:t>
      </w:r>
    </w:p>
    <w:p w14:paraId="28C06ECA">
      <w:pPr>
        <w:snapToGrid w:val="0"/>
        <w:spacing w:line="44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表2 合成树脂乳液内墙涂料</w:t>
      </w:r>
      <w:r>
        <w:rPr>
          <w:rFonts w:hint="eastAsia" w:ascii="Times New Roman" w:hAnsi="Times New Roman" w:eastAsia="宋体" w:cs="Times New Roman"/>
          <w:color w:val="000000"/>
          <w:szCs w:val="21"/>
          <w:lang w:val="en-US" w:eastAsia="zh-CN"/>
        </w:rPr>
        <w:t>产品</w:t>
      </w:r>
      <w:r>
        <w:rPr>
          <w:rFonts w:hint="default" w:ascii="Times New Roman" w:hAnsi="Times New Roman" w:eastAsia="宋体" w:cs="Times New Roman"/>
          <w:color w:val="000000"/>
          <w:szCs w:val="21"/>
          <w:lang w:val="en-US" w:eastAsia="zh-CN"/>
        </w:rPr>
        <w:t>检验项目、依据及方法</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14:paraId="05556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74B3637E">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1855" w:type="pct"/>
            <w:noWrap w:val="0"/>
            <w:vAlign w:val="center"/>
          </w:tcPr>
          <w:p w14:paraId="6615D1B7">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1159" w:type="pct"/>
            <w:noWrap w:val="0"/>
            <w:vAlign w:val="center"/>
          </w:tcPr>
          <w:p w14:paraId="1B70533C">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检验依据</w:t>
            </w:r>
          </w:p>
        </w:tc>
        <w:tc>
          <w:tcPr>
            <w:tcW w:w="1232" w:type="pct"/>
            <w:noWrap w:val="0"/>
            <w:vAlign w:val="center"/>
          </w:tcPr>
          <w:p w14:paraId="69F40E84">
            <w:pPr>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14:paraId="70DE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5160D17C">
            <w:pPr>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1</w:t>
            </w:r>
          </w:p>
        </w:tc>
        <w:tc>
          <w:tcPr>
            <w:tcW w:w="3405" w:type="dxa"/>
            <w:noWrap w:val="0"/>
            <w:vAlign w:val="center"/>
          </w:tcPr>
          <w:p w14:paraId="2FD3980D">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低温稳定性（3次循环）</w:t>
            </w:r>
          </w:p>
        </w:tc>
        <w:tc>
          <w:tcPr>
            <w:tcW w:w="2127" w:type="dxa"/>
            <w:noWrap w:val="0"/>
            <w:vAlign w:val="center"/>
          </w:tcPr>
          <w:p w14:paraId="5690C651">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p>
          <w:p w14:paraId="46B4B2E7">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9755-2024</w:t>
            </w:r>
          </w:p>
        </w:tc>
        <w:tc>
          <w:tcPr>
            <w:tcW w:w="2262" w:type="dxa"/>
            <w:noWrap w:val="0"/>
            <w:vAlign w:val="center"/>
          </w:tcPr>
          <w:p w14:paraId="6DEDA7E7">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r>
              <w:rPr>
                <w:rFonts w:hint="eastAsia" w:ascii="Times New Roman" w:hAnsi="Times New Roman" w:eastAsia="宋体" w:cs="Times New Roman"/>
                <w:color w:val="000000"/>
                <w:szCs w:val="21"/>
                <w:lang w:val="en-US" w:eastAsia="zh-CN"/>
              </w:rPr>
              <w:t>、GB/T 9755-2024（</w:t>
            </w:r>
            <w:r>
              <w:rPr>
                <w:rFonts w:hint="default" w:ascii="Times New Roman" w:hAnsi="Times New Roman" w:eastAsia="宋体" w:cs="Times New Roman"/>
                <w:color w:val="000000"/>
                <w:szCs w:val="21"/>
                <w:lang w:val="en-US" w:eastAsia="zh-CN"/>
              </w:rPr>
              <w:t>2025</w:t>
            </w:r>
            <w:r>
              <w:rPr>
                <w:rFonts w:hint="eastAsia" w:ascii="Times New Roman" w:hAnsi="Times New Roman" w:eastAsia="宋体" w:cs="Times New Roman"/>
                <w:color w:val="000000"/>
                <w:szCs w:val="21"/>
                <w:lang w:val="en-US" w:eastAsia="zh-CN"/>
              </w:rPr>
              <w:t>年</w:t>
            </w:r>
            <w:r>
              <w:rPr>
                <w:rFonts w:hint="default" w:ascii="Times New Roman" w:hAnsi="Times New Roman" w:eastAsia="宋体" w:cs="Times New Roman"/>
                <w:color w:val="000000"/>
                <w:szCs w:val="21"/>
                <w:lang w:val="en-US" w:eastAsia="zh-CN"/>
              </w:rPr>
              <w:t>6</w:t>
            </w:r>
            <w:r>
              <w:rPr>
                <w:rFonts w:hint="eastAsia" w:ascii="Times New Roman" w:hAnsi="Times New Roman" w:eastAsia="宋体" w:cs="Times New Roman"/>
                <w:color w:val="000000"/>
                <w:szCs w:val="21"/>
                <w:lang w:val="en-US" w:eastAsia="zh-CN"/>
              </w:rPr>
              <w:t>月</w:t>
            </w:r>
            <w:r>
              <w:rPr>
                <w:rFonts w:hint="default" w:ascii="Times New Roman" w:hAnsi="Times New Roman" w:eastAsia="宋体" w:cs="Times New Roman"/>
                <w:color w:val="000000"/>
                <w:szCs w:val="21"/>
                <w:lang w:val="en-US" w:eastAsia="zh-CN"/>
              </w:rPr>
              <w:t>1</w:t>
            </w:r>
            <w:r>
              <w:rPr>
                <w:rFonts w:hint="eastAsia" w:ascii="Times New Roman" w:hAnsi="Times New Roman" w:eastAsia="宋体" w:cs="Times New Roman"/>
                <w:color w:val="000000"/>
                <w:szCs w:val="21"/>
                <w:lang w:val="en-US" w:eastAsia="zh-CN"/>
              </w:rPr>
              <w:t>日以后）</w:t>
            </w:r>
          </w:p>
        </w:tc>
      </w:tr>
      <w:tr w14:paraId="0A80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59866DF1">
            <w:pPr>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1855" w:type="pct"/>
            <w:noWrap w:val="0"/>
            <w:vAlign w:val="center"/>
          </w:tcPr>
          <w:p w14:paraId="79EE3BA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对比率（白色和浅色）</w:t>
            </w:r>
          </w:p>
        </w:tc>
        <w:tc>
          <w:tcPr>
            <w:tcW w:w="2127" w:type="dxa"/>
            <w:noWrap w:val="0"/>
            <w:vAlign w:val="center"/>
          </w:tcPr>
          <w:p w14:paraId="34269C4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p>
          <w:p w14:paraId="5D460028">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9755-2024</w:t>
            </w:r>
          </w:p>
        </w:tc>
        <w:tc>
          <w:tcPr>
            <w:tcW w:w="2262" w:type="dxa"/>
            <w:noWrap w:val="0"/>
            <w:vAlign w:val="center"/>
          </w:tcPr>
          <w:p w14:paraId="3CED94B1">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r>
              <w:rPr>
                <w:rFonts w:hint="eastAsia" w:ascii="Times New Roman" w:hAnsi="Times New Roman" w:eastAsia="宋体" w:cs="Times New Roman"/>
                <w:color w:val="000000"/>
                <w:szCs w:val="21"/>
                <w:lang w:val="en-US" w:eastAsia="zh-CN"/>
              </w:rPr>
              <w:t>、GB/T 9755-2024</w:t>
            </w:r>
            <w:r>
              <w:rPr>
                <w:rFonts w:hint="eastAsia"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lang w:val="en-US" w:eastAsia="zh-CN"/>
              </w:rPr>
              <w:t>2025</w:t>
            </w:r>
            <w:r>
              <w:rPr>
                <w:rFonts w:hint="eastAsia" w:ascii="Times New Roman" w:hAnsi="Times New Roman" w:eastAsia="宋体" w:cs="Times New Roman"/>
                <w:color w:val="000000"/>
                <w:szCs w:val="21"/>
                <w:lang w:val="en-US" w:eastAsia="zh-CN"/>
              </w:rPr>
              <w:t>年</w:t>
            </w:r>
            <w:r>
              <w:rPr>
                <w:rFonts w:hint="default" w:ascii="Times New Roman" w:hAnsi="Times New Roman" w:eastAsia="宋体" w:cs="Times New Roman"/>
                <w:color w:val="000000"/>
                <w:szCs w:val="21"/>
                <w:lang w:val="en-US" w:eastAsia="zh-CN"/>
              </w:rPr>
              <w:t>6</w:t>
            </w:r>
            <w:r>
              <w:rPr>
                <w:rFonts w:hint="eastAsia" w:ascii="Times New Roman" w:hAnsi="Times New Roman" w:eastAsia="宋体" w:cs="Times New Roman"/>
                <w:color w:val="000000"/>
                <w:szCs w:val="21"/>
                <w:lang w:val="en-US" w:eastAsia="zh-CN"/>
              </w:rPr>
              <w:t>月</w:t>
            </w:r>
            <w:r>
              <w:rPr>
                <w:rFonts w:hint="default" w:ascii="Times New Roman" w:hAnsi="Times New Roman" w:eastAsia="宋体" w:cs="Times New Roman"/>
                <w:color w:val="000000"/>
                <w:szCs w:val="21"/>
                <w:lang w:val="en-US" w:eastAsia="zh-CN"/>
              </w:rPr>
              <w:t>1</w:t>
            </w:r>
            <w:r>
              <w:rPr>
                <w:rFonts w:hint="eastAsia" w:ascii="Times New Roman" w:hAnsi="Times New Roman" w:eastAsia="宋体" w:cs="Times New Roman"/>
                <w:color w:val="000000"/>
                <w:szCs w:val="21"/>
                <w:lang w:val="en-US" w:eastAsia="zh-CN"/>
              </w:rPr>
              <w:t>日以后）</w:t>
            </w:r>
          </w:p>
        </w:tc>
      </w:tr>
      <w:tr w14:paraId="59457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74424722">
            <w:pPr>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1855" w:type="pct"/>
            <w:noWrap w:val="0"/>
            <w:vAlign w:val="center"/>
          </w:tcPr>
          <w:p w14:paraId="5741017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耐碱性（24h）</w:t>
            </w:r>
          </w:p>
        </w:tc>
        <w:tc>
          <w:tcPr>
            <w:tcW w:w="2127" w:type="dxa"/>
            <w:noWrap w:val="0"/>
            <w:vAlign w:val="center"/>
          </w:tcPr>
          <w:p w14:paraId="28AC3360">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p>
          <w:p w14:paraId="604B229B">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GB/T 9755-2024</w:t>
            </w:r>
          </w:p>
        </w:tc>
        <w:tc>
          <w:tcPr>
            <w:tcW w:w="2262" w:type="dxa"/>
            <w:noWrap w:val="0"/>
            <w:vAlign w:val="center"/>
          </w:tcPr>
          <w:p w14:paraId="3B52BA9A">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r>
              <w:rPr>
                <w:rFonts w:hint="eastAsia" w:ascii="Times New Roman" w:hAnsi="Times New Roman" w:eastAsia="宋体" w:cs="Times New Roman"/>
                <w:color w:val="000000"/>
                <w:szCs w:val="21"/>
                <w:lang w:val="en-US" w:eastAsia="zh-CN"/>
              </w:rPr>
              <w:t>、GB/T 9755-2024（</w:t>
            </w:r>
            <w:r>
              <w:rPr>
                <w:rFonts w:hint="default" w:ascii="Times New Roman" w:hAnsi="Times New Roman" w:eastAsia="宋体" w:cs="Times New Roman"/>
                <w:color w:val="000000"/>
                <w:szCs w:val="21"/>
                <w:lang w:val="en-US" w:eastAsia="zh-CN"/>
              </w:rPr>
              <w:t>2025</w:t>
            </w:r>
            <w:r>
              <w:rPr>
                <w:rFonts w:hint="eastAsia" w:ascii="Times New Roman" w:hAnsi="Times New Roman" w:eastAsia="宋体" w:cs="Times New Roman"/>
                <w:color w:val="000000"/>
                <w:szCs w:val="21"/>
                <w:lang w:val="en-US" w:eastAsia="zh-CN"/>
              </w:rPr>
              <w:t>年</w:t>
            </w:r>
            <w:r>
              <w:rPr>
                <w:rFonts w:hint="default" w:ascii="Times New Roman" w:hAnsi="Times New Roman" w:eastAsia="宋体" w:cs="Times New Roman"/>
                <w:color w:val="000000"/>
                <w:szCs w:val="21"/>
                <w:lang w:val="en-US" w:eastAsia="zh-CN"/>
              </w:rPr>
              <w:t>6</w:t>
            </w:r>
            <w:r>
              <w:rPr>
                <w:rFonts w:hint="eastAsia" w:ascii="Times New Roman" w:hAnsi="Times New Roman" w:eastAsia="宋体" w:cs="Times New Roman"/>
                <w:color w:val="000000"/>
                <w:szCs w:val="21"/>
                <w:lang w:val="en-US" w:eastAsia="zh-CN"/>
              </w:rPr>
              <w:t>月</w:t>
            </w:r>
            <w:r>
              <w:rPr>
                <w:rFonts w:hint="default" w:ascii="Times New Roman" w:hAnsi="Times New Roman" w:eastAsia="宋体" w:cs="Times New Roman"/>
                <w:color w:val="000000"/>
                <w:szCs w:val="21"/>
                <w:lang w:val="en-US" w:eastAsia="zh-CN"/>
              </w:rPr>
              <w:t>1</w:t>
            </w:r>
            <w:r>
              <w:rPr>
                <w:rFonts w:hint="eastAsia" w:ascii="Times New Roman" w:hAnsi="Times New Roman" w:eastAsia="宋体" w:cs="Times New Roman"/>
                <w:color w:val="000000"/>
                <w:szCs w:val="21"/>
                <w:lang w:val="en-US" w:eastAsia="zh-CN"/>
              </w:rPr>
              <w:t>日以后）</w:t>
            </w:r>
          </w:p>
        </w:tc>
      </w:tr>
      <w:tr w14:paraId="04DA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27EC5930">
            <w:pPr>
              <w:snapToGrid w:val="0"/>
              <w:spacing w:line="30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1855" w:type="pct"/>
            <w:noWrap w:val="0"/>
            <w:vAlign w:val="center"/>
          </w:tcPr>
          <w:p w14:paraId="29FC2FC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耐洗刷性</w:t>
            </w:r>
          </w:p>
        </w:tc>
        <w:tc>
          <w:tcPr>
            <w:tcW w:w="2127" w:type="dxa"/>
            <w:noWrap w:val="0"/>
            <w:vAlign w:val="center"/>
          </w:tcPr>
          <w:p w14:paraId="7679C715">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p>
          <w:p w14:paraId="00CE02DA">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szCs w:val="21"/>
                <w:lang w:val="en-US" w:eastAsia="zh-CN"/>
              </w:rPr>
              <w:t>GB/T 9755-2024</w:t>
            </w:r>
          </w:p>
        </w:tc>
        <w:tc>
          <w:tcPr>
            <w:tcW w:w="2262" w:type="dxa"/>
            <w:noWrap w:val="0"/>
            <w:vAlign w:val="center"/>
          </w:tcPr>
          <w:p w14:paraId="53EE78EB">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szCs w:val="21"/>
                <w:lang w:val="en-US" w:eastAsia="zh-CN"/>
              </w:rPr>
              <w:t>GB</w:t>
            </w:r>
            <w:r>
              <w:rPr>
                <w:rFonts w:hint="default" w:ascii="Times New Roman" w:hAnsi="Times New Roman" w:eastAsia="宋体" w:cs="Times New Roman"/>
                <w:color w:val="000000"/>
                <w:szCs w:val="21"/>
                <w:lang w:val="en-US" w:eastAsia="zh-CN"/>
              </w:rPr>
              <w:t>/T 9756-2018</w:t>
            </w:r>
            <w:r>
              <w:rPr>
                <w:rFonts w:hint="eastAsia" w:ascii="Times New Roman" w:hAnsi="Times New Roman" w:eastAsia="宋体" w:cs="Times New Roman"/>
                <w:color w:val="000000"/>
                <w:szCs w:val="21"/>
                <w:lang w:val="en-US" w:eastAsia="zh-CN"/>
              </w:rPr>
              <w:t>、GB/T 9755-2024（</w:t>
            </w:r>
            <w:r>
              <w:rPr>
                <w:rFonts w:hint="default" w:ascii="Times New Roman" w:hAnsi="Times New Roman" w:eastAsia="宋体" w:cs="Times New Roman"/>
                <w:color w:val="000000"/>
                <w:szCs w:val="21"/>
                <w:lang w:val="en-US" w:eastAsia="zh-CN"/>
              </w:rPr>
              <w:t>2025</w:t>
            </w:r>
            <w:r>
              <w:rPr>
                <w:rFonts w:hint="eastAsia" w:ascii="Times New Roman" w:hAnsi="Times New Roman" w:eastAsia="宋体" w:cs="Times New Roman"/>
                <w:color w:val="000000"/>
                <w:szCs w:val="21"/>
                <w:lang w:val="en-US" w:eastAsia="zh-CN"/>
              </w:rPr>
              <w:t>年</w:t>
            </w:r>
            <w:r>
              <w:rPr>
                <w:rFonts w:hint="default" w:ascii="Times New Roman" w:hAnsi="Times New Roman" w:eastAsia="宋体" w:cs="Times New Roman"/>
                <w:color w:val="000000"/>
                <w:szCs w:val="21"/>
                <w:lang w:val="en-US" w:eastAsia="zh-CN"/>
              </w:rPr>
              <w:t>6</w:t>
            </w:r>
            <w:r>
              <w:rPr>
                <w:rFonts w:hint="eastAsia" w:ascii="Times New Roman" w:hAnsi="Times New Roman" w:eastAsia="宋体" w:cs="Times New Roman"/>
                <w:color w:val="000000"/>
                <w:szCs w:val="21"/>
                <w:lang w:val="en-US" w:eastAsia="zh-CN"/>
              </w:rPr>
              <w:t>月</w:t>
            </w:r>
            <w:r>
              <w:rPr>
                <w:rFonts w:hint="default" w:ascii="Times New Roman" w:hAnsi="Times New Roman" w:eastAsia="宋体" w:cs="Times New Roman"/>
                <w:color w:val="000000"/>
                <w:szCs w:val="21"/>
                <w:lang w:val="en-US" w:eastAsia="zh-CN"/>
              </w:rPr>
              <w:t>1</w:t>
            </w:r>
            <w:r>
              <w:rPr>
                <w:rFonts w:hint="eastAsia" w:ascii="Times New Roman" w:hAnsi="Times New Roman" w:eastAsia="宋体" w:cs="Times New Roman"/>
                <w:color w:val="000000"/>
                <w:szCs w:val="21"/>
                <w:lang w:val="en-US" w:eastAsia="zh-CN"/>
              </w:rPr>
              <w:t>日以后）</w:t>
            </w:r>
          </w:p>
        </w:tc>
      </w:tr>
      <w:tr w14:paraId="6D76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681D7C17">
            <w:pPr>
              <w:snapToGrid w:val="0"/>
              <w:spacing w:line="30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5</w:t>
            </w:r>
          </w:p>
        </w:tc>
        <w:tc>
          <w:tcPr>
            <w:tcW w:w="1855" w:type="pct"/>
            <w:noWrap w:val="0"/>
            <w:vAlign w:val="center"/>
          </w:tcPr>
          <w:p w14:paraId="7F6046B2">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VOC含量</w:t>
            </w:r>
          </w:p>
        </w:tc>
        <w:tc>
          <w:tcPr>
            <w:tcW w:w="2127" w:type="dxa"/>
            <w:noWrap w:val="0"/>
            <w:vAlign w:val="center"/>
          </w:tcPr>
          <w:p w14:paraId="39B20263">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c>
          <w:tcPr>
            <w:tcW w:w="2262" w:type="dxa"/>
            <w:noWrap w:val="0"/>
            <w:vAlign w:val="center"/>
          </w:tcPr>
          <w:p w14:paraId="73DEA3ED">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r>
      <w:tr w14:paraId="7F23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605AA098">
            <w:pPr>
              <w:snapToGrid w:val="0"/>
              <w:spacing w:line="30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6</w:t>
            </w:r>
          </w:p>
        </w:tc>
        <w:tc>
          <w:tcPr>
            <w:tcW w:w="1855" w:type="pct"/>
            <w:noWrap w:val="0"/>
            <w:vAlign w:val="center"/>
          </w:tcPr>
          <w:p w14:paraId="49A3A18D">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甲醛含量</w:t>
            </w:r>
          </w:p>
        </w:tc>
        <w:tc>
          <w:tcPr>
            <w:tcW w:w="2127" w:type="dxa"/>
            <w:noWrap w:val="0"/>
            <w:vAlign w:val="center"/>
          </w:tcPr>
          <w:p w14:paraId="5B0A0695">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c>
          <w:tcPr>
            <w:tcW w:w="2262" w:type="dxa"/>
            <w:noWrap w:val="0"/>
            <w:vAlign w:val="center"/>
          </w:tcPr>
          <w:p w14:paraId="4AB1CF50">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r>
      <w:tr w14:paraId="02C0C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55909165">
            <w:pPr>
              <w:snapToGrid w:val="0"/>
              <w:spacing w:line="30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7</w:t>
            </w:r>
          </w:p>
        </w:tc>
        <w:tc>
          <w:tcPr>
            <w:tcW w:w="1855" w:type="pct"/>
            <w:noWrap w:val="0"/>
            <w:vAlign w:val="center"/>
          </w:tcPr>
          <w:p w14:paraId="7629076B">
            <w:pPr>
              <w:adjustRightInd w:val="0"/>
              <w:snapToGrid w:val="0"/>
              <w:spacing w:line="300" w:lineRule="exact"/>
              <w:jc w:val="center"/>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苯系物总和含量</w:t>
            </w:r>
          </w:p>
          <w:p w14:paraId="6A3B7799">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[限苯、甲苯、二甲苯（含乙苯）]</w:t>
            </w:r>
          </w:p>
        </w:tc>
        <w:tc>
          <w:tcPr>
            <w:tcW w:w="2127" w:type="dxa"/>
            <w:noWrap w:val="0"/>
            <w:vAlign w:val="center"/>
          </w:tcPr>
          <w:p w14:paraId="44A2FE9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c>
          <w:tcPr>
            <w:tcW w:w="2262" w:type="dxa"/>
            <w:noWrap w:val="0"/>
            <w:vAlign w:val="center"/>
          </w:tcPr>
          <w:p w14:paraId="0061FF7D">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r>
      <w:tr w14:paraId="7A8AB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5EDB372D">
            <w:pPr>
              <w:snapToGrid w:val="0"/>
              <w:spacing w:line="30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8</w:t>
            </w:r>
          </w:p>
        </w:tc>
        <w:tc>
          <w:tcPr>
            <w:tcW w:w="1855" w:type="pct"/>
            <w:noWrap w:val="0"/>
            <w:vAlign w:val="center"/>
          </w:tcPr>
          <w:p w14:paraId="41F1A097">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总铅（Pb）含量</w:t>
            </w:r>
          </w:p>
        </w:tc>
        <w:tc>
          <w:tcPr>
            <w:tcW w:w="2127" w:type="dxa"/>
            <w:noWrap w:val="0"/>
            <w:vAlign w:val="center"/>
          </w:tcPr>
          <w:p w14:paraId="1BD128AE">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c>
          <w:tcPr>
            <w:tcW w:w="2262" w:type="dxa"/>
            <w:noWrap w:val="0"/>
            <w:vAlign w:val="center"/>
          </w:tcPr>
          <w:p w14:paraId="247A8F1F">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r>
      <w:tr w14:paraId="3A347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14:paraId="4BCFF406">
            <w:pPr>
              <w:snapToGrid w:val="0"/>
              <w:spacing w:line="300" w:lineRule="exact"/>
              <w:jc w:val="center"/>
              <w:rPr>
                <w:rFonts w:hint="default" w:ascii="Times New Roman" w:hAnsi="Times New Roman" w:cs="Times New Roman"/>
                <w:color w:val="000000"/>
                <w:szCs w:val="21"/>
                <w:lang w:val="en-US" w:eastAsia="zh-CN"/>
              </w:rPr>
            </w:pPr>
            <w:r>
              <w:rPr>
                <w:rFonts w:hint="default" w:ascii="Times New Roman" w:hAnsi="Times New Roman" w:cs="Times New Roman"/>
                <w:color w:val="000000"/>
                <w:szCs w:val="21"/>
                <w:lang w:val="en-US" w:eastAsia="zh-CN"/>
              </w:rPr>
              <w:t>9</w:t>
            </w:r>
          </w:p>
        </w:tc>
        <w:tc>
          <w:tcPr>
            <w:tcW w:w="1855" w:type="pct"/>
            <w:noWrap w:val="0"/>
            <w:vAlign w:val="center"/>
          </w:tcPr>
          <w:p w14:paraId="41E6886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可溶性重金属含量</w:t>
            </w:r>
          </w:p>
        </w:tc>
        <w:tc>
          <w:tcPr>
            <w:tcW w:w="2127" w:type="dxa"/>
            <w:noWrap w:val="0"/>
            <w:vAlign w:val="center"/>
          </w:tcPr>
          <w:p w14:paraId="133A7484">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c>
          <w:tcPr>
            <w:tcW w:w="2262" w:type="dxa"/>
            <w:noWrap w:val="0"/>
            <w:vAlign w:val="center"/>
          </w:tcPr>
          <w:p w14:paraId="23F4CC3C">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 18582-2020</w:t>
            </w:r>
          </w:p>
        </w:tc>
      </w:tr>
    </w:tbl>
    <w:p w14:paraId="6D98205F">
      <w:pPr>
        <w:snapToGrid w:val="0"/>
        <w:spacing w:line="440" w:lineRule="exact"/>
        <w:jc w:val="center"/>
        <w:rPr>
          <w:rFonts w:hint="default" w:ascii="Times New Roman" w:hAnsi="Times New Roman" w:eastAsia="宋体" w:cs="Times New Roman"/>
          <w:color w:val="000000"/>
          <w:szCs w:val="21"/>
          <w:lang w:val="en-US" w:eastAsia="zh-CN"/>
        </w:rPr>
      </w:pPr>
    </w:p>
    <w:p w14:paraId="07367BE0">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14:paraId="7ACA1C91">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14:paraId="0C1A362D">
      <w:pPr>
        <w:adjustRightInd w:val="0"/>
        <w:snapToGrid w:val="0"/>
        <w:spacing w:line="440" w:lineRule="exact"/>
        <w:ind w:firstLine="420" w:firstLineChars="200"/>
        <w:jc w:val="left"/>
        <w:rPr>
          <w:rFonts w:hint="default" w:ascii="Times New Roman" w:hAnsi="Times New Roman" w:eastAsia="宋体" w:cs="Times New Roman"/>
          <w:color w:val="000000"/>
          <w:kern w:val="0"/>
          <w:szCs w:val="32"/>
        </w:rPr>
      </w:pPr>
      <w:r>
        <w:rPr>
          <w:rFonts w:hint="eastAsia" w:ascii="Times New Roman" w:hAnsi="Times New Roman" w:eastAsia="宋体" w:cs="Times New Roman"/>
          <w:color w:val="000000"/>
          <w:kern w:val="0"/>
          <w:szCs w:val="32"/>
        </w:rPr>
        <w:t>GB 18582-2020 建筑用墙面涂料中有害物质限量</w:t>
      </w:r>
    </w:p>
    <w:p w14:paraId="636C39AB">
      <w:pPr>
        <w:adjustRightInd w:val="0"/>
        <w:snapToGrid w:val="0"/>
        <w:spacing w:line="440" w:lineRule="exact"/>
        <w:ind w:firstLine="420" w:firstLineChars="200"/>
        <w:jc w:val="left"/>
        <w:rPr>
          <w:rFonts w:hint="eastAsia" w:ascii="Times New Roman" w:hAnsi="Times New Roman" w:eastAsia="宋体" w:cs="Times New Roman"/>
          <w:color w:val="000000"/>
          <w:kern w:val="0"/>
          <w:szCs w:val="32"/>
        </w:rPr>
      </w:pPr>
      <w:r>
        <w:rPr>
          <w:rFonts w:hint="eastAsia" w:ascii="Times New Roman" w:hAnsi="Times New Roman" w:eastAsia="宋体" w:cs="Times New Roman"/>
          <w:color w:val="000000"/>
          <w:kern w:val="0"/>
          <w:szCs w:val="32"/>
        </w:rPr>
        <w:t>JG/T 298-2010</w:t>
      </w:r>
      <w:r>
        <w:rPr>
          <w:rFonts w:hint="eastAsia" w:ascii="Times New Roman" w:hAnsi="Times New Roman" w:eastAsia="宋体" w:cs="Times New Roman"/>
          <w:color w:val="000000"/>
          <w:kern w:val="0"/>
          <w:szCs w:val="32"/>
          <w:lang w:val="en-US" w:eastAsia="zh-CN"/>
        </w:rPr>
        <w:t xml:space="preserve">  </w:t>
      </w:r>
      <w:r>
        <w:rPr>
          <w:rFonts w:hint="eastAsia" w:ascii="Times New Roman" w:hAnsi="Times New Roman" w:eastAsia="宋体" w:cs="Times New Roman"/>
          <w:color w:val="000000"/>
          <w:kern w:val="0"/>
          <w:szCs w:val="32"/>
        </w:rPr>
        <w:t>建筑室内用腻子</w:t>
      </w:r>
    </w:p>
    <w:p w14:paraId="109F2CB1">
      <w:pPr>
        <w:adjustRightInd w:val="0"/>
        <w:snapToGrid w:val="0"/>
        <w:spacing w:line="440" w:lineRule="exact"/>
        <w:ind w:firstLine="420" w:firstLineChars="200"/>
        <w:jc w:val="left"/>
        <w:rPr>
          <w:rFonts w:hint="default" w:ascii="Times New Roman" w:hAnsi="Times New Roman" w:eastAsia="宋体" w:cs="Times New Roman"/>
          <w:color w:val="000000"/>
          <w:kern w:val="0"/>
          <w:szCs w:val="32"/>
          <w:lang w:val="en-US" w:eastAsia="zh-CN"/>
        </w:rPr>
      </w:pPr>
      <w:r>
        <w:rPr>
          <w:rFonts w:hint="eastAsia" w:ascii="Times New Roman" w:hAnsi="Times New Roman" w:eastAsia="宋体" w:cs="Times New Roman"/>
          <w:color w:val="000000"/>
          <w:kern w:val="0"/>
          <w:szCs w:val="32"/>
          <w:lang w:val="en-US" w:eastAsia="zh-CN"/>
        </w:rPr>
        <w:t>GB</w:t>
      </w:r>
      <w:r>
        <w:rPr>
          <w:rFonts w:hint="default" w:ascii="Times New Roman" w:hAnsi="Times New Roman" w:eastAsia="宋体" w:cs="Times New Roman"/>
          <w:color w:val="000000"/>
          <w:kern w:val="0"/>
          <w:szCs w:val="32"/>
          <w:lang w:val="en-US" w:eastAsia="zh-CN"/>
        </w:rPr>
        <w:t>/T 9756-2018  </w:t>
      </w:r>
      <w:r>
        <w:rPr>
          <w:rFonts w:hint="eastAsia" w:ascii="Times New Roman" w:hAnsi="Times New Roman" w:eastAsia="宋体" w:cs="Times New Roman"/>
          <w:color w:val="000000"/>
          <w:kern w:val="0"/>
          <w:szCs w:val="32"/>
          <w:lang w:val="en-US" w:eastAsia="zh-CN"/>
        </w:rPr>
        <w:t>合成树脂乳液内墙涂料</w:t>
      </w:r>
    </w:p>
    <w:p w14:paraId="597F1753">
      <w:pPr>
        <w:adjustRightInd w:val="0"/>
        <w:snapToGrid w:val="0"/>
        <w:spacing w:line="440" w:lineRule="exact"/>
        <w:ind w:firstLine="420" w:firstLineChars="200"/>
        <w:jc w:val="left"/>
        <w:rPr>
          <w:rFonts w:hint="default" w:ascii="Times New Roman" w:hAnsi="Times New Roman" w:eastAsia="宋体" w:cs="Times New Roman"/>
          <w:color w:val="000000"/>
          <w:kern w:val="0"/>
          <w:szCs w:val="32"/>
          <w:lang w:val="en-US" w:eastAsia="zh-CN"/>
        </w:rPr>
      </w:pPr>
      <w:r>
        <w:rPr>
          <w:rFonts w:hint="eastAsia" w:ascii="Times New Roman" w:hAnsi="Times New Roman" w:eastAsia="宋体" w:cs="Times New Roman"/>
          <w:color w:val="000000"/>
          <w:kern w:val="0"/>
          <w:szCs w:val="32"/>
          <w:lang w:val="en-US" w:eastAsia="zh-CN"/>
        </w:rPr>
        <w:t>GB/T 9755-2024 </w:t>
      </w:r>
      <w:r>
        <w:rPr>
          <w:rFonts w:hint="eastAsia" w:cs="Times New Roman"/>
          <w:color w:val="000000"/>
          <w:kern w:val="0"/>
          <w:szCs w:val="32"/>
          <w:lang w:val="en-US" w:eastAsia="zh-CN"/>
        </w:rPr>
        <w:t xml:space="preserve"> </w:t>
      </w:r>
      <w:r>
        <w:rPr>
          <w:rFonts w:hint="eastAsia" w:ascii="Times New Roman" w:hAnsi="Times New Roman" w:eastAsia="宋体" w:cs="Times New Roman"/>
          <w:color w:val="000000"/>
          <w:kern w:val="0"/>
          <w:szCs w:val="32"/>
          <w:lang w:val="en-US" w:eastAsia="zh-CN"/>
        </w:rPr>
        <w:t> 合成树脂乳液墙面涂料</w:t>
      </w:r>
    </w:p>
    <w:p w14:paraId="2E6AF5D0">
      <w:pPr>
        <w:adjustRightInd w:val="0"/>
        <w:snapToGrid w:val="0"/>
        <w:spacing w:line="440" w:lineRule="exact"/>
        <w:ind w:firstLine="420" w:firstLineChars="200"/>
        <w:jc w:val="left"/>
        <w:rPr>
          <w:rFonts w:hint="default" w:ascii="Times New Roman" w:hAnsi="Times New Roman" w:eastAsia="宋体" w:cs="Times New Roman"/>
          <w:color w:val="000000"/>
          <w:kern w:val="0"/>
          <w:szCs w:val="32"/>
          <w:lang w:val="en-US" w:eastAsia="zh-CN"/>
        </w:rPr>
      </w:pPr>
      <w:r>
        <w:rPr>
          <w:rFonts w:hint="default" w:ascii="Times New Roman" w:hAnsi="Times New Roman" w:eastAsia="宋体" w:cs="Times New Roman"/>
          <w:color w:val="000000"/>
          <w:kern w:val="0"/>
          <w:szCs w:val="32"/>
          <w:lang w:val="en-US" w:eastAsia="zh-CN"/>
        </w:rPr>
        <w:t>GB 18582-2020   </w:t>
      </w:r>
      <w:r>
        <w:rPr>
          <w:rFonts w:hint="eastAsia" w:ascii="Times New Roman" w:hAnsi="Times New Roman" w:eastAsia="宋体" w:cs="Times New Roman"/>
          <w:color w:val="000000"/>
          <w:kern w:val="0"/>
          <w:szCs w:val="32"/>
          <w:lang w:val="en-US" w:eastAsia="zh-CN"/>
        </w:rPr>
        <w:t>建筑用墙面涂料中有害物质限量</w:t>
      </w:r>
    </w:p>
    <w:p w14:paraId="1E95C0D0">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14:paraId="545365CE">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14:paraId="7724412E">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14:paraId="28459333">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14:paraId="28CD3850">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14:paraId="2ECE05EF">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14:paraId="29E27093">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14:paraId="5560389C">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14:paraId="3CE9C454">
      <w:pPr>
        <w:adjustRightInd w:val="0"/>
        <w:snapToGrid w:val="0"/>
        <w:spacing w:line="440" w:lineRule="exact"/>
        <w:ind w:firstLine="420" w:firstLineChars="200"/>
        <w:jc w:val="left"/>
        <w:rPr>
          <w:rFonts w:hint="eastAsia" w:ascii="Times New Roman" w:hAnsi="Times New Roman" w:eastAsia="宋体" w:cs="Times New Roman"/>
          <w:color w:val="000000"/>
          <w:kern w:val="0"/>
          <w:szCs w:val="32"/>
        </w:rPr>
      </w:pPr>
    </w:p>
    <w:p w14:paraId="7E048092">
      <w:pPr>
        <w:adjustRightInd w:val="0"/>
        <w:snapToGrid w:val="0"/>
        <w:spacing w:line="440" w:lineRule="exact"/>
        <w:ind w:firstLine="420" w:firstLineChars="200"/>
        <w:jc w:val="left"/>
        <w:rPr>
          <w:rFonts w:hint="default" w:ascii="Times New Roman" w:hAnsi="Times New Roman" w:eastAsia="宋体" w:cs="Times New Roman"/>
          <w:color w:val="000000"/>
          <w:kern w:val="0"/>
          <w:szCs w:val="32"/>
        </w:rPr>
      </w:pPr>
    </w:p>
    <w:p w14:paraId="07B0770B">
      <w:pPr>
        <w:snapToGrid w:val="0"/>
        <w:spacing w:line="440" w:lineRule="exact"/>
        <w:jc w:val="both"/>
        <w:rPr>
          <w:rFonts w:hint="default" w:ascii="Times New Roman" w:hAnsi="Times New Roman" w:eastAsia="宋体" w:cs="Times New Roman"/>
          <w:color w:val="000000"/>
          <w:szCs w:val="21"/>
          <w:lang w:val="en-US" w:eastAsia="zh-CN"/>
        </w:rPr>
      </w:pP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1EA5F6"/>
    <w:multiLevelType w:val="singleLevel"/>
    <w:tmpl w:val="711EA5F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A1311"/>
    <w:rsid w:val="0ECA1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2025-09-16T03:10:00Z</dcterms:created>
  <dc:creator>箫韶.</dc:creator>
  <cp:lastModifiedBy>箫韶.</cp:lastModifiedBy>
  <dcterms:modified xsi:type="dcterms:W3CDTF">2025-09-16T03:32:51Z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360E6CF6C3644C64B1AF64A8209C5B8A_11</vt:lpwstr>
  </property>
  <property fmtid="{D5CDD505-2E9C-101B-9397-08002B2CF9AE}" pid="4" name="KSOTemplateDocerSaveRecord">
    <vt:lpwstr>eyJoZGlkIjoiYzAwNTk0ZDJkNDJhOWExYWFhMmQ4MDBjMDllM2JmYjYiLCJ1c2VySWQiOiIxMTMyMjQ2NTM2In0=</vt:lpwstr>
  </property>
</Properties>
</file>