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Times New Roman" w:eastAsia="方正小标宋简体" w:cs="Times New Roman"/>
          <w:sz w:val="28"/>
          <w:szCs w:val="28"/>
          <w:lang w:val="en-US" w:eastAsia="zh-CN"/>
        </w:rPr>
      </w:pPr>
      <w:r>
        <w:rPr>
          <w:rFonts w:hint="eastAsia" w:ascii="方正小标宋简体" w:hAnsi="Times New Roman" w:eastAsia="方正小标宋简体" w:cs="Times New Roman"/>
          <w:sz w:val="28"/>
          <w:szCs w:val="28"/>
          <w:lang w:val="en-US" w:eastAsia="zh-CN"/>
        </w:rPr>
        <w:t>附件</w:t>
      </w:r>
      <w:r>
        <w:rPr>
          <w:rFonts w:hint="eastAsia" w:ascii="方正小标宋简体" w:hAnsi="Times New Roman" w:eastAsia="方正小标宋简体" w:cs="Times New Roman"/>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cs="宋体"/>
          <w:b/>
          <w:color w:val="000000"/>
          <w:kern w:val="0"/>
          <w:sz w:val="36"/>
          <w:szCs w:val="36"/>
          <w:lang w:eastAsia="zh-CN" w:bidi="ar"/>
        </w:rPr>
        <w:t>柴桑区房屋市政工程</w:t>
      </w:r>
      <w:r>
        <w:rPr>
          <w:rFonts w:hint="eastAsia" w:ascii="宋体" w:hAnsi="宋体" w:eastAsia="宋体" w:cs="宋体"/>
          <w:b/>
          <w:color w:val="000000"/>
          <w:kern w:val="0"/>
          <w:sz w:val="36"/>
          <w:szCs w:val="36"/>
          <w:lang w:bidi="ar"/>
        </w:rPr>
        <w:t>施工安全生产检查表</w:t>
      </w:r>
    </w:p>
    <w:tbl>
      <w:tblPr>
        <w:tblStyle w:val="7"/>
        <w:tblW w:w="10077" w:type="dxa"/>
        <w:jc w:val="center"/>
        <w:tblLayout w:type="fixed"/>
        <w:tblCellMar>
          <w:top w:w="0" w:type="dxa"/>
          <w:left w:w="108" w:type="dxa"/>
          <w:bottom w:w="0" w:type="dxa"/>
          <w:right w:w="108" w:type="dxa"/>
        </w:tblCellMar>
      </w:tblPr>
      <w:tblGrid>
        <w:gridCol w:w="637"/>
        <w:gridCol w:w="2314"/>
        <w:gridCol w:w="2247"/>
        <w:gridCol w:w="1278"/>
        <w:gridCol w:w="775"/>
        <w:gridCol w:w="788"/>
        <w:gridCol w:w="2038"/>
      </w:tblGrid>
      <w:tr>
        <w:tblPrEx>
          <w:tblCellMar>
            <w:top w:w="0" w:type="dxa"/>
            <w:left w:w="108" w:type="dxa"/>
            <w:bottom w:w="0" w:type="dxa"/>
            <w:right w:w="108" w:type="dxa"/>
          </w:tblCellMar>
        </w:tblPrEx>
        <w:trPr>
          <w:trHeight w:val="563" w:hRule="atLeast"/>
          <w:jc w:val="center"/>
        </w:trPr>
        <w:tc>
          <w:tcPr>
            <w:tcW w:w="1007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仿宋" w:hAnsi="仿宋" w:eastAsia="仿宋" w:cs="仿宋"/>
                <w:b/>
                <w:color w:val="000000"/>
                <w:kern w:val="0"/>
                <w:sz w:val="21"/>
                <w:szCs w:val="21"/>
                <w:lang w:bidi="ar"/>
              </w:rPr>
            </w:pPr>
            <w:r>
              <w:rPr>
                <w:rFonts w:hint="eastAsia" w:ascii="仿宋" w:hAnsi="仿宋" w:eastAsia="仿宋" w:cs="仿宋"/>
                <w:color w:val="000000"/>
                <w:kern w:val="0"/>
                <w:sz w:val="21"/>
                <w:szCs w:val="21"/>
                <w:lang w:eastAsia="zh-CN" w:bidi="ar"/>
              </w:rPr>
              <w:t>项目</w:t>
            </w:r>
            <w:r>
              <w:rPr>
                <w:rFonts w:hint="eastAsia" w:ascii="仿宋" w:hAnsi="仿宋" w:eastAsia="仿宋" w:cs="仿宋"/>
                <w:color w:val="000000"/>
                <w:kern w:val="0"/>
                <w:sz w:val="21"/>
                <w:szCs w:val="21"/>
                <w:lang w:bidi="ar"/>
              </w:rPr>
              <w:t xml:space="preserve">名称:                         </w:t>
            </w:r>
          </w:p>
        </w:tc>
      </w:tr>
      <w:tr>
        <w:tblPrEx>
          <w:tblCellMar>
            <w:top w:w="0" w:type="dxa"/>
            <w:left w:w="108" w:type="dxa"/>
            <w:bottom w:w="0" w:type="dxa"/>
            <w:right w:w="108" w:type="dxa"/>
          </w:tblCellMar>
        </w:tblPrEx>
        <w:trPr>
          <w:trHeight w:val="306"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序号</w:t>
            </w:r>
          </w:p>
        </w:tc>
        <w:tc>
          <w:tcPr>
            <w:tcW w:w="2314"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kern w:val="0"/>
                <w:sz w:val="21"/>
                <w:szCs w:val="21"/>
                <w:lang w:bidi="ar"/>
              </w:rPr>
            </w:pPr>
            <w:r>
              <w:rPr>
                <w:rFonts w:hint="eastAsia" w:ascii="仿宋" w:hAnsi="仿宋" w:eastAsia="仿宋" w:cs="仿宋"/>
                <w:b/>
                <w:color w:val="000000"/>
                <w:kern w:val="0"/>
                <w:sz w:val="21"/>
                <w:szCs w:val="21"/>
                <w:lang w:bidi="ar"/>
              </w:rPr>
              <w:t>检查内容</w:t>
            </w:r>
          </w:p>
        </w:tc>
        <w:tc>
          <w:tcPr>
            <w:tcW w:w="352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检查要点</w:t>
            </w:r>
          </w:p>
        </w:tc>
        <w:tc>
          <w:tcPr>
            <w:tcW w:w="15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kern w:val="0"/>
                <w:sz w:val="21"/>
                <w:szCs w:val="21"/>
                <w:lang w:bidi="ar"/>
              </w:rPr>
            </w:pPr>
            <w:r>
              <w:rPr>
                <w:rFonts w:hint="eastAsia" w:ascii="仿宋" w:hAnsi="仿宋" w:eastAsia="仿宋" w:cs="仿宋"/>
                <w:b/>
                <w:color w:val="000000"/>
                <w:kern w:val="0"/>
                <w:sz w:val="21"/>
                <w:szCs w:val="21"/>
                <w:lang w:bidi="ar"/>
              </w:rPr>
              <w:t>检查结果</w:t>
            </w:r>
          </w:p>
        </w:tc>
        <w:tc>
          <w:tcPr>
            <w:tcW w:w="203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kern w:val="0"/>
                <w:sz w:val="21"/>
                <w:szCs w:val="21"/>
                <w:lang w:bidi="ar"/>
              </w:rPr>
            </w:pPr>
            <w:r>
              <w:rPr>
                <w:rFonts w:hint="eastAsia" w:ascii="仿宋" w:hAnsi="仿宋" w:eastAsia="仿宋" w:cs="仿宋"/>
                <w:b/>
                <w:color w:val="000000"/>
                <w:kern w:val="0"/>
                <w:sz w:val="21"/>
                <w:szCs w:val="21"/>
                <w:lang w:bidi="ar"/>
              </w:rPr>
              <w:t>需要说明的问题</w:t>
            </w:r>
          </w:p>
        </w:tc>
      </w:tr>
      <w:tr>
        <w:tblPrEx>
          <w:tblCellMar>
            <w:top w:w="0" w:type="dxa"/>
            <w:left w:w="108" w:type="dxa"/>
            <w:bottom w:w="0" w:type="dxa"/>
            <w:right w:w="108" w:type="dxa"/>
          </w:tblCellMar>
        </w:tblPrEx>
        <w:trPr>
          <w:trHeight w:val="340"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1"/>
                <w:szCs w:val="21"/>
              </w:rPr>
            </w:pPr>
          </w:p>
        </w:tc>
        <w:tc>
          <w:tcPr>
            <w:tcW w:w="231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1"/>
                <w:szCs w:val="21"/>
              </w:rPr>
            </w:pPr>
          </w:p>
        </w:tc>
        <w:tc>
          <w:tcPr>
            <w:tcW w:w="352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符合</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不符合</w:t>
            </w:r>
          </w:p>
        </w:tc>
        <w:tc>
          <w:tcPr>
            <w:tcW w:w="203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p>
        </w:tc>
      </w:tr>
      <w:tr>
        <w:tblPrEx>
          <w:tblCellMar>
            <w:top w:w="0" w:type="dxa"/>
            <w:left w:w="108" w:type="dxa"/>
            <w:bottom w:w="0" w:type="dxa"/>
            <w:right w:w="108" w:type="dxa"/>
          </w:tblCellMar>
        </w:tblPrEx>
        <w:trPr>
          <w:trHeight w:val="340" w:hRule="atLeast"/>
          <w:jc w:val="center"/>
        </w:trPr>
        <w:tc>
          <w:tcPr>
            <w:tcW w:w="1007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1"/>
                <w:szCs w:val="21"/>
              </w:rPr>
            </w:pPr>
            <w:r>
              <w:rPr>
                <w:rFonts w:hint="eastAsia" w:ascii="仿宋" w:hAnsi="仿宋" w:eastAsia="仿宋" w:cs="仿宋"/>
                <w:b/>
                <w:bCs/>
                <w:kern w:val="0"/>
                <w:sz w:val="21"/>
                <w:szCs w:val="21"/>
              </w:rPr>
              <w:t>危大工程管控情况</w:t>
            </w:r>
          </w:p>
        </w:tc>
      </w:tr>
      <w:tr>
        <w:tblPrEx>
          <w:tblCellMar>
            <w:top w:w="0" w:type="dxa"/>
            <w:left w:w="108" w:type="dxa"/>
            <w:bottom w:w="0" w:type="dxa"/>
            <w:right w:w="108" w:type="dxa"/>
          </w:tblCellMar>
        </w:tblPrEx>
        <w:trPr>
          <w:trHeight w:val="90" w:hRule="atLeast"/>
          <w:jc w:val="center"/>
        </w:trPr>
        <w:tc>
          <w:tcPr>
            <w:tcW w:w="637" w:type="dxa"/>
            <w:vMerge w:val="restart"/>
            <w:tcBorders>
              <w:top w:val="nil"/>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3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健全管控体系。</w:t>
            </w:r>
            <w:r>
              <w:rPr>
                <w:rFonts w:hint="eastAsia" w:ascii="仿宋" w:hAnsi="仿宋" w:eastAsia="仿宋" w:cs="仿宋"/>
                <w:kern w:val="0"/>
                <w:sz w:val="21"/>
                <w:szCs w:val="21"/>
              </w:rPr>
              <w:t>认真落实《危险性较大的分部分项工程安全管理规定》（住房和城乡建设部令第37号），严格要求工程参建单位建立健全危险性较大的分部分项工程（以下简称危大工程）安全管控体系，加强危大工程专项方案编制、审查、论证、审批、验收等环节管理，严格按专项施工方案施工作业，确保危大工程安全风险受控。</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是否按规定建立危大工程管理制度</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z w:val="21"/>
                <w:szCs w:val="21"/>
              </w:rPr>
              <w:t xml:space="preserve">是否按规定编制审核危大工程专项施工 </w:t>
            </w:r>
            <w:bookmarkStart w:id="0" w:name="_GoBack"/>
            <w:bookmarkEnd w:id="0"/>
            <w:r>
              <w:rPr>
                <w:rFonts w:hint="eastAsia" w:ascii="仿宋" w:hAnsi="仿宋" w:eastAsia="仿宋" w:cs="仿宋"/>
                <w:sz w:val="21"/>
                <w:szCs w:val="21"/>
              </w:rPr>
              <w:t>方案</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z w:val="21"/>
                <w:szCs w:val="21"/>
              </w:rPr>
              <w:t>超过一定规模的危大工程，专项施工方案是否按规定经专家论证通过</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pacing w:val="-6"/>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84"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z w:val="21"/>
                <w:szCs w:val="21"/>
              </w:rPr>
              <w:t>在危大工程实施前，是否按规定进行技术交底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03"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color w:val="000000"/>
                <w:kern w:val="0"/>
                <w:sz w:val="21"/>
                <w:szCs w:val="21"/>
                <w:lang w:bidi="ar"/>
              </w:rPr>
              <w:t>是否严格按照专项方案组织施工</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项目专职安全生产管理人员是否</w:t>
            </w:r>
            <w:r>
              <w:rPr>
                <w:rFonts w:hint="eastAsia" w:ascii="仿宋" w:hAnsi="仿宋" w:eastAsia="仿宋" w:cs="仿宋"/>
                <w:spacing w:val="-6"/>
                <w:kern w:val="0"/>
                <w:sz w:val="21"/>
                <w:szCs w:val="21"/>
              </w:rPr>
              <w:t>按规定</w:t>
            </w:r>
            <w:r>
              <w:rPr>
                <w:rFonts w:hint="eastAsia" w:ascii="仿宋" w:hAnsi="仿宋" w:eastAsia="仿宋" w:cs="仿宋"/>
                <w:kern w:val="0"/>
                <w:sz w:val="21"/>
                <w:szCs w:val="21"/>
              </w:rPr>
              <w:t>对专项施工方案实施情况进行现场监督，并记录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64" w:hRule="atLeast"/>
          <w:jc w:val="center"/>
        </w:trPr>
        <w:tc>
          <w:tcPr>
            <w:tcW w:w="637"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w:t>
            </w:r>
            <w:r>
              <w:rPr>
                <w:rFonts w:hint="eastAsia" w:ascii="仿宋" w:hAnsi="仿宋" w:eastAsia="仿宋" w:cs="仿宋"/>
                <w:spacing w:val="-6"/>
                <w:kern w:val="0"/>
                <w:sz w:val="21"/>
                <w:szCs w:val="21"/>
              </w:rPr>
              <w:t>按规定</w:t>
            </w:r>
            <w:r>
              <w:rPr>
                <w:rFonts w:hint="eastAsia" w:ascii="仿宋" w:hAnsi="仿宋" w:eastAsia="仿宋" w:cs="仿宋"/>
                <w:kern w:val="0"/>
                <w:sz w:val="21"/>
                <w:szCs w:val="21"/>
              </w:rPr>
              <w:t>对危大工程进行施工监测和安全巡视</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对于按规定需要验收的危大工程，</w:t>
            </w:r>
            <w:r>
              <w:rPr>
                <w:rFonts w:hint="eastAsia" w:ascii="仿宋" w:hAnsi="仿宋" w:eastAsia="仿宋" w:cs="仿宋"/>
                <w:color w:val="000000"/>
                <w:kern w:val="0"/>
                <w:sz w:val="21"/>
                <w:szCs w:val="21"/>
                <w:lang w:bidi="ar"/>
              </w:rPr>
              <w:t>是否组织对危大工程进行验收</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361" w:hRule="atLeast"/>
          <w:jc w:val="center"/>
        </w:trPr>
        <w:tc>
          <w:tcPr>
            <w:tcW w:w="637" w:type="dxa"/>
            <w:vMerge w:val="restart"/>
            <w:tcBorders>
              <w:top w:val="nil"/>
              <w:left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31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排查安全隐患。</w:t>
            </w:r>
            <w:r>
              <w:rPr>
                <w:rFonts w:hint="eastAsia" w:ascii="仿宋" w:hAnsi="仿宋" w:eastAsia="仿宋" w:cs="仿宋"/>
                <w:kern w:val="0"/>
                <w:sz w:val="21"/>
                <w:szCs w:val="21"/>
              </w:rPr>
              <w:t>严格按照重大事故隐患判定标准，突出建筑起重机械、基坑工程、模板工程及支撑体系、脚手架工程、拆除工程、暗挖工程、钢结构工程等危大工程，以及高处作业、有限空间作业等高风险作业环节，“逐企业、逐项目、逐设备”精准排查各类重大隐患。</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是否按规定建立健全生产安全事故隐患排查治理制度</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346" w:hRule="atLeast"/>
          <w:jc w:val="center"/>
        </w:trPr>
        <w:tc>
          <w:tcPr>
            <w:tcW w:w="637" w:type="dxa"/>
            <w:vMerge w:val="continue"/>
            <w:tcBorders>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z w:val="21"/>
                <w:szCs w:val="21"/>
              </w:rPr>
              <w:t>是否按照《房屋市政工程生产安全重大事故隐患判定标准（2022版）》，排查重大事故隐患并建立</w:t>
            </w:r>
            <w:r>
              <w:rPr>
                <w:rFonts w:hint="eastAsia" w:ascii="仿宋" w:hAnsi="仿宋" w:eastAsia="仿宋" w:cs="仿宋"/>
                <w:kern w:val="0"/>
                <w:sz w:val="21"/>
                <w:szCs w:val="21"/>
              </w:rPr>
              <w:t>台账，明确隐患整改责任、措施、资金、时限、预案</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911" w:hRule="atLeast"/>
          <w:jc w:val="center"/>
        </w:trPr>
        <w:tc>
          <w:tcPr>
            <w:tcW w:w="6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31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狠抓隐患整改。</w:t>
            </w:r>
            <w:r>
              <w:rPr>
                <w:rFonts w:hint="eastAsia" w:ascii="仿宋" w:hAnsi="仿宋" w:eastAsia="仿宋" w:cs="仿宋"/>
                <w:kern w:val="0"/>
                <w:sz w:val="21"/>
                <w:szCs w:val="21"/>
              </w:rPr>
              <w:t>工程参建单位要建立重大事故隐患台账，明确隐患整改责任、措施、资金、时限、预案，分级分类采取有效措施消除隐患，边查边改、立行立改，坚决防止隐患变成事故。各地要对重大事故隐患进行挂牌督办，实现闭环管理，逐项跟踪整改落实。对拒绝整改或拖延整改的企业和人员，依法依规整顿，确保整改到位。</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是否对重大事故隐患采取有效措施</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924" w:hRule="atLeast"/>
          <w:jc w:val="center"/>
        </w:trPr>
        <w:tc>
          <w:tcPr>
            <w:tcW w:w="637" w:type="dxa"/>
            <w:vMerge w:val="continue"/>
            <w:tcBorders>
              <w:left w:val="single" w:color="auto" w:sz="4" w:space="0"/>
              <w:bottom w:val="single" w:color="000000"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对主管部门实施挂牌督办的重大事故隐患，是否消除隐患，并将有关情况报告   主管部门</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10077" w:type="dxa"/>
            <w:gridSpan w:val="7"/>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工程质量安全手册制度执行情况</w:t>
            </w:r>
          </w:p>
        </w:tc>
      </w:tr>
      <w:tr>
        <w:tblPrEx>
          <w:tblCellMar>
            <w:top w:w="0" w:type="dxa"/>
            <w:left w:w="108" w:type="dxa"/>
            <w:bottom w:w="0" w:type="dxa"/>
            <w:right w:w="108" w:type="dxa"/>
          </w:tblCellMar>
        </w:tblPrEx>
        <w:trPr>
          <w:trHeight w:val="500" w:hRule="atLeast"/>
          <w:jc w:val="center"/>
        </w:trPr>
        <w:tc>
          <w:tcPr>
            <w:tcW w:w="637" w:type="dxa"/>
            <w:tcBorders>
              <w:top w:val="nil"/>
              <w:left w:val="single" w:color="000000" w:sz="4" w:space="0"/>
              <w:bottom w:val="single" w:color="auto"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3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严格落实手册要求。</w:t>
            </w:r>
            <w:r>
              <w:rPr>
                <w:rFonts w:hint="eastAsia" w:ascii="仿宋" w:hAnsi="仿宋" w:eastAsia="仿宋" w:cs="仿宋"/>
                <w:kern w:val="0"/>
                <w:sz w:val="21"/>
                <w:szCs w:val="21"/>
              </w:rPr>
              <w:t>加快编制印发地方手册和企业手册，国有企业要带头落实手册要求。要把贯彻落实手册与日常监督检查、建筑工人技能培训等工作有机结合起来，推动手册制度落地见效，实现企业、项目和人员全覆盖，不断提升安全生产管理水平。</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是否印发企业级工程质量安全手册</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09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3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夯实安全生产基础。</w:t>
            </w:r>
            <w:r>
              <w:rPr>
                <w:rFonts w:hint="eastAsia" w:ascii="仿宋" w:hAnsi="仿宋" w:eastAsia="仿宋" w:cs="仿宋"/>
                <w:kern w:val="0"/>
                <w:sz w:val="21"/>
                <w:szCs w:val="21"/>
              </w:rPr>
              <w:t>工程参建单位要根据手册有关要求，完善企业内部安全生产管理制度，加大对安全生产资金、物资、技术、人员的投入保障力度，改善安全生产条件，加强安全生产标准化、信息化建设，进一步健全完善安全生产保障体系。</w:t>
            </w:r>
          </w:p>
        </w:tc>
        <w:tc>
          <w:tcPr>
            <w:tcW w:w="352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是否建立健全安全生产责任制度，并按  要求进行考核</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19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是否按规定设立安全生产管理机构，按  规定配备专职安全生产管理人员</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b/>
                <w:bCs/>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148"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是否按规定单独列支和使用安全防护和 文明施工措施费，并有使用台账和凭证</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2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是否按规定为作业人员提供劳动防护用品</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7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w:t>
            </w:r>
            <w:r>
              <w:rPr>
                <w:rFonts w:hint="eastAsia" w:ascii="仿宋" w:hAnsi="仿宋" w:eastAsia="仿宋" w:cs="仿宋"/>
                <w:sz w:val="21"/>
                <w:szCs w:val="21"/>
              </w:rPr>
              <w:t>开展项目安全生产标准化   自评，形成自评材料</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314"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落实关键人员责任。</w:t>
            </w:r>
            <w:r>
              <w:rPr>
                <w:rFonts w:hint="eastAsia" w:ascii="仿宋" w:hAnsi="仿宋" w:eastAsia="仿宋" w:cs="仿宋"/>
                <w:kern w:val="0"/>
                <w:sz w:val="21"/>
                <w:szCs w:val="21"/>
              </w:rPr>
              <w:t>工程参建单位安全生产关键人员，特别是施工单位主要负责人、项目负责人、专职安全生产管理人员及监理单位项目总监理工程师要认真履行安全生产职责，切实将手册要求落实到每道工序、每名员工、每个岗位，做到职责到岗、责任到人、措施到位。</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主要负责人是否与项目负责人签订安全生产责任书，确定项目安全生产考核目标、奖惩措施，以及企业为项目提供的安全管理和技术保障措施</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38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主要负责人是否按规定检查企业所承担的工程项目，考核项目负责人安全生产管理能力，并记录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项目负责人是否按规定履行职责，建立项目安全生产管理体系，明确项目管理人员安全职责，落实安全生产管理制度</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2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项目负责人是否认真履行带班制度，并  记录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41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项目专职安全生产管理人员是否每天在施工现场开展安全检查，并将有关情况记入项目安全管理档案</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spacing w:val="-6"/>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对检查中发现的事故隐患，项目专职安全生产管理人员是否立即处理，或者报告项目负责人和企业安全生产管理机构，并将有关情况记入项目安全管理档案</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10077" w:type="dxa"/>
            <w:gridSpan w:val="7"/>
            <w:tcBorders>
              <w:top w:val="nil"/>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color w:val="000000"/>
                <w:sz w:val="21"/>
                <w:szCs w:val="21"/>
              </w:rPr>
            </w:pPr>
            <w:r>
              <w:rPr>
                <w:rFonts w:hint="eastAsia" w:ascii="仿宋" w:hAnsi="仿宋" w:eastAsia="仿宋" w:cs="仿宋"/>
                <w:b/>
                <w:bCs/>
                <w:kern w:val="0"/>
                <w:sz w:val="21"/>
                <w:szCs w:val="21"/>
              </w:rPr>
              <w:t>施工现场人防物防技防情况</w:t>
            </w:r>
          </w:p>
        </w:tc>
      </w:tr>
      <w:tr>
        <w:tblPrEx>
          <w:tblCellMar>
            <w:top w:w="0" w:type="dxa"/>
            <w:left w:w="108" w:type="dxa"/>
            <w:bottom w:w="0" w:type="dxa"/>
            <w:right w:w="108" w:type="dxa"/>
          </w:tblCellMar>
        </w:tblPrEx>
        <w:trPr>
          <w:trHeight w:val="1202" w:hRule="atLeast"/>
          <w:jc w:val="center"/>
        </w:trPr>
        <w:tc>
          <w:tcPr>
            <w:tcW w:w="6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31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加强安全生产培训教育。</w:t>
            </w:r>
            <w:r>
              <w:rPr>
                <w:rFonts w:hint="eastAsia" w:ascii="仿宋" w:hAnsi="仿宋" w:eastAsia="仿宋" w:cs="仿宋"/>
                <w:kern w:val="0"/>
                <w:sz w:val="21"/>
                <w:szCs w:val="21"/>
              </w:rPr>
              <w:t>工程参建单位要落实安全培训主体责任，严格企业全员年度安全培训、新进场人员“三级安全教育”、特种作业人员和“三类人员”安全培训等制度，强化持证上岗和先培训后上岗制度，提高从业人员安全生产意识和安全技能水平，减少违规指挥、违章作业和违反劳动纪律等行为。</w:t>
            </w:r>
          </w:p>
        </w:tc>
        <w:tc>
          <w:tcPr>
            <w:tcW w:w="3525"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是否按规定开展全员年度安全培训、特种作业人员和“三类人员”安全培训</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86"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主要负责人、项目负责人、专职安全生产管理人员是否取得安全生产考核合格证</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11"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特种作业人员是否取得建筑施工特种作业操作资格证</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220" w:hRule="atLeast"/>
          <w:jc w:val="center"/>
        </w:trPr>
        <w:tc>
          <w:tcPr>
            <w:tcW w:w="637" w:type="dxa"/>
            <w:vMerge w:val="continue"/>
            <w:tcBorders>
              <w:left w:val="single" w:color="auto" w:sz="4" w:space="0"/>
              <w:bottom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项目部是否对进入新的岗位或者新的施工现场前的作业人员开展安全教育培训</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74" w:hRule="atLeast"/>
          <w:jc w:val="center"/>
        </w:trPr>
        <w:tc>
          <w:tcPr>
            <w:tcW w:w="6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p>
            <w:pPr>
              <w:widowControl/>
              <w:jc w:val="center"/>
              <w:textAlignment w:val="center"/>
              <w:rPr>
                <w:rFonts w:hint="eastAsia"/>
                <w:sz w:val="21"/>
                <w:szCs w:val="21"/>
              </w:rPr>
            </w:pPr>
          </w:p>
          <w:p>
            <w:pPr>
              <w:pStyle w:val="2"/>
              <w:ind w:firstLine="480"/>
              <w:rPr>
                <w:rFonts w:hint="eastAsia"/>
                <w:sz w:val="21"/>
                <w:szCs w:val="21"/>
              </w:rPr>
            </w:pPr>
          </w:p>
        </w:tc>
        <w:tc>
          <w:tcPr>
            <w:tcW w:w="231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强化现场安全防护措施。</w:t>
            </w:r>
            <w:r>
              <w:rPr>
                <w:rFonts w:hint="eastAsia" w:ascii="仿宋" w:hAnsi="仿宋" w:eastAsia="仿宋" w:cs="仿宋"/>
                <w:kern w:val="0"/>
                <w:sz w:val="21"/>
                <w:szCs w:val="21"/>
              </w:rPr>
              <w:t>工程参建单位要依法依规使用建筑工程安全防护、文明施工措施费用，及时购置和更新施工安全防护用具及设施，加强临时用电管理，强化楼板、屋面、阳台、通道口、预留洞口、电梯井口、楼梯边等部位保护措施，做好高空作业、垂直方向交叉作业、有限空间作业等环节安全防护，切实改善施工现</w:t>
            </w:r>
            <w:r>
              <w:rPr>
                <w:rFonts w:hint="eastAsia" w:ascii="仿宋" w:hAnsi="仿宋" w:eastAsia="仿宋" w:cs="仿宋"/>
                <w:spacing w:val="-11"/>
                <w:kern w:val="0"/>
                <w:sz w:val="21"/>
                <w:szCs w:val="21"/>
              </w:rPr>
              <w:t>场安全生产条件和作业环境。</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是否按规定单独列支和使用安全防护和 文明施工措施费</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71"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b/>
                <w:bCs/>
                <w:kern w:val="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是否按规定为作业人员提供劳动防护用品</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133"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是否按规定加强临时用电管理</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（结合现场检查情况评定</w:t>
            </w:r>
            <w:r>
              <w:rPr>
                <w:rFonts w:hint="eastAsia" w:ascii="仿宋" w:hAnsi="仿宋" w:eastAsia="仿宋" w:cs="仿宋"/>
                <w:spacing w:val="-6"/>
                <w:kern w:val="0"/>
                <w:sz w:val="21"/>
                <w:szCs w:val="21"/>
              </w:rPr>
              <w:t>“符合”或“不符</w:t>
            </w:r>
            <w:r>
              <w:rPr>
                <w:rFonts w:hint="eastAsia" w:ascii="仿宋" w:hAnsi="仿宋" w:eastAsia="仿宋" w:cs="仿宋"/>
                <w:spacing w:val="-11"/>
                <w:kern w:val="0"/>
                <w:sz w:val="21"/>
                <w:szCs w:val="21"/>
              </w:rPr>
              <w:t>合”，发现重大事故隐患的直接评定为“不符合”）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349"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是否按规定在楼板、屋面、阳台、通道口、预留洞口、电梯井口、楼梯边等部位设置防护措施</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11"/>
                <w:kern w:val="0"/>
                <w:sz w:val="21"/>
                <w:szCs w:val="21"/>
              </w:rPr>
              <w:t>（结合现场检查情况评定“符合”或“不符合”）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480" w:hRule="atLeast"/>
          <w:jc w:val="center"/>
        </w:trPr>
        <w:tc>
          <w:tcPr>
            <w:tcW w:w="637" w:type="dxa"/>
            <w:vMerge w:val="continue"/>
            <w:tcBorders>
              <w:left w:val="single" w:color="auto" w:sz="4" w:space="0"/>
              <w:right w:val="single" w:color="auto"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是否按规定做好高空作业、垂直方向交叉作业、有限空间作业等环节安全防护</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（结合现场检查情况评定</w:t>
            </w:r>
            <w:r>
              <w:rPr>
                <w:rFonts w:hint="eastAsia" w:ascii="仿宋" w:hAnsi="仿宋" w:eastAsia="仿宋" w:cs="仿宋"/>
                <w:spacing w:val="-6"/>
                <w:kern w:val="0"/>
                <w:sz w:val="21"/>
                <w:szCs w:val="21"/>
              </w:rPr>
              <w:t>“符合”或“不符</w:t>
            </w:r>
            <w:r>
              <w:rPr>
                <w:rFonts w:hint="eastAsia" w:ascii="仿宋" w:hAnsi="仿宋" w:eastAsia="仿宋" w:cs="仿宋"/>
                <w:spacing w:val="-11"/>
                <w:kern w:val="0"/>
                <w:sz w:val="21"/>
                <w:szCs w:val="21"/>
              </w:rPr>
              <w:t>合”，发现重大事故隐患的直接评定为“不符合”）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480" w:hRule="atLeast"/>
          <w:jc w:val="center"/>
        </w:trPr>
        <w:tc>
          <w:tcPr>
            <w:tcW w:w="637" w:type="dxa"/>
            <w:vMerge w:val="continue"/>
            <w:tcBorders>
              <w:left w:val="single" w:color="auto" w:sz="4" w:space="0"/>
              <w:right w:val="single" w:color="auto" w:sz="4" w:space="0"/>
            </w:tcBorders>
            <w:noWrap w:val="0"/>
            <w:vAlign w:val="center"/>
          </w:tcPr>
          <w:p>
            <w:pPr>
              <w:pStyle w:val="2"/>
              <w:ind w:firstLine="480"/>
              <w:rPr>
                <w:rFonts w:hint="eastAsia"/>
                <w:sz w:val="21"/>
                <w:szCs w:val="21"/>
              </w:rPr>
            </w:pPr>
          </w:p>
        </w:tc>
        <w:tc>
          <w:tcPr>
            <w:tcW w:w="231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是否规范临时用电专项施工方案编制人员资格、方案编制、审核、审批行为</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480" w:hRule="atLeast"/>
          <w:jc w:val="center"/>
        </w:trPr>
        <w:tc>
          <w:tcPr>
            <w:tcW w:w="637" w:type="dxa"/>
            <w:vMerge w:val="continue"/>
            <w:tcBorders>
              <w:left w:val="single" w:color="auto" w:sz="4" w:space="0"/>
              <w:bottom w:val="single" w:color="000000" w:sz="4" w:space="0"/>
              <w:right w:val="single" w:color="auto" w:sz="4" w:space="0"/>
            </w:tcBorders>
            <w:noWrap w:val="0"/>
            <w:vAlign w:val="center"/>
          </w:tcPr>
          <w:p>
            <w:pPr>
              <w:pStyle w:val="2"/>
              <w:ind w:firstLine="480"/>
              <w:rPr>
                <w:rFonts w:hint="eastAsia"/>
                <w:sz w:val="21"/>
                <w:szCs w:val="21"/>
              </w:rPr>
            </w:pPr>
          </w:p>
        </w:tc>
        <w:tc>
          <w:tcPr>
            <w:tcW w:w="2314"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是否按规定要求组织临时用电验收</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jc w:val="center"/>
        </w:trPr>
        <w:tc>
          <w:tcPr>
            <w:tcW w:w="63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提升安全技术防范水平。</w:t>
            </w:r>
            <w:r>
              <w:rPr>
                <w:rFonts w:hint="eastAsia" w:ascii="仿宋" w:hAnsi="仿宋" w:eastAsia="仿宋" w:cs="仿宋"/>
                <w:kern w:val="0"/>
                <w:sz w:val="21"/>
                <w:szCs w:val="21"/>
              </w:rPr>
              <w:t>鼓励工程参建单位应用先进适用、安全可靠的新工艺、新设备、新材料，加快淘汰和限制使用危及生产安全的落后工艺、设备和材料。加快推广涉及施工安全的智能建造技术产品，辅助和替代“危、繁、脏、重”的人工作业，降低施工现场安全生产风险。鼓励利用先进信息技术推动智慧工地建设，提高施工现场安全生产智能化管理水平。</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是否认真落实《房屋建筑和市政基础设施工程危及生产安全施工工艺、设备和材料淘汰目录（第一批）》，未使用危及生产安全的落后工艺、设备和材料</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695"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3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仿宋" w:hAnsi="仿宋" w:eastAsia="仿宋" w:cs="仿宋"/>
                <w:color w:val="000000"/>
                <w:sz w:val="21"/>
                <w:szCs w:val="21"/>
              </w:rPr>
            </w:pPr>
            <w:r>
              <w:rPr>
                <w:rFonts w:hint="eastAsia" w:ascii="仿宋" w:hAnsi="仿宋" w:eastAsia="仿宋" w:cs="仿宋"/>
                <w:b/>
                <w:bCs/>
                <w:kern w:val="0"/>
                <w:sz w:val="21"/>
                <w:szCs w:val="21"/>
              </w:rPr>
              <w:t>增强风险应急处置能力。</w:t>
            </w:r>
            <w:r>
              <w:rPr>
                <w:rFonts w:hint="eastAsia" w:ascii="仿宋" w:hAnsi="仿宋" w:eastAsia="仿宋" w:cs="仿宋"/>
                <w:kern w:val="0"/>
                <w:sz w:val="21"/>
                <w:szCs w:val="21"/>
              </w:rPr>
              <w:t>工程参建单位要根据项目事故风险特点和工程所在地可能存在的泥石流、滑坡、内涝、台风等风险，制定完善各类应急预案，储备必要的医疗应急装备和抢险救援设备，定期组织预案演练。加强应急值守工作，遇到紧急情况和突发事件，及时报告、妥善处置。</w:t>
            </w: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是否按规定制定完善各类应急预案，储备必要的医疗应急装备和抢险救援设备，定期组织预案演练并记录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00"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1"/>
                <w:szCs w:val="21"/>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kern w:val="0"/>
                <w:sz w:val="21"/>
                <w:szCs w:val="21"/>
              </w:rPr>
              <w:t>是否按规定开展应急值守工作，并记录</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kern w:val="0"/>
                <w:sz w:val="21"/>
                <w:szCs w:val="21"/>
              </w:rPr>
            </w:pPr>
            <w:r>
              <w:rPr>
                <w:rFonts w:hint="eastAsia" w:ascii="仿宋" w:hAnsi="仿宋" w:eastAsia="仿宋" w:cs="仿宋"/>
                <w:spacing w:val="-6"/>
                <w:kern w:val="0"/>
                <w:sz w:val="21"/>
                <w:szCs w:val="21"/>
              </w:rPr>
              <w:t>（是为“符合”，否为“不符合”）</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wAfter w:w="0" w:type="auto"/>
          <w:trHeight w:val="1321" w:hRule="atLeast"/>
          <w:jc w:val="center"/>
        </w:trPr>
        <w:tc>
          <w:tcPr>
            <w:tcW w:w="10077" w:type="dxa"/>
            <w:gridSpan w:val="7"/>
            <w:tcBorders>
              <w:top w:val="single" w:color="auto" w:sz="4" w:space="0"/>
              <w:left w:val="single" w:color="auto" w:sz="4" w:space="0"/>
              <w:right w:val="single" w:color="auto" w:sz="4" w:space="0"/>
            </w:tcBorders>
            <w:noWrap/>
            <w:vAlign w:val="center"/>
          </w:tcPr>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施工单位意见：</w:t>
            </w:r>
          </w:p>
          <w:p>
            <w:pPr>
              <w:pStyle w:val="11"/>
            </w:pPr>
          </w:p>
          <w:p>
            <w:pPr>
              <w:widowControl/>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r>
        <w:tblPrEx>
          <w:tblCellMar>
            <w:top w:w="0" w:type="dxa"/>
            <w:left w:w="108" w:type="dxa"/>
            <w:bottom w:w="0" w:type="dxa"/>
            <w:right w:w="108" w:type="dxa"/>
          </w:tblCellMar>
        </w:tblPrEx>
        <w:trPr>
          <w:wAfter w:w="0" w:type="auto"/>
          <w:trHeight w:val="2228" w:hRule="atLeast"/>
          <w:jc w:val="center"/>
        </w:trPr>
        <w:tc>
          <w:tcPr>
            <w:tcW w:w="5198" w:type="dxa"/>
            <w:gridSpan w:val="3"/>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监理单位意见：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pStyle w:val="2"/>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c>
          <w:tcPr>
            <w:tcW w:w="4879"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建设单位意见：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pStyle w:val="2"/>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bl>
    <w:p/>
    <w:p>
      <w:pPr>
        <w:pStyle w:val="2"/>
      </w:pPr>
    </w:p>
    <w:p/>
    <w:p>
      <w:pPr>
        <w:pStyle w:val="2"/>
      </w:pPr>
    </w:p>
    <w:p>
      <w:pPr>
        <w:jc w:val="both"/>
        <w:rPr>
          <w:rFonts w:hint="eastAsia" w:ascii="方正小标宋简体" w:hAnsi="Times New Roman" w:eastAsia="方正小标宋简体" w:cs="Times New Roman"/>
          <w:sz w:val="28"/>
          <w:szCs w:val="28"/>
          <w:lang w:val="en-US" w:eastAsia="zh-CN"/>
        </w:rPr>
      </w:pPr>
      <w:r>
        <w:rPr>
          <w:rFonts w:hint="eastAsia" w:ascii="方正小标宋简体" w:hAnsi="Times New Roman" w:eastAsia="方正小标宋简体" w:cs="Times New Roman"/>
          <w:sz w:val="28"/>
          <w:szCs w:val="28"/>
          <w:lang w:val="en-US" w:eastAsia="zh-CN"/>
        </w:rPr>
        <w:t>附件2：</w:t>
      </w:r>
    </w:p>
    <w:tbl>
      <w:tblPr>
        <w:tblStyle w:val="7"/>
        <w:tblW w:w="9565" w:type="dxa"/>
        <w:jc w:val="center"/>
        <w:tblLayout w:type="fixed"/>
        <w:tblCellMar>
          <w:top w:w="0" w:type="dxa"/>
          <w:left w:w="108" w:type="dxa"/>
          <w:bottom w:w="0" w:type="dxa"/>
          <w:right w:w="108" w:type="dxa"/>
        </w:tblCellMar>
      </w:tblPr>
      <w:tblGrid>
        <w:gridCol w:w="616"/>
        <w:gridCol w:w="557"/>
        <w:gridCol w:w="672"/>
        <w:gridCol w:w="291"/>
        <w:gridCol w:w="40"/>
        <w:gridCol w:w="1586"/>
        <w:gridCol w:w="1436"/>
        <w:gridCol w:w="265"/>
        <w:gridCol w:w="1134"/>
        <w:gridCol w:w="823"/>
        <w:gridCol w:w="453"/>
        <w:gridCol w:w="1692"/>
      </w:tblGrid>
      <w:tr>
        <w:tblPrEx>
          <w:tblCellMar>
            <w:top w:w="0" w:type="dxa"/>
            <w:left w:w="108" w:type="dxa"/>
            <w:bottom w:w="0" w:type="dxa"/>
            <w:right w:w="108" w:type="dxa"/>
          </w:tblCellMar>
        </w:tblPrEx>
        <w:trPr>
          <w:trHeight w:val="463" w:hRule="atLeast"/>
          <w:jc w:val="center"/>
        </w:trPr>
        <w:tc>
          <w:tcPr>
            <w:tcW w:w="9565" w:type="dxa"/>
            <w:gridSpan w:val="12"/>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cs="宋体"/>
                <w:b/>
                <w:color w:val="000000"/>
                <w:kern w:val="0"/>
                <w:sz w:val="36"/>
                <w:szCs w:val="36"/>
                <w:lang w:eastAsia="zh-CN" w:bidi="ar"/>
              </w:rPr>
              <w:t>柴桑区</w:t>
            </w:r>
            <w:r>
              <w:rPr>
                <w:rFonts w:hint="eastAsia" w:ascii="宋体" w:hAnsi="宋体" w:eastAsia="宋体" w:cs="宋体"/>
                <w:b/>
                <w:color w:val="000000"/>
                <w:kern w:val="0"/>
                <w:sz w:val="36"/>
                <w:szCs w:val="36"/>
                <w:lang w:bidi="ar"/>
              </w:rPr>
              <w:t>房屋市政工程防高坠防坍塌防物体打击隐患</w:t>
            </w:r>
            <w:r>
              <w:rPr>
                <w:rFonts w:hint="eastAsia" w:ascii="宋体" w:hAnsi="宋体" w:cs="宋体"/>
                <w:b/>
                <w:color w:val="000000"/>
                <w:kern w:val="0"/>
                <w:sz w:val="36"/>
                <w:szCs w:val="36"/>
                <w:lang w:eastAsia="zh-CN" w:bidi="ar"/>
              </w:rPr>
              <w:t>检</w:t>
            </w:r>
            <w:r>
              <w:rPr>
                <w:rFonts w:hint="eastAsia" w:ascii="宋体" w:hAnsi="宋体" w:eastAsia="宋体" w:cs="宋体"/>
                <w:b/>
                <w:color w:val="000000"/>
                <w:kern w:val="0"/>
                <w:sz w:val="36"/>
                <w:szCs w:val="36"/>
                <w:lang w:bidi="ar"/>
              </w:rPr>
              <w:t>查表</w:t>
            </w:r>
          </w:p>
        </w:tc>
      </w:tr>
      <w:tr>
        <w:tblPrEx>
          <w:tblCellMar>
            <w:top w:w="0" w:type="dxa"/>
            <w:left w:w="108" w:type="dxa"/>
            <w:bottom w:w="0" w:type="dxa"/>
            <w:right w:w="108" w:type="dxa"/>
          </w:tblCellMar>
        </w:tblPrEx>
        <w:trPr>
          <w:trHeight w:val="409" w:hRule="atLeast"/>
          <w:jc w:val="center"/>
        </w:trPr>
        <w:tc>
          <w:tcPr>
            <w:tcW w:w="61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楷体_GB2312" w:hAnsi="楷体_GB2312" w:eastAsia="楷体_GB2312" w:cs="楷体_GB2312"/>
                <w:color w:val="000000"/>
                <w:kern w:val="0"/>
                <w:sz w:val="21"/>
                <w:szCs w:val="21"/>
              </w:rPr>
            </w:pPr>
            <w:r>
              <w:rPr>
                <w:rFonts w:hint="eastAsia" w:ascii="黑体" w:hAnsi="黑体" w:eastAsia="黑体" w:cs="黑体"/>
                <w:color w:val="000000"/>
                <w:kern w:val="0"/>
                <w:sz w:val="21"/>
                <w:szCs w:val="21"/>
              </w:rPr>
              <w:t>项目基本情况</w:t>
            </w:r>
          </w:p>
        </w:tc>
        <w:tc>
          <w:tcPr>
            <w:tcW w:w="1560"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项目名称</w:t>
            </w:r>
          </w:p>
        </w:tc>
        <w:tc>
          <w:tcPr>
            <w:tcW w:w="4421"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w:t>
            </w: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项目所在地</w:t>
            </w:r>
          </w:p>
        </w:tc>
        <w:tc>
          <w:tcPr>
            <w:tcW w:w="169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楷体_GB2312"/>
                <w:color w:val="000000"/>
                <w:kern w:val="0"/>
                <w:sz w:val="21"/>
                <w:szCs w:val="21"/>
              </w:rPr>
            </w:pPr>
            <w:r>
              <w:rPr>
                <w:rFonts w:hint="eastAsia" w:ascii="仿宋_GB2312" w:hAnsi="宋体" w:eastAsia="仿宋_GB2312" w:cs="楷体_GB2312"/>
                <w:color w:val="000000"/>
                <w:kern w:val="0"/>
                <w:sz w:val="21"/>
                <w:szCs w:val="21"/>
              </w:rPr>
              <w:t>　</w:t>
            </w:r>
          </w:p>
        </w:tc>
      </w:tr>
      <w:tr>
        <w:tblPrEx>
          <w:tblCellMar>
            <w:top w:w="0" w:type="dxa"/>
            <w:left w:w="108" w:type="dxa"/>
            <w:bottom w:w="0" w:type="dxa"/>
            <w:right w:w="108" w:type="dxa"/>
          </w:tblCellMar>
        </w:tblPrEx>
        <w:trPr>
          <w:trHeight w:val="39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楷体_GB2312" w:hAnsi="楷体_GB2312" w:eastAsia="楷体_GB2312" w:cs="楷体_GB2312"/>
                <w:color w:val="000000"/>
                <w:kern w:val="0"/>
                <w:sz w:val="21"/>
                <w:szCs w:val="21"/>
              </w:rPr>
            </w:pPr>
          </w:p>
        </w:tc>
        <w:tc>
          <w:tcPr>
            <w:tcW w:w="1560"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施工许可证号</w:t>
            </w:r>
          </w:p>
        </w:tc>
        <w:tc>
          <w:tcPr>
            <w:tcW w:w="1586"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建筑面积(m</w:t>
            </w:r>
            <w:r>
              <w:rPr>
                <w:rFonts w:hint="eastAsia" w:ascii="仿宋_GB2312" w:hAnsi="宋体" w:eastAsia="仿宋_GB2312" w:cs="仿宋_GB2312"/>
                <w:color w:val="000000"/>
                <w:kern w:val="0"/>
                <w:sz w:val="21"/>
                <w:szCs w:val="21"/>
                <w:vertAlign w:val="superscript"/>
              </w:rPr>
              <w:t>2</w:t>
            </w:r>
            <w:r>
              <w:rPr>
                <w:rFonts w:hint="eastAsia" w:ascii="仿宋_GB2312" w:hAnsi="宋体" w:eastAsia="仿宋_GB2312" w:cs="仿宋_GB2312"/>
                <w:color w:val="000000"/>
                <w:kern w:val="0"/>
                <w:sz w:val="21"/>
                <w:szCs w:val="21"/>
              </w:rPr>
              <w:t>)</w:t>
            </w:r>
          </w:p>
        </w:tc>
        <w:tc>
          <w:tcPr>
            <w:tcW w:w="1134" w:type="dxa"/>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p>
        </w:tc>
        <w:tc>
          <w:tcPr>
            <w:tcW w:w="1276" w:type="dxa"/>
            <w:gridSpan w:val="2"/>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形象进度</w:t>
            </w:r>
          </w:p>
        </w:tc>
        <w:tc>
          <w:tcPr>
            <w:tcW w:w="169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楷体_GB2312"/>
                <w:color w:val="000000"/>
                <w:kern w:val="0"/>
                <w:sz w:val="21"/>
                <w:szCs w:val="21"/>
              </w:rPr>
            </w:pPr>
            <w:r>
              <w:rPr>
                <w:rFonts w:hint="eastAsia" w:ascii="仿宋_GB2312" w:hAnsi="宋体" w:eastAsia="仿宋_GB2312" w:cs="楷体_GB2312"/>
                <w:color w:val="000000"/>
                <w:kern w:val="0"/>
                <w:sz w:val="21"/>
                <w:szCs w:val="21"/>
              </w:rPr>
              <w:t>　</w:t>
            </w:r>
          </w:p>
        </w:tc>
      </w:tr>
      <w:tr>
        <w:tblPrEx>
          <w:tblCellMar>
            <w:top w:w="0" w:type="dxa"/>
            <w:left w:w="108" w:type="dxa"/>
            <w:bottom w:w="0" w:type="dxa"/>
            <w:right w:w="108" w:type="dxa"/>
          </w:tblCellMar>
        </w:tblPrEx>
        <w:trPr>
          <w:trHeight w:val="243"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楷体_GB2312" w:hAnsi="楷体_GB2312" w:eastAsia="楷体_GB2312" w:cs="楷体_GB2312"/>
                <w:color w:val="000000"/>
                <w:kern w:val="0"/>
                <w:sz w:val="21"/>
                <w:szCs w:val="21"/>
              </w:rPr>
            </w:pPr>
          </w:p>
        </w:tc>
        <w:tc>
          <w:tcPr>
            <w:tcW w:w="1560"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建设单位</w:t>
            </w:r>
          </w:p>
        </w:tc>
        <w:tc>
          <w:tcPr>
            <w:tcW w:w="3287" w:type="dxa"/>
            <w:gridSpan w:val="3"/>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w:t>
            </w:r>
          </w:p>
        </w:tc>
        <w:tc>
          <w:tcPr>
            <w:tcW w:w="1957" w:type="dxa"/>
            <w:gridSpan w:val="2"/>
            <w:tcBorders>
              <w:top w:val="nil"/>
              <w:left w:val="nil"/>
              <w:bottom w:val="single" w:color="auto" w:sz="4" w:space="0"/>
              <w:right w:val="single" w:color="auto" w:sz="4" w:space="0"/>
            </w:tcBorders>
            <w:noWrap/>
            <w:vAlign w:val="center"/>
          </w:tcPr>
          <w:p>
            <w:pPr>
              <w:widowControl/>
              <w:spacing w:line="300" w:lineRule="exac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项目负责人</w:t>
            </w:r>
          </w:p>
        </w:tc>
        <w:tc>
          <w:tcPr>
            <w:tcW w:w="2145"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楷体_GB2312"/>
                <w:color w:val="000000"/>
                <w:kern w:val="0"/>
                <w:sz w:val="21"/>
                <w:szCs w:val="21"/>
              </w:rPr>
            </w:pPr>
          </w:p>
        </w:tc>
      </w:tr>
      <w:tr>
        <w:tblPrEx>
          <w:tblCellMar>
            <w:top w:w="0" w:type="dxa"/>
            <w:left w:w="108" w:type="dxa"/>
            <w:bottom w:w="0" w:type="dxa"/>
            <w:right w:w="108" w:type="dxa"/>
          </w:tblCellMar>
        </w:tblPrEx>
        <w:trPr>
          <w:trHeight w:val="324"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楷体_GB2312" w:hAnsi="楷体_GB2312" w:eastAsia="楷体_GB2312" w:cs="楷体_GB2312"/>
                <w:color w:val="000000"/>
                <w:kern w:val="0"/>
                <w:sz w:val="21"/>
                <w:szCs w:val="21"/>
              </w:rPr>
            </w:pPr>
          </w:p>
        </w:tc>
        <w:tc>
          <w:tcPr>
            <w:tcW w:w="1560"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施工单位</w:t>
            </w:r>
          </w:p>
        </w:tc>
        <w:tc>
          <w:tcPr>
            <w:tcW w:w="3287"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p>
        </w:tc>
        <w:tc>
          <w:tcPr>
            <w:tcW w:w="1957" w:type="dxa"/>
            <w:gridSpan w:val="2"/>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项目负责人</w:t>
            </w:r>
          </w:p>
        </w:tc>
        <w:tc>
          <w:tcPr>
            <w:tcW w:w="214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楷体_GB2312"/>
                <w:color w:val="000000"/>
                <w:kern w:val="0"/>
                <w:sz w:val="21"/>
                <w:szCs w:val="21"/>
              </w:rPr>
            </w:pPr>
          </w:p>
        </w:tc>
      </w:tr>
      <w:tr>
        <w:tblPrEx>
          <w:tblCellMar>
            <w:top w:w="0" w:type="dxa"/>
            <w:left w:w="108" w:type="dxa"/>
            <w:bottom w:w="0" w:type="dxa"/>
            <w:right w:w="108" w:type="dxa"/>
          </w:tblCellMar>
        </w:tblPrEx>
        <w:trPr>
          <w:trHeight w:val="373"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rPr>
                <w:rFonts w:ascii="楷体_GB2312" w:hAnsi="楷体_GB2312" w:eastAsia="楷体_GB2312" w:cs="楷体_GB2312"/>
                <w:color w:val="000000"/>
                <w:kern w:val="0"/>
                <w:sz w:val="21"/>
                <w:szCs w:val="21"/>
              </w:rPr>
            </w:pPr>
          </w:p>
        </w:tc>
        <w:tc>
          <w:tcPr>
            <w:tcW w:w="1560"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监理单位</w:t>
            </w:r>
          </w:p>
        </w:tc>
        <w:tc>
          <w:tcPr>
            <w:tcW w:w="3287"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p>
        </w:tc>
        <w:tc>
          <w:tcPr>
            <w:tcW w:w="195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总监理工程师</w:t>
            </w:r>
          </w:p>
        </w:tc>
        <w:tc>
          <w:tcPr>
            <w:tcW w:w="214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宋体" w:eastAsia="仿宋_GB2312" w:cs="楷体_GB2312"/>
                <w:color w:val="000000"/>
                <w:kern w:val="0"/>
                <w:sz w:val="21"/>
                <w:szCs w:val="21"/>
              </w:rPr>
            </w:pPr>
          </w:p>
        </w:tc>
      </w:tr>
      <w:tr>
        <w:tblPrEx>
          <w:tblCellMar>
            <w:top w:w="0" w:type="dxa"/>
            <w:left w:w="108" w:type="dxa"/>
            <w:bottom w:w="0" w:type="dxa"/>
            <w:right w:w="108" w:type="dxa"/>
          </w:tblCellMar>
        </w:tblPrEx>
        <w:trPr>
          <w:trHeight w:val="429" w:hRule="atLeast"/>
          <w:jc w:val="center"/>
        </w:trPr>
        <w:tc>
          <w:tcPr>
            <w:tcW w:w="9565" w:type="dxa"/>
            <w:gridSpan w:val="12"/>
            <w:tcBorders>
              <w:top w:val="nil"/>
              <w:left w:val="single" w:color="auto" w:sz="4" w:space="0"/>
              <w:bottom w:val="single" w:color="auto" w:sz="4" w:space="0"/>
              <w:right w:val="single" w:color="000000" w:sz="4" w:space="0"/>
            </w:tcBorders>
            <w:noWrap/>
            <w:vAlign w:val="center"/>
          </w:tcPr>
          <w:p>
            <w:pPr>
              <w:widowControl/>
              <w:spacing w:line="320" w:lineRule="exact"/>
              <w:jc w:val="center"/>
              <w:rPr>
                <w:rFonts w:ascii="黑体" w:hAnsi="黑体" w:eastAsia="黑体" w:cs="宋体"/>
                <w:color w:val="000000"/>
                <w:kern w:val="0"/>
                <w:sz w:val="21"/>
                <w:szCs w:val="21"/>
              </w:rPr>
            </w:pPr>
            <w:r>
              <w:rPr>
                <w:rFonts w:hint="eastAsia" w:ascii="黑体" w:hAnsi="黑体" w:eastAsia="黑体" w:cs="黑体"/>
                <w:color w:val="000000"/>
                <w:kern w:val="0"/>
                <w:sz w:val="21"/>
                <w:szCs w:val="21"/>
              </w:rPr>
              <w:t>排查情况</w:t>
            </w:r>
          </w:p>
        </w:tc>
      </w:tr>
      <w:tr>
        <w:tblPrEx>
          <w:tblCellMar>
            <w:top w:w="0" w:type="dxa"/>
            <w:left w:w="108" w:type="dxa"/>
            <w:bottom w:w="0" w:type="dxa"/>
            <w:right w:w="108" w:type="dxa"/>
          </w:tblCellMar>
        </w:tblPrEx>
        <w:trPr>
          <w:trHeight w:val="629" w:hRule="atLeast"/>
          <w:jc w:val="center"/>
        </w:trPr>
        <w:tc>
          <w:tcPr>
            <w:tcW w:w="616" w:type="dxa"/>
            <w:tcBorders>
              <w:top w:val="nil"/>
              <w:left w:val="single" w:color="auto" w:sz="4" w:space="0"/>
              <w:bottom w:val="single" w:color="000000" w:sz="4" w:space="0"/>
              <w:right w:val="single" w:color="auto" w:sz="4" w:space="0"/>
            </w:tcBorders>
            <w:noWrap/>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序号</w:t>
            </w:r>
          </w:p>
        </w:tc>
        <w:tc>
          <w:tcPr>
            <w:tcW w:w="557" w:type="dxa"/>
            <w:tcBorders>
              <w:top w:val="single" w:color="auto" w:sz="4" w:space="0"/>
              <w:left w:val="single" w:color="auto" w:sz="4" w:space="0"/>
              <w:bottom w:val="single" w:color="000000" w:sz="4" w:space="0"/>
              <w:right w:val="single" w:color="auto" w:sz="4" w:space="0"/>
            </w:tcBorders>
            <w:noWrap/>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检查项目</w:t>
            </w: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检查内容</w:t>
            </w:r>
          </w:p>
        </w:tc>
        <w:tc>
          <w:tcPr>
            <w:tcW w:w="2968" w:type="dxa"/>
            <w:gridSpan w:val="3"/>
            <w:tcBorders>
              <w:top w:val="single" w:color="auto" w:sz="4" w:space="0"/>
              <w:left w:val="single" w:color="auto" w:sz="4" w:space="0"/>
              <w:bottom w:val="single" w:color="auto" w:sz="4" w:space="0"/>
              <w:right w:val="single" w:color="000000" w:sz="4" w:space="0"/>
            </w:tcBorders>
            <w:noWrap/>
            <w:vAlign w:val="center"/>
          </w:tcPr>
          <w:p>
            <w:pPr>
              <w:widowControl/>
              <w:spacing w:line="28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检查情况</w:t>
            </w:r>
          </w:p>
          <w:p>
            <w:pPr>
              <w:widowControl/>
              <w:spacing w:line="280" w:lineRule="exact"/>
              <w:jc w:val="center"/>
              <w:rPr>
                <w:rFonts w:ascii="黑体" w:hAnsi="黑体" w:eastAsia="黑体" w:cs="黑体"/>
                <w:color w:val="000000"/>
                <w:kern w:val="0"/>
                <w:sz w:val="21"/>
                <w:szCs w:val="21"/>
              </w:rPr>
            </w:pPr>
            <w:r>
              <w:rPr>
                <w:rFonts w:hint="eastAsia" w:ascii="仿宋_GB2312" w:hAnsi="仿宋_GB2312" w:eastAsia="仿宋_GB2312" w:cs="仿宋_GB2312"/>
                <w:color w:val="000000"/>
                <w:kern w:val="0"/>
                <w:sz w:val="21"/>
                <w:szCs w:val="21"/>
              </w:rPr>
              <w:t>（填写符合要求或检查发现的问题）</w:t>
            </w:r>
          </w:p>
        </w:tc>
      </w:tr>
      <w:tr>
        <w:tblPrEx>
          <w:tblCellMar>
            <w:top w:w="0" w:type="dxa"/>
            <w:left w:w="108" w:type="dxa"/>
            <w:bottom w:w="0" w:type="dxa"/>
            <w:right w:w="108" w:type="dxa"/>
          </w:tblCellMar>
        </w:tblPrEx>
        <w:trPr>
          <w:trHeight w:val="409" w:hRule="atLeast"/>
          <w:jc w:val="center"/>
        </w:trPr>
        <w:tc>
          <w:tcPr>
            <w:tcW w:w="616" w:type="dxa"/>
            <w:vMerge w:val="restart"/>
            <w:tcBorders>
              <w:top w:val="nil"/>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57" w:type="dxa"/>
            <w:vMerge w:val="restart"/>
            <w:tcBorders>
              <w:top w:val="nil"/>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项目安全</w:t>
            </w:r>
          </w:p>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管理情况</w:t>
            </w:r>
          </w:p>
        </w:tc>
        <w:tc>
          <w:tcPr>
            <w:tcW w:w="5424" w:type="dxa"/>
            <w:gridSpan w:val="7"/>
            <w:tcBorders>
              <w:top w:val="nil"/>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安全生产责任制情况</w:t>
            </w:r>
          </w:p>
        </w:tc>
        <w:tc>
          <w:tcPr>
            <w:tcW w:w="2968" w:type="dxa"/>
            <w:gridSpan w:val="3"/>
            <w:tcBorders>
              <w:top w:val="nil"/>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541"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施工组织设计编制、审批和专项施工方案编制、审批、论证情况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358"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安全教育、安全技术交底情况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安全检查情况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334"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分包单位安全管理情况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429"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持证上岗、安全标志情况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329" w:hRule="atLeast"/>
          <w:jc w:val="center"/>
        </w:trPr>
        <w:tc>
          <w:tcPr>
            <w:tcW w:w="616" w:type="dxa"/>
            <w:vMerge w:val="continue"/>
            <w:tcBorders>
              <w:left w:val="single" w:color="auto" w:sz="4" w:space="0"/>
              <w:right w:val="single" w:color="auto" w:sz="4" w:space="0"/>
            </w:tcBorders>
            <w:noWrap/>
            <w:vAlign w:val="center"/>
          </w:tcPr>
          <w:p>
            <w:pPr>
              <w:pStyle w:val="11"/>
              <w:spacing w:after="0" w:line="380" w:lineRule="exact"/>
              <w:ind w:left="0" w:leftChars="0" w:firstLine="0" w:firstLineChars="0"/>
              <w:jc w:val="center"/>
              <w:rPr>
                <w:rFonts w:ascii="仿宋_GB2312" w:hAnsi="仿宋_GB2312" w:eastAsia="仿宋_GB2312" w:cs="仿宋_GB2312"/>
                <w:color w:val="000000"/>
                <w:kern w:val="0"/>
                <w:sz w:val="21"/>
                <w:szCs w:val="21"/>
              </w:rPr>
            </w:pPr>
          </w:p>
        </w:tc>
        <w:tc>
          <w:tcPr>
            <w:tcW w:w="557" w:type="dxa"/>
            <w:vMerge w:val="continue"/>
            <w:tcBorders>
              <w:left w:val="single" w:color="auto" w:sz="4" w:space="0"/>
              <w:right w:val="single" w:color="auto" w:sz="4" w:space="0"/>
            </w:tcBorders>
            <w:noWrap/>
            <w:vAlign w:val="center"/>
          </w:tcPr>
          <w:p>
            <w:pPr>
              <w:pStyle w:val="11"/>
              <w:spacing w:after="0" w:line="300" w:lineRule="exact"/>
              <w:ind w:left="0" w:leftChars="0" w:firstLine="0" w:firstLineChars="0"/>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pStyle w:val="11"/>
              <w:spacing w:after="0" w:line="300" w:lineRule="exact"/>
              <w:ind w:left="0" w:leftChars="0" w:firstLine="0" w:firstLineChars="0"/>
              <w:jc w:val="left"/>
              <w:rPr>
                <w:rFonts w:ascii="仿宋_GB2312" w:hAnsi="仿宋" w:eastAsia="仿宋_GB2312" w:cs="宋体"/>
                <w:color w:val="000000"/>
                <w:kern w:val="0"/>
                <w:sz w:val="21"/>
                <w:szCs w:val="21"/>
              </w:rPr>
            </w:pPr>
            <w:r>
              <w:rPr>
                <w:rFonts w:hint="eastAsia" w:ascii="仿宋_GB2312" w:hAnsi="仿宋_GB2312" w:eastAsia="仿宋_GB2312" w:cs="仿宋_GB2312"/>
                <w:color w:val="000000"/>
                <w:kern w:val="0"/>
                <w:sz w:val="21"/>
                <w:szCs w:val="21"/>
              </w:rPr>
              <w:t>应急救援、生产安全事故处理情况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pStyle w:val="11"/>
              <w:spacing w:after="0" w:line="360" w:lineRule="exact"/>
              <w:ind w:left="0" w:leftChars="0" w:firstLine="0" w:firstLineChars="0"/>
              <w:jc w:val="center"/>
              <w:rPr>
                <w:rFonts w:ascii="仿宋" w:hAnsi="仿宋" w:eastAsia="仿宋" w:cs="宋体"/>
                <w:color w:val="000000"/>
                <w:kern w:val="0"/>
                <w:sz w:val="21"/>
                <w:szCs w:val="21"/>
              </w:rPr>
            </w:pPr>
          </w:p>
        </w:tc>
      </w:tr>
      <w:tr>
        <w:tblPrEx>
          <w:tblCellMar>
            <w:top w:w="0" w:type="dxa"/>
            <w:left w:w="108" w:type="dxa"/>
            <w:bottom w:w="0" w:type="dxa"/>
            <w:right w:w="108" w:type="dxa"/>
          </w:tblCellMar>
        </w:tblPrEx>
        <w:trPr>
          <w:trHeight w:val="439" w:hRule="atLeast"/>
          <w:jc w:val="center"/>
        </w:trPr>
        <w:tc>
          <w:tcPr>
            <w:tcW w:w="616" w:type="dxa"/>
            <w:vMerge w:val="restart"/>
            <w:tcBorders>
              <w:top w:val="single" w:color="auto" w:sz="4" w:space="0"/>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57"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防高处坠落工作情况</w:t>
            </w: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高处作业安全技术措施或专项施工方案的制定和实施情况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00"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对作业人员进行安全教育培训情况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49"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高处作业前对作业人员进行安全技术交底情况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76"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安全帽、安全带、安全网的质量和使用情况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93"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施工现场安全作业指挥情况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91"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作业人员遵守劳动纪律情况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414"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临边、洞口、通道口、电梯井安全防护情况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59"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攀登与悬空作业安全防护情况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70"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交叉作业安全防护情况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33" w:hRule="atLeast"/>
          <w:jc w:val="center"/>
        </w:trPr>
        <w:tc>
          <w:tcPr>
            <w:tcW w:w="616" w:type="dxa"/>
            <w:vMerge w:val="continue"/>
            <w:tcBorders>
              <w:left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移动式、落地式、悬挑式操作平台安全防护情况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88" w:hRule="atLeast"/>
          <w:jc w:val="center"/>
        </w:trPr>
        <w:tc>
          <w:tcPr>
            <w:tcW w:w="616" w:type="dxa"/>
            <w:tcBorders>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tcBorders>
              <w:left w:val="nil"/>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安全防护栏杆设置情况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92" w:hRule="atLeast"/>
          <w:jc w:val="center"/>
        </w:trPr>
        <w:tc>
          <w:tcPr>
            <w:tcW w:w="61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p>
            <w:pPr>
              <w:widowControl/>
              <w:spacing w:line="460" w:lineRule="exact"/>
              <w:jc w:val="center"/>
              <w:rPr>
                <w:rFonts w:ascii="仿宋_GB2312" w:hAnsi="仿宋_GB2312" w:eastAsia="仿宋_GB2312" w:cs="仿宋_GB2312"/>
                <w:color w:val="000000"/>
                <w:kern w:val="0"/>
                <w:sz w:val="21"/>
                <w:szCs w:val="21"/>
              </w:rPr>
            </w:pPr>
          </w:p>
        </w:tc>
        <w:tc>
          <w:tcPr>
            <w:tcW w:w="55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防坍塌工作情况</w:t>
            </w: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p>
            <w:pPr>
              <w:widowControl/>
              <w:spacing w:line="36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预防坍塌事故安全技术措施或专项施工方案的制定和实施情况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29"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基坑工程</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75"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基坑支护、降排水、基坑开挖情况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21"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坑边荷载、安全防护情况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56"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基坑监测、支撑拆除、作业环境情况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3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模板支架</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59"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支架基础、支架构造、支架稳定情况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3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施工荷载、交底与验收情况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15"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杆件连接、底座与托撑情况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15"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构配件材质、支架拆除情况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2"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single" w:color="auto" w:sz="4" w:space="0"/>
              <w:right w:val="single" w:color="auto" w:sz="4" w:space="0"/>
            </w:tcBorders>
            <w:noWrap/>
            <w:vAlign w:val="center"/>
          </w:tcPr>
          <w:p>
            <w:pPr>
              <w:widowControl/>
              <w:spacing w:line="300" w:lineRule="exac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塔吊、施工电梯和物料提升机</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架体稳定情况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6"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安全装置情况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51"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安全防护情况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439"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钢丝绳情况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电气安全情况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安拆、验收与使用情况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rPr>
              <w:t>钢结构安装</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起重机械、钢丝绳与地锚、索具情况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作业环境、作业人员情况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扣件式钢管脚手架</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立杆基础、架体与建筑结构拉结情况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杆件间距与剪刀撑、脚手板与防护栏杆情况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横向水平杆设置、杆件连接情况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层间防护、构配件材质、通道情况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悬挑式脚手架</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悬挑钢梁、架体稳定、脚手板情况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荷载、交底与验收情况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杆件间距、架体防护情况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层间防护、构配件材质情况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满堂脚手架</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专项施工方案编制、审核、审批情况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架体基础、架体稳定、杆件锁件情况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409"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脚手板、交底与验收情况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架体防护、构配件材质、荷载、通道情况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top w:val="single" w:color="auto" w:sz="4" w:space="0"/>
              <w:left w:val="nil"/>
              <w:right w:val="single" w:color="auto" w:sz="4" w:space="0"/>
            </w:tcBorders>
            <w:noWrap/>
            <w:vAlign w:val="center"/>
          </w:tcPr>
          <w:p>
            <w:pPr>
              <w:widowControl/>
              <w:spacing w:line="300" w:lineRule="exact"/>
              <w:jc w:val="center"/>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附着式升降脚手架</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专项施工方案编制、审批、论证情况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安全装置、架体构造、附着支座情况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架体安装、架体升降情况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检查验收、脚手板情况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架体防护、安全作业情况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悬挑式操作平台</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支撑体系、物料堆放情况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斜拉式操作平台</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支撑体系、物料堆放情况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left w:val="nil"/>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落地式操作平台</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专项施工方案编制情况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6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支撑体系、物料堆放情况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02"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交底与验收情况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07"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restart"/>
            <w:tcBorders>
              <w:left w:val="nil"/>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临时建筑</w:t>
            </w: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活动板房、围挡等组织设计、场地布置情况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214"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672" w:type="dxa"/>
            <w:vMerge w:val="continue"/>
            <w:tcBorders>
              <w:left w:val="nil"/>
              <w:bottom w:val="single" w:color="auto" w:sz="4" w:space="0"/>
              <w:right w:val="single" w:color="auto" w:sz="4" w:space="0"/>
            </w:tcBorders>
            <w:noWrap/>
            <w:vAlign w:val="center"/>
          </w:tcPr>
          <w:p>
            <w:pPr>
              <w:widowControl/>
              <w:spacing w:line="300" w:lineRule="exact"/>
              <w:jc w:val="left"/>
              <w:rPr>
                <w:rFonts w:ascii="仿宋_GB2312" w:hAnsi="宋体" w:eastAsia="仿宋_GB2312" w:cs="宋体"/>
                <w:color w:val="000000"/>
                <w:kern w:val="0"/>
                <w:sz w:val="21"/>
                <w:szCs w:val="21"/>
              </w:rPr>
            </w:pPr>
          </w:p>
        </w:tc>
        <w:tc>
          <w:tcPr>
            <w:tcW w:w="4752"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材料、构配件选用情况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388" w:hRule="atLeast"/>
          <w:jc w:val="center"/>
        </w:trPr>
        <w:tc>
          <w:tcPr>
            <w:tcW w:w="616"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57" w:type="dxa"/>
            <w:vMerge w:val="restart"/>
            <w:tcBorders>
              <w:top w:val="single" w:color="auto" w:sz="4" w:space="0"/>
              <w:left w:val="nil"/>
              <w:bottom w:val="single" w:color="auto" w:sz="4" w:space="0"/>
              <w:right w:val="single" w:color="000000"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防物体打击工作情况</w:t>
            </w:r>
          </w:p>
        </w:tc>
        <w:tc>
          <w:tcPr>
            <w:tcW w:w="5424" w:type="dxa"/>
            <w:gridSpan w:val="7"/>
            <w:tcBorders>
              <w:top w:val="single" w:color="auto" w:sz="4" w:space="0"/>
              <w:left w:val="nil"/>
              <w:bottom w:val="single" w:color="auto" w:sz="4" w:space="0"/>
              <w:right w:val="single" w:color="auto" w:sz="4" w:space="0"/>
            </w:tcBorders>
            <w:noWrap/>
            <w:vAlign w:val="center"/>
          </w:tcPr>
          <w:p>
            <w:pPr>
              <w:widowControl/>
              <w:spacing w:line="300" w:lineRule="exac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预防物体打击事故安全技术措施的制定和实施情况</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宋体" w:hAnsi="宋体" w:cs="宋体"/>
                <w:color w:val="000000"/>
                <w:kern w:val="0"/>
                <w:sz w:val="21"/>
                <w:szCs w:val="21"/>
              </w:rPr>
            </w:pPr>
          </w:p>
        </w:tc>
      </w:tr>
      <w:tr>
        <w:tblPrEx>
          <w:tblCellMar>
            <w:top w:w="0" w:type="dxa"/>
            <w:left w:w="108" w:type="dxa"/>
            <w:bottom w:w="0" w:type="dxa"/>
            <w:right w:w="108" w:type="dxa"/>
          </w:tblCellMar>
        </w:tblPrEx>
        <w:trPr>
          <w:trHeight w:val="385"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nil"/>
              <w:bottom w:val="single" w:color="auto" w:sz="4" w:space="0"/>
              <w:right w:val="single" w:color="auto" w:sz="4" w:space="0"/>
            </w:tcBorders>
            <w:noWrap/>
            <w:vAlign w:val="center"/>
          </w:tcPr>
          <w:p>
            <w:pPr>
              <w:widowControl/>
              <w:spacing w:line="300" w:lineRule="exac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高处作业所用的物料是否堆放平稳，随身作业工具是否随手放入工具袋；拆除或拆卸作业时拆卸下的物料及余料和废料是否及时清理运走，传递物料时是否有抛掷现象</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宋体" w:hAnsi="宋体" w:cs="宋体"/>
                <w:color w:val="000000"/>
                <w:kern w:val="0"/>
                <w:sz w:val="21"/>
                <w:szCs w:val="21"/>
              </w:rPr>
            </w:pPr>
          </w:p>
        </w:tc>
      </w:tr>
      <w:tr>
        <w:tblPrEx>
          <w:tblCellMar>
            <w:top w:w="0" w:type="dxa"/>
            <w:left w:w="108" w:type="dxa"/>
            <w:bottom w:w="0" w:type="dxa"/>
            <w:right w:w="108" w:type="dxa"/>
          </w:tblCellMar>
        </w:tblPrEx>
        <w:trPr>
          <w:trHeight w:val="390"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nil"/>
              <w:bottom w:val="single" w:color="auto" w:sz="4" w:space="0"/>
              <w:right w:val="single" w:color="auto" w:sz="4" w:space="0"/>
            </w:tcBorders>
            <w:noWrap/>
            <w:vAlign w:val="center"/>
          </w:tcPr>
          <w:p>
            <w:pPr>
              <w:widowControl/>
              <w:spacing w:line="300" w:lineRule="exact"/>
              <w:rPr>
                <w:rFonts w:ascii="仿宋_GB2312" w:hAnsi="宋体" w:eastAsia="仿宋_GB2312" w:cs="宋体"/>
                <w:color w:val="000000"/>
                <w:kern w:val="0"/>
                <w:sz w:val="21"/>
                <w:szCs w:val="21"/>
              </w:rPr>
            </w:pPr>
            <w:r>
              <w:rPr>
                <w:rFonts w:hint="eastAsia" w:ascii="仿宋_GB2312" w:hAnsi="仿宋_GB2312" w:eastAsia="仿宋_GB2312" w:cs="仿宋_GB2312"/>
                <w:color w:val="000000"/>
                <w:kern w:val="0"/>
                <w:sz w:val="21"/>
                <w:szCs w:val="21"/>
              </w:rPr>
              <w:t>交叉作业时，下层作业位置是否处于上层作业的坠落半径之外，坠落半径内是否按要求设置安全防护棚或安全防护网等安全隔离措施。当尚未设置安全隔离措施时，是否按要求设置警戒隔离区，严禁人员进入隔离区</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宋体" w:hAnsi="宋体" w:cs="宋体"/>
                <w:color w:val="000000"/>
                <w:kern w:val="0"/>
                <w:sz w:val="21"/>
                <w:szCs w:val="21"/>
              </w:rPr>
            </w:pPr>
          </w:p>
        </w:tc>
      </w:tr>
      <w:tr>
        <w:tblPrEx>
          <w:tblCellMar>
            <w:top w:w="0" w:type="dxa"/>
            <w:left w:w="108" w:type="dxa"/>
            <w:bottom w:w="0" w:type="dxa"/>
            <w:right w:w="108" w:type="dxa"/>
          </w:tblCellMar>
        </w:tblPrEx>
        <w:trPr>
          <w:trHeight w:val="544" w:hRule="atLeast"/>
          <w:jc w:val="center"/>
        </w:trPr>
        <w:tc>
          <w:tcPr>
            <w:tcW w:w="61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57" w:type="dxa"/>
            <w:vMerge w:val="continue"/>
            <w:tcBorders>
              <w:top w:val="single" w:color="auto" w:sz="4" w:space="0"/>
              <w:left w:val="nil"/>
              <w:bottom w:val="single" w:color="auto" w:sz="4" w:space="0"/>
              <w:right w:val="single" w:color="000000"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p>
        </w:tc>
        <w:tc>
          <w:tcPr>
            <w:tcW w:w="5424" w:type="dxa"/>
            <w:gridSpan w:val="7"/>
            <w:tcBorders>
              <w:top w:val="single" w:color="auto" w:sz="4" w:space="0"/>
              <w:left w:val="nil"/>
              <w:bottom w:val="single" w:color="auto" w:sz="4" w:space="0"/>
              <w:right w:val="single" w:color="auto" w:sz="4" w:space="0"/>
            </w:tcBorders>
            <w:noWrap/>
            <w:vAlign w:val="center"/>
          </w:tcPr>
          <w:p>
            <w:pPr>
              <w:pStyle w:val="11"/>
              <w:widowControl/>
              <w:spacing w:after="0" w:line="300" w:lineRule="exact"/>
              <w:ind w:left="0" w:leftChars="0" w:firstLine="0" w:firstLineChars="0"/>
              <w:jc w:val="left"/>
              <w:textAlignment w:val="auto"/>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施工现场人员进出的通道口和处于起重机臂架回转范围内的通道，是否按要求搭设安全防护棚</w:t>
            </w:r>
          </w:p>
        </w:tc>
        <w:tc>
          <w:tcPr>
            <w:tcW w:w="296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宋体" w:hAnsi="宋体" w:cs="宋体"/>
                <w:color w:val="000000"/>
                <w:kern w:val="0"/>
                <w:sz w:val="21"/>
                <w:szCs w:val="21"/>
              </w:rPr>
            </w:pPr>
          </w:p>
        </w:tc>
      </w:tr>
      <w:tr>
        <w:tblPrEx>
          <w:tblCellMar>
            <w:top w:w="0" w:type="dxa"/>
            <w:left w:w="108" w:type="dxa"/>
            <w:bottom w:w="0" w:type="dxa"/>
            <w:right w:w="108" w:type="dxa"/>
          </w:tblCellMar>
        </w:tblPrEx>
        <w:trPr>
          <w:trHeight w:val="405"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520" w:type="dxa"/>
            <w:gridSpan w:val="3"/>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其他检查情况</w:t>
            </w:r>
          </w:p>
        </w:tc>
        <w:tc>
          <w:tcPr>
            <w:tcW w:w="7429"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宋体" w:hAnsi="宋体" w:cs="宋体"/>
                <w:color w:val="000000"/>
                <w:kern w:val="0"/>
                <w:sz w:val="21"/>
                <w:szCs w:val="21"/>
              </w:rPr>
            </w:pPr>
          </w:p>
        </w:tc>
      </w:tr>
      <w:tr>
        <w:tblPrEx>
          <w:tblCellMar>
            <w:top w:w="0" w:type="dxa"/>
            <w:left w:w="108" w:type="dxa"/>
            <w:bottom w:w="0" w:type="dxa"/>
            <w:right w:w="108" w:type="dxa"/>
          </w:tblCellMar>
        </w:tblPrEx>
        <w:trPr>
          <w:trHeight w:val="1321" w:hRule="atLeast"/>
          <w:jc w:val="center"/>
        </w:trPr>
        <w:tc>
          <w:tcPr>
            <w:tcW w:w="9565" w:type="dxa"/>
            <w:gridSpan w:val="12"/>
            <w:tcBorders>
              <w:top w:val="single" w:color="auto" w:sz="4" w:space="0"/>
              <w:left w:val="single" w:color="auto" w:sz="4" w:space="0"/>
              <w:right w:val="single" w:color="auto" w:sz="4" w:space="0"/>
            </w:tcBorders>
            <w:noWrap/>
            <w:vAlign w:val="center"/>
          </w:tcPr>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施工单位意见：</w:t>
            </w:r>
          </w:p>
          <w:p>
            <w:pPr>
              <w:pStyle w:val="11"/>
            </w:pPr>
          </w:p>
          <w:p>
            <w:pPr>
              <w:widowControl/>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r>
        <w:tblPrEx>
          <w:tblCellMar>
            <w:top w:w="0" w:type="dxa"/>
            <w:left w:w="108" w:type="dxa"/>
            <w:bottom w:w="0" w:type="dxa"/>
            <w:right w:w="108" w:type="dxa"/>
          </w:tblCellMar>
        </w:tblPrEx>
        <w:trPr>
          <w:trHeight w:val="1433" w:hRule="atLeast"/>
          <w:jc w:val="center"/>
        </w:trPr>
        <w:tc>
          <w:tcPr>
            <w:tcW w:w="5198" w:type="dxa"/>
            <w:gridSpan w:val="7"/>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监理单位意见：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c>
          <w:tcPr>
            <w:tcW w:w="4367" w:type="dxa"/>
            <w:gridSpan w:val="5"/>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建设单位意见：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bl>
    <w:p>
      <w:pPr>
        <w:pStyle w:val="10"/>
        <w:spacing w:line="576" w:lineRule="exact"/>
        <w:rPr>
          <w:rFonts w:ascii="仿宋_GB2312" w:eastAsia="仿宋_GB2312"/>
          <w:spacing w:val="6"/>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701" w:right="1531" w:bottom="1701" w:left="1531" w:header="851" w:footer="1701" w:gutter="0"/>
          <w:cols w:space="720" w:num="1"/>
          <w:docGrid w:type="lines" w:linePitch="312" w:charSpace="0"/>
        </w:sectPr>
      </w:pPr>
    </w:p>
    <w:p>
      <w:pPr>
        <w:jc w:val="both"/>
        <w:rPr>
          <w:rFonts w:hint="eastAsia" w:ascii="方正小标宋简体" w:hAnsi="Times New Roman" w:eastAsia="方正小标宋简体" w:cs="Times New Roman"/>
          <w:sz w:val="28"/>
          <w:szCs w:val="28"/>
          <w:lang w:val="en-US" w:eastAsia="zh-CN"/>
        </w:rPr>
      </w:pPr>
      <w:r>
        <w:rPr>
          <w:rFonts w:hint="eastAsia" w:ascii="方正小标宋简体" w:hAnsi="Times New Roman" w:eastAsia="方正小标宋简体" w:cs="Times New Roman"/>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cs="宋体"/>
          <w:b/>
          <w:color w:val="000000"/>
          <w:kern w:val="0"/>
          <w:sz w:val="36"/>
          <w:szCs w:val="36"/>
          <w:lang w:eastAsia="zh-CN" w:bidi="ar"/>
        </w:rPr>
        <w:t>柴桑区</w:t>
      </w:r>
      <w:r>
        <w:rPr>
          <w:rFonts w:hint="eastAsia" w:ascii="宋体" w:hAnsi="宋体" w:eastAsia="宋体" w:cs="宋体"/>
          <w:b/>
          <w:color w:val="000000"/>
          <w:kern w:val="0"/>
          <w:sz w:val="36"/>
          <w:szCs w:val="36"/>
          <w:lang w:bidi="ar"/>
        </w:rPr>
        <w:t>建筑起重机械及高处作业吊篮安全管理情况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eastAsia="宋体" w:cs="宋体"/>
          <w:b/>
          <w:color w:val="000000"/>
          <w:kern w:val="0"/>
          <w:sz w:val="36"/>
          <w:szCs w:val="36"/>
          <w:lang w:bidi="ar"/>
        </w:rPr>
        <w:t>检</w:t>
      </w:r>
      <w:r>
        <w:rPr>
          <w:rFonts w:hint="eastAsia" w:ascii="宋体" w:hAnsi="宋体" w:cs="宋体"/>
          <w:b/>
          <w:color w:val="000000"/>
          <w:kern w:val="0"/>
          <w:sz w:val="36"/>
          <w:szCs w:val="36"/>
          <w:lang w:val="en-US" w:eastAsia="zh-CN" w:bidi="ar"/>
        </w:rPr>
        <w:t xml:space="preserve">  </w:t>
      </w:r>
      <w:r>
        <w:rPr>
          <w:rFonts w:hint="eastAsia" w:ascii="宋体" w:hAnsi="宋体" w:eastAsia="宋体" w:cs="宋体"/>
          <w:b/>
          <w:color w:val="000000"/>
          <w:kern w:val="0"/>
          <w:sz w:val="36"/>
          <w:szCs w:val="36"/>
          <w:lang w:bidi="ar"/>
        </w:rPr>
        <w:t>查</w:t>
      </w:r>
      <w:r>
        <w:rPr>
          <w:rFonts w:hint="eastAsia" w:ascii="宋体" w:hAnsi="宋体" w:cs="宋体"/>
          <w:b/>
          <w:color w:val="000000"/>
          <w:kern w:val="0"/>
          <w:sz w:val="36"/>
          <w:szCs w:val="36"/>
          <w:lang w:val="en-US" w:eastAsia="zh-CN" w:bidi="ar"/>
        </w:rPr>
        <w:t xml:space="preserve">  </w:t>
      </w:r>
      <w:r>
        <w:rPr>
          <w:rFonts w:hint="eastAsia" w:ascii="宋体" w:hAnsi="宋体" w:eastAsia="宋体" w:cs="宋体"/>
          <w:b/>
          <w:color w:val="000000"/>
          <w:kern w:val="0"/>
          <w:sz w:val="36"/>
          <w:szCs w:val="36"/>
          <w:lang w:bidi="ar"/>
        </w:rPr>
        <w:t>表</w:t>
      </w:r>
    </w:p>
    <w:tbl>
      <w:tblPr>
        <w:tblStyle w:val="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80"/>
        <w:gridCol w:w="120"/>
        <w:gridCol w:w="3090"/>
        <w:gridCol w:w="505"/>
        <w:gridCol w:w="935"/>
        <w:gridCol w:w="1638"/>
        <w:gridCol w:w="870"/>
        <w:gridCol w:w="92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83" w:type="dxa"/>
            <w:gridSpan w:val="2"/>
            <w:noWrap w:val="0"/>
            <w:vAlign w:val="center"/>
          </w:tcPr>
          <w:p>
            <w:pPr>
              <w:spacing w:line="240" w:lineRule="atLeast"/>
              <w:jc w:val="center"/>
              <w:rPr>
                <w:rFonts w:ascii="仿宋_GB2312" w:hAnsi="仿宋_GB2312" w:eastAsia="仿宋_GB2312" w:cs="仿宋_GB2312"/>
                <w:sz w:val="21"/>
                <w:szCs w:val="21"/>
              </w:rPr>
            </w:pPr>
            <w:r>
              <w:rPr>
                <w:rFonts w:hint="eastAsia" w:ascii="黑体" w:hAnsi="黑体" w:eastAsia="黑体" w:cs="黑体"/>
                <w:sz w:val="21"/>
                <w:szCs w:val="21"/>
              </w:rPr>
              <w:t>项目名称</w:t>
            </w:r>
          </w:p>
        </w:tc>
        <w:tc>
          <w:tcPr>
            <w:tcW w:w="3210" w:type="dxa"/>
            <w:gridSpan w:val="2"/>
            <w:noWrap w:val="0"/>
            <w:vAlign w:val="center"/>
          </w:tcPr>
          <w:p>
            <w:pPr>
              <w:spacing w:line="240" w:lineRule="atLeast"/>
              <w:rPr>
                <w:rFonts w:ascii="仿宋_GB2312" w:hAnsi="仿宋_GB2312" w:eastAsia="仿宋_GB2312" w:cs="仿宋_GB2312"/>
                <w:sz w:val="21"/>
                <w:szCs w:val="21"/>
              </w:rPr>
            </w:pPr>
          </w:p>
        </w:tc>
        <w:tc>
          <w:tcPr>
            <w:tcW w:w="1440" w:type="dxa"/>
            <w:gridSpan w:val="2"/>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施工单位</w:t>
            </w:r>
          </w:p>
        </w:tc>
        <w:tc>
          <w:tcPr>
            <w:tcW w:w="3446" w:type="dxa"/>
            <w:gridSpan w:val="4"/>
            <w:noWrap w:val="0"/>
            <w:vAlign w:val="center"/>
          </w:tcPr>
          <w:p>
            <w:pPr>
              <w:spacing w:line="240" w:lineRule="atLeas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83" w:type="dxa"/>
            <w:gridSpan w:val="2"/>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建设单位</w:t>
            </w:r>
          </w:p>
        </w:tc>
        <w:tc>
          <w:tcPr>
            <w:tcW w:w="3210" w:type="dxa"/>
            <w:gridSpan w:val="2"/>
            <w:noWrap w:val="0"/>
            <w:vAlign w:val="center"/>
          </w:tcPr>
          <w:p>
            <w:pPr>
              <w:spacing w:line="240" w:lineRule="atLeast"/>
              <w:rPr>
                <w:rFonts w:ascii="仿宋_GB2312" w:hAnsi="仿宋_GB2312" w:eastAsia="仿宋_GB2312" w:cs="仿宋_GB2312"/>
                <w:sz w:val="21"/>
                <w:szCs w:val="21"/>
              </w:rPr>
            </w:pPr>
          </w:p>
        </w:tc>
        <w:tc>
          <w:tcPr>
            <w:tcW w:w="1440" w:type="dxa"/>
            <w:gridSpan w:val="2"/>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监理单位</w:t>
            </w:r>
          </w:p>
        </w:tc>
        <w:tc>
          <w:tcPr>
            <w:tcW w:w="3446" w:type="dxa"/>
            <w:gridSpan w:val="4"/>
            <w:noWrap w:val="0"/>
            <w:vAlign w:val="center"/>
          </w:tcPr>
          <w:p>
            <w:pPr>
              <w:spacing w:line="240" w:lineRule="atLeast"/>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03" w:type="dxa"/>
            <w:vMerge w:val="restart"/>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序号</w:t>
            </w:r>
          </w:p>
        </w:tc>
        <w:tc>
          <w:tcPr>
            <w:tcW w:w="7068" w:type="dxa"/>
            <w:gridSpan w:val="6"/>
            <w:vMerge w:val="restart"/>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检查内容</w:t>
            </w:r>
          </w:p>
        </w:tc>
        <w:tc>
          <w:tcPr>
            <w:tcW w:w="1808" w:type="dxa"/>
            <w:gridSpan w:val="3"/>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03" w:type="dxa"/>
            <w:vMerge w:val="continue"/>
            <w:noWrap w:val="0"/>
            <w:vAlign w:val="center"/>
          </w:tcPr>
          <w:p>
            <w:pPr>
              <w:spacing w:line="240" w:lineRule="atLeast"/>
              <w:jc w:val="center"/>
              <w:rPr>
                <w:rFonts w:ascii="黑体" w:hAnsi="黑体" w:eastAsia="黑体" w:cs="黑体"/>
                <w:sz w:val="21"/>
                <w:szCs w:val="21"/>
              </w:rPr>
            </w:pPr>
          </w:p>
        </w:tc>
        <w:tc>
          <w:tcPr>
            <w:tcW w:w="7068" w:type="dxa"/>
            <w:gridSpan w:val="6"/>
            <w:vMerge w:val="continue"/>
            <w:noWrap w:val="0"/>
            <w:vAlign w:val="center"/>
          </w:tcPr>
          <w:p>
            <w:pPr>
              <w:spacing w:line="240" w:lineRule="atLeast"/>
              <w:jc w:val="center"/>
              <w:rPr>
                <w:rFonts w:ascii="黑体" w:hAnsi="黑体" w:eastAsia="黑体" w:cs="黑体"/>
                <w:sz w:val="21"/>
                <w:szCs w:val="21"/>
              </w:rPr>
            </w:pPr>
          </w:p>
        </w:tc>
        <w:tc>
          <w:tcPr>
            <w:tcW w:w="870" w:type="dxa"/>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合格</w:t>
            </w:r>
          </w:p>
        </w:tc>
        <w:tc>
          <w:tcPr>
            <w:tcW w:w="938" w:type="dxa"/>
            <w:gridSpan w:val="2"/>
            <w:noWrap w:val="0"/>
            <w:vAlign w:val="center"/>
          </w:tcPr>
          <w:p>
            <w:pPr>
              <w:spacing w:line="240" w:lineRule="atLeast"/>
              <w:jc w:val="center"/>
              <w:rPr>
                <w:rFonts w:ascii="黑体" w:hAnsi="黑体" w:eastAsia="黑体" w:cs="黑体"/>
                <w:sz w:val="21"/>
                <w:szCs w:val="21"/>
              </w:rPr>
            </w:pPr>
            <w:r>
              <w:rPr>
                <w:rFonts w:hint="eastAsia" w:ascii="黑体" w:hAnsi="黑体" w:eastAsia="黑体" w:cs="黑体"/>
                <w:sz w:val="2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租赁单位主体责任落实情况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1.是否按要求办理设备备案，并逐台整理设备安全档案。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2.是否有违反相关规定的租赁行为。</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3.是否按要求为出租的机械设备配备齐全有效的保险、限位等安全设施和装置。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4.是否按照合同约定定期对出租的设备进行维护和保养，并记录发现的问题。</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5.是否定期对出租的设备开展安全检查。</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安装拆卸单位主体责任落实情况</w:t>
            </w: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6.设备安装、拆卸之前是否编制安装拆卸方案。安装、拆卸方案是否分别编制，且具有针对性。</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7.参与安装、拆卸作业的特种作业人员是否有相应的特种作业资格证。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8.专职安全生产管理人员配置是否符合要求。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9.是否存在无资质或超资质承揽业务的行为。</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10.是否违规安装不符合规范要求的建筑起重机械。</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11.作业前是否组织安全施工技术交底并签字确认。</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12.是否按照安全技术标准及安装使用说明书检查建筑起重机械及现场施工条件。</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13.安装拆卸作业前是否及时向监督管理部门报告具体的时间和位置。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14.作业时专职安全生产管理人员及技术人员是否到场监督。</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15.是否出具自检合格证明或出具虚假证明。</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16.是否向施工单位进行安全使用说明并办理移交手续。</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三</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使用单位主体责任落实情况</w:t>
            </w: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17.起重机械设备投入使用前是否经过验收，验收程序是否符合要求。并办理设备使用登记。</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18.是否按要求配备专职设备管理人员或机构。</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19.是否同安拆单位签订安全协议，明确安全责任和义务，并对安装、拆卸情况进行监督检查。</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20.起重机械设备租赁合同或其他有效文件中是否明确设备维修保养责任和义务；</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21.施工现场多台塔式起重机作业时，是否制定群塔作业方案，是否落实防碰措施。</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22.是否定期对建筑起重机械使用人员开展安全培训。</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23.是否对建筑起重机械使用人员开展安全技术交底，并核查持证上岗情况。</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24.是否安排专职人员对起重设备开展安全检查，及时发现安全隐患，制止作业人员的违规行为。</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25.是否按要求建立设备使用档案。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26.是否按要求制定起重机械安全事故应急救援预案。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27.存在多设备作业及空间交叉作业情况，是否按要求设置安全防护棚、安全隔离区、安全警示标志标语。</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四</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监理单位主体责任落实情况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28.设备进场前是否核查机械相关资料，并在设备进场后对设备情况开展检查。</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29.设备安装、拆卸作业前，是否按要求核查安装、拆除单位相关资料。</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30.设备安拆过程中是否监督安装拆卸单位执行专项方案情况。</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31.设备使用过程中是否按要求监督检查设备使用情况。</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32.发现建筑起重机械设备存在生产安全事故隐患时，是否要求责任单位进行整改，在责任单位拒不整改后是否向建设单位及主管部门报告。</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五</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检测单位主体责任落实情况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33.建筑起重机械设备检测单位是否按照要求逐台对新安装的建筑起重机械开展实机检测。</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34.设备检测人员是否具备相应的从业资格。</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35.检测单位是否如实地将检测发现的问题当场书面反馈给设备使用单位。</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36.检测单位出具的检测报告是否真实、可靠且与现场机械情况一致。</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六</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塔式起重机安全使用情况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37.塔式起重机标牌是否齐全，内容是否清晰可见。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38.塔式起重机布设位置是否合理，与周边建（构）筑物安全距离是否满足要求。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39.塔式起重机主要结构件的变形、锈蚀是否符合规范要求。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40.塔式起重机平台、走道、梯子、护栏的设置是否符合规范标准。</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41.高强螺栓、销轴、紧固件的紧固、连接是否符合规范要求。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42.高强螺栓是否由专业厂家制造并附有合格证明。</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43.压重、配重的重量与位置是否符合使用说明书要求。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44.起重量限制器、起重力矩限制器等安全装置是否设置且灵敏有效。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45.行走限位、幅度限位、回转限位等行程限位装置是否灵敏有效。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46.小车断绳保护、缓冲器、止挡装置等保护装置是否设置且有效。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47.吊钩、滑轮、卷筒与钢丝绳等零件使用状态是否正常，是否达到强制报废标准。</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48.塔式起重机安装高度超过独立高度是否安装附着装置。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49.附着装置的材料、做法、安装、水平距离、间距是否符合使用说明书和规范要求。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50.附着装置是否由原制造厂家或具有相应能力的企业制作。</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51.塔式起重机的垂直度是否满足要求。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52.塔式起重机基础是否安装产品说明书和规范要求进行设计、检测、验收，基础形式是否与专项方案一致。</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53.塔式起重机基础是否平整且设有排水措施。</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54.地脚螺栓等预埋件是否符合使用说明书。</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七</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施工升降机安全使用情况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55.施工升降机标牌是否齐全，内容是否清晰可见。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56.施工升降机导轨架垂直度是否符合要求。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57.标准节质量是否符合规范及说明书要求。连接螺栓和销轴连接定位是否可靠。</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58.金属结构是否有明显变形、脱焊、开裂和锈蚀。</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59.施工升降机基础是否符合使用说明书要求，平整且有排水措施。</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60.施工升降机基础设置在地下室顶板或楼面结构上是否对其支撑结构进行承载力验算，加强措施是否按照方案及使用说明书要求设置。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61.施工升降机附墙架是否采用配套标准产品或通过设计计算。</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62.施工升降机附墙架与建筑结构连接方式、角度是否符合使用说明书要求且牢固可靠。</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63.附墙架间距、导轨架自由端高度是否符合产品使用说明书要求。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64.超载保护装置、上下限位装置、急停开关等是否配置齐全且灵敏有效。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65.防坠安全器是否在标定期限内且灵敏有效。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66.地面防护围栏门、吊笼门机电联锁装置是否符合配置且灵敏有效。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67.施工升降机停层平台搭设是否符合规范要求，是否设置标准化、定型化层门。</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68.施工升降机吊笼门框外缘与登机平台边缘水平距离是否符合规范要求。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69.施工升降机地面防护围栏及地面通道安全防护棚是否搭设标准。</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70.吊笼顶检修平台防护围栏是否设置标准。</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71.施工升降机层间通信装置是否设施且有效。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八</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物料提升机安全使用情况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72.物料提升机标牌是否齐全，内容是否清晰可见。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73.物料提升机导轨架垂直度、导轨对接阶差是否符合要求。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74.物料提升机标准节是否存在变形、开焊或严重锈蚀。</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75.</w:t>
            </w:r>
            <w:r>
              <w:rPr>
                <w:rFonts w:hint="eastAsia" w:ascii="仿宋_GB2312" w:hAnsi="仿宋_GB2312" w:eastAsia="仿宋_GB2312" w:cs="仿宋_GB2312"/>
                <w:b/>
                <w:sz w:val="21"/>
                <w:szCs w:val="21"/>
              </w:rPr>
              <w:t>各节点螺栓是否固定紧固</w:t>
            </w:r>
            <w:r>
              <w:rPr>
                <w:rFonts w:hint="eastAsia" w:ascii="仿宋_GB2312" w:hAnsi="仿宋_GB2312" w:eastAsia="仿宋_GB2312" w:cs="仿宋_GB2312"/>
                <w:sz w:val="21"/>
                <w:szCs w:val="21"/>
              </w:rPr>
              <w:t>，卷扬机、钢丝绳、滑轮固定是否牢固，是否符合安全使用标准。</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76.吊笼结构是否完好、是否可以灵活有效开启。</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77.物料提升机自由端高度、附墙架间距是否小于6m并满足机械使用说明书要求。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78.附墙架是否采用刚性连接并与脚手架分开搭设，结构形式是否符合规范要求。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79.物料提升机防坠安全器、起重量限制器、安全停层装置、限位开关是否齐全且灵敏有效。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80.进料门口、停层平台是否采用工具化、标准化，高度和强度是否符合要求。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81.进料口是否装设电气安全开关，吊笼应在进料口门关闭后才能启动。</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82.物料提升机停层平台、进料口安全防护棚和防护围栏是否按标准搭设。</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83.物料提升机基础土层承载力是否符合要求，基础混凝土强度等级、厚度、水平度是否符合要求，是否有排水设施。</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九</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其他建筑起重机械安全使用情况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84.机械标牌是否齐全，内容是否清晰可见。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85.机械是否符合出厂使用说明书规定的技术性能、承载能力和使用条件。</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86.是否存在超载、超速作业或任意扩大使用范围的不合理不正确使用操作行为。</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87.机械使用前是否对机械上的各种安全防护和保险装置及各种安全信息装置进行检验检测。</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88.机械的金属构件是否有明显的开焊、破损、变形、严重锈蚀。</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89.机械的主要零部件及机构是否能够正常使用且符合产品使用说明书和相关规定。</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b/>
                <w:sz w:val="21"/>
                <w:szCs w:val="21"/>
              </w:rPr>
            </w:pPr>
            <w:r>
              <w:rPr>
                <w:rFonts w:hint="eastAsia" w:ascii="仿宋_GB2312" w:hAnsi="仿宋_GB2312" w:eastAsia="仿宋_GB2312" w:cs="仿宋_GB2312"/>
                <w:b/>
                <w:sz w:val="21"/>
                <w:szCs w:val="21"/>
              </w:rPr>
              <w:t>90.机械紧固件、螺栓、销轴等是否安全可靠且按照说明书要求紧固。</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十</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高处作业吊篮安全使用情况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91.高处作业吊篮投入使用前是否通过检查评定，是否通过施工、安装、监理等单位验收。</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b/>
                <w:sz w:val="21"/>
                <w:szCs w:val="21"/>
              </w:rPr>
              <w:t>92.高处作业吊篮悬挂机构是否符合技术规范要求，前支架是否在可靠承重结构上且设置标准，悬挑横梁是否设置规范，前梁外伸长度是否符合使用说明书规定</w:t>
            </w:r>
            <w:r>
              <w:rPr>
                <w:rFonts w:hint="eastAsia" w:ascii="仿宋_GB2312" w:hAnsi="仿宋_GB2312" w:eastAsia="仿宋_GB2312" w:cs="仿宋_GB2312"/>
                <w:sz w:val="21"/>
                <w:szCs w:val="21"/>
              </w:rPr>
              <w:t>。</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93.高处作业吊篮配重块是否标准、完整、固定可靠，重量是否符合设计规定。</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94.高处作业吊篮是否按要求配置齐全安全装置。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95.防坠安全锁是否在标定期限内且灵敏有效。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96.上限位装置是否安装且灵敏有效。</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97.吊篮内是否设置作业人员挂设安全带专用的安全绳和安全锁扣。</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98.吊篮钢丝绳是否损坏，安全钢丝绳是否按要求设置且处于正常工作状态。</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3" w:type="dxa"/>
            <w:vMerge w:val="continue"/>
            <w:noWrap w:val="0"/>
            <w:vAlign w:val="center"/>
          </w:tcPr>
          <w:p>
            <w:pPr>
              <w:spacing w:line="240" w:lineRule="atLeast"/>
              <w:jc w:val="center"/>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99.吊篮平台防护栏杆、挡脚板和保证吊篮稳定的安全防护是否按要求设置。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3" w:type="dxa"/>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十一</w:t>
            </w:r>
          </w:p>
        </w:tc>
        <w:tc>
          <w:tcPr>
            <w:tcW w:w="900" w:type="dxa"/>
            <w:gridSpan w:val="2"/>
            <w:vMerge w:val="restart"/>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建筑起重机械电气系统管理情况</w:t>
            </w: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100.设备照明开关是否独立设置且配备明显标志。</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3" w:type="dxa"/>
            <w:vMerge w:val="continue"/>
            <w:noWrap w:val="0"/>
            <w:vAlign w:val="center"/>
          </w:tcPr>
          <w:p>
            <w:pPr>
              <w:spacing w:line="240" w:lineRule="atLeast"/>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101.动力设备控制开关是否采用倒顺开关。</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3" w:type="dxa"/>
            <w:vMerge w:val="continue"/>
            <w:noWrap w:val="0"/>
            <w:vAlign w:val="center"/>
          </w:tcPr>
          <w:p>
            <w:pPr>
              <w:spacing w:line="240" w:lineRule="atLeast"/>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102.是否按要求设置机械设备专用开关箱，是否配置短路保护及漏电保护装置。</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3" w:type="dxa"/>
            <w:vMerge w:val="continue"/>
            <w:noWrap w:val="0"/>
            <w:vAlign w:val="center"/>
          </w:tcPr>
          <w:p>
            <w:pPr>
              <w:spacing w:line="240" w:lineRule="atLeast"/>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103.机械设备是否按要求进行防雷接地、重复接地，接地电阻是否满足规范要求。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3" w:type="dxa"/>
            <w:vMerge w:val="continue"/>
            <w:noWrap w:val="0"/>
            <w:vAlign w:val="center"/>
          </w:tcPr>
          <w:p>
            <w:pPr>
              <w:spacing w:line="240" w:lineRule="atLeast"/>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104.机械设备同外电线路的安全距离是否满足JGJ46-2006规范要求。</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03" w:type="dxa"/>
            <w:vMerge w:val="continue"/>
            <w:noWrap w:val="0"/>
            <w:vAlign w:val="center"/>
          </w:tcPr>
          <w:p>
            <w:pPr>
              <w:spacing w:line="240" w:lineRule="atLeast"/>
              <w:rPr>
                <w:rFonts w:ascii="仿宋_GB2312" w:hAnsi="仿宋_GB2312" w:eastAsia="仿宋_GB2312" w:cs="仿宋_GB2312"/>
                <w:sz w:val="21"/>
                <w:szCs w:val="21"/>
              </w:rPr>
            </w:pPr>
          </w:p>
        </w:tc>
        <w:tc>
          <w:tcPr>
            <w:tcW w:w="900" w:type="dxa"/>
            <w:gridSpan w:val="2"/>
            <w:vMerge w:val="continue"/>
            <w:noWrap w:val="0"/>
            <w:vAlign w:val="center"/>
          </w:tcPr>
          <w:p>
            <w:pPr>
              <w:spacing w:line="240" w:lineRule="atLeast"/>
              <w:jc w:val="center"/>
              <w:rPr>
                <w:rFonts w:ascii="仿宋_GB2312" w:hAnsi="仿宋_GB2312" w:eastAsia="仿宋_GB2312" w:cs="仿宋_GB2312"/>
                <w:sz w:val="21"/>
                <w:szCs w:val="21"/>
              </w:rPr>
            </w:pPr>
          </w:p>
        </w:tc>
        <w:tc>
          <w:tcPr>
            <w:tcW w:w="6168" w:type="dxa"/>
            <w:gridSpan w:val="4"/>
            <w:noWrap w:val="0"/>
            <w:vAlign w:val="center"/>
          </w:tcPr>
          <w:p>
            <w:pPr>
              <w:spacing w:line="240" w:lineRule="atLeas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105.夜间工作的机械设备，是否有保障工作面照明的设备措施。</w:t>
            </w:r>
          </w:p>
        </w:tc>
        <w:tc>
          <w:tcPr>
            <w:tcW w:w="870" w:type="dxa"/>
            <w:noWrap w:val="0"/>
            <w:vAlign w:val="center"/>
          </w:tcPr>
          <w:p>
            <w:pPr>
              <w:spacing w:line="240" w:lineRule="atLeast"/>
              <w:jc w:val="center"/>
              <w:rPr>
                <w:rFonts w:ascii="仿宋_GB2312" w:hAnsi="仿宋_GB2312" w:eastAsia="仿宋_GB2312" w:cs="仿宋_GB2312"/>
                <w:sz w:val="21"/>
                <w:szCs w:val="21"/>
              </w:rPr>
            </w:pPr>
          </w:p>
        </w:tc>
        <w:tc>
          <w:tcPr>
            <w:tcW w:w="938" w:type="dxa"/>
            <w:gridSpan w:val="2"/>
            <w:noWrap w:val="0"/>
            <w:vAlign w:val="center"/>
          </w:tcPr>
          <w:p>
            <w:pPr>
              <w:spacing w:line="240" w:lineRule="atLeast"/>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03" w:type="dxa"/>
            <w:gridSpan w:val="3"/>
            <w:noWrap w:val="0"/>
            <w:vAlign w:val="center"/>
          </w:tcPr>
          <w:p>
            <w:pPr>
              <w:spacing w:line="240" w:lineRule="atLeas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  计</w:t>
            </w:r>
          </w:p>
        </w:tc>
        <w:tc>
          <w:tcPr>
            <w:tcW w:w="7976" w:type="dxa"/>
            <w:gridSpan w:val="7"/>
            <w:noWrap w:val="0"/>
            <w:vAlign w:val="center"/>
          </w:tcPr>
          <w:p>
            <w:pPr>
              <w:spacing w:line="240" w:lineRule="atLeast"/>
              <w:rPr>
                <w:rFonts w:ascii="仿宋_GB2312" w:hAnsi="仿宋_GB2312" w:eastAsia="仿宋_GB2312" w:cs="仿宋_GB2312"/>
                <w:sz w:val="21"/>
                <w:szCs w:val="21"/>
              </w:rPr>
            </w:pPr>
            <w:r>
              <w:rPr>
                <w:rFonts w:hint="eastAsia" w:ascii="仿宋_GB2312" w:hAnsi="仿宋_GB2312" w:eastAsia="仿宋_GB2312" w:cs="仿宋_GB2312"/>
                <w:sz w:val="21"/>
                <w:szCs w:val="21"/>
              </w:rPr>
              <w:t>共检查</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项，合格</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项，不合格</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项。</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After w:val="1"/>
          <w:wAfter w:w="14" w:type="dxa"/>
          <w:trHeight w:val="1722" w:hRule="atLeast"/>
          <w:jc w:val="center"/>
        </w:trPr>
        <w:tc>
          <w:tcPr>
            <w:tcW w:w="9565" w:type="dxa"/>
            <w:gridSpan w:val="9"/>
            <w:tcBorders>
              <w:top w:val="single" w:color="auto" w:sz="4" w:space="0"/>
              <w:left w:val="single" w:color="auto" w:sz="4" w:space="0"/>
              <w:right w:val="single" w:color="auto" w:sz="4" w:space="0"/>
            </w:tcBorders>
            <w:noWrap/>
            <w:vAlign w:val="center"/>
          </w:tcPr>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施工单位意见：</w:t>
            </w:r>
          </w:p>
          <w:p>
            <w:pPr>
              <w:pStyle w:val="11"/>
            </w:pPr>
          </w:p>
          <w:p>
            <w:pPr>
              <w:widowControl/>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gridAfter w:val="1"/>
          <w:wAfter w:w="14" w:type="dxa"/>
          <w:trHeight w:val="1433" w:hRule="atLeast"/>
          <w:jc w:val="center"/>
        </w:trPr>
        <w:tc>
          <w:tcPr>
            <w:tcW w:w="5198" w:type="dxa"/>
            <w:gridSpan w:val="5"/>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监理单位意见：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pStyle w:val="2"/>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c>
          <w:tcPr>
            <w:tcW w:w="4367"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建设单位意见：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pStyle w:val="2"/>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bl>
    <w:p>
      <w:pPr>
        <w:spacing w:before="240" w:beforeLines="100" w:line="240" w:lineRule="atLeast"/>
        <w:jc w:val="left"/>
        <w:rPr>
          <w:rFonts w:ascii="仿宋_GB2312" w:hAnsi="仿宋_GB2312" w:eastAsia="仿宋_GB2312" w:cs="仿宋_GB2312"/>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2098" w:right="1531" w:bottom="1985" w:left="1531" w:header="851" w:footer="1701" w:gutter="0"/>
          <w:pgBorders>
            <w:top w:val="none" w:sz="0" w:space="0"/>
            <w:left w:val="none" w:sz="0" w:space="0"/>
            <w:bottom w:val="none" w:sz="0" w:space="0"/>
            <w:right w:val="none" w:sz="0" w:space="0"/>
          </w:pgBorders>
          <w:cols w:space="720" w:num="1"/>
          <w:docGrid w:linePitch="312" w:charSpace="0"/>
        </w:sectPr>
      </w:pPr>
      <w:r>
        <w:rPr>
          <w:rFonts w:hint="eastAsia" w:ascii="仿宋_GB2312" w:hAnsi="仿宋_GB2312" w:eastAsia="仿宋_GB2312" w:cs="仿宋_GB2312"/>
          <w:b/>
          <w:sz w:val="24"/>
        </w:rPr>
        <w:t>填表说明：1.</w:t>
      </w:r>
      <w:r>
        <w:rPr>
          <w:rFonts w:hint="eastAsia" w:ascii="仿宋_GB2312" w:hAnsi="仿宋_GB2312" w:eastAsia="仿宋_GB2312" w:cs="仿宋_GB2312"/>
          <w:sz w:val="24"/>
        </w:rPr>
        <w:t>表内加粗项为重大事故隐患判定项。</w:t>
      </w:r>
      <w:r>
        <w:rPr>
          <w:rFonts w:hint="eastAsia" w:ascii="仿宋_GB2312" w:hAnsi="仿宋_GB2312" w:eastAsia="仿宋_GB2312" w:cs="仿宋_GB2312"/>
          <w:b/>
          <w:sz w:val="24"/>
        </w:rPr>
        <w:t>2.</w:t>
      </w:r>
      <w:r>
        <w:rPr>
          <w:rFonts w:hint="eastAsia" w:ascii="仿宋_GB2312" w:hAnsi="仿宋_GB2312" w:eastAsia="仿宋_GB2312" w:cs="仿宋_GB2312"/>
          <w:sz w:val="24"/>
        </w:rPr>
        <w:t>针对每条“检查内容”，在 “检查结果”的相应位置填上内容或“合格”或“不合格”，检查结果为“不合格”的则应附上整改材料。</w:t>
      </w:r>
    </w:p>
    <w:p>
      <w:pPr>
        <w:jc w:val="both"/>
        <w:rPr>
          <w:rFonts w:hint="eastAsia" w:ascii="方正小标宋简体" w:hAnsi="Times New Roman" w:eastAsia="方正小标宋简体" w:cs="Times New Roman"/>
          <w:sz w:val="28"/>
          <w:szCs w:val="28"/>
          <w:lang w:val="en-US" w:eastAsia="zh-CN"/>
        </w:rPr>
      </w:pPr>
      <w:r>
        <w:rPr>
          <w:rFonts w:hint="eastAsia" w:ascii="方正小标宋简体" w:hAnsi="Times New Roman" w:eastAsia="方正小标宋简体" w:cs="Times New Roman"/>
          <w:sz w:val="28"/>
          <w:szCs w:val="28"/>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val="en-US" w:eastAsia="zh-CN" w:bidi="ar"/>
        </w:rPr>
      </w:pPr>
      <w:r>
        <w:rPr>
          <w:rFonts w:hint="eastAsia" w:ascii="宋体" w:hAnsi="宋体" w:cs="宋体"/>
          <w:b/>
          <w:color w:val="000000"/>
          <w:kern w:val="0"/>
          <w:sz w:val="36"/>
          <w:szCs w:val="36"/>
          <w:lang w:eastAsia="zh-CN" w:bidi="ar"/>
        </w:rPr>
        <w:t>柴桑区房屋市政工程施工</w:t>
      </w:r>
      <w:r>
        <w:rPr>
          <w:rFonts w:hint="eastAsia" w:ascii="宋体" w:hAnsi="宋体" w:eastAsia="宋体" w:cs="宋体"/>
          <w:b/>
          <w:color w:val="000000"/>
          <w:kern w:val="0"/>
          <w:sz w:val="36"/>
          <w:szCs w:val="36"/>
          <w:lang w:val="en-US" w:eastAsia="zh-CN" w:bidi="ar"/>
        </w:rPr>
        <w:t>临时用电检查表</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outlineLvl w:val="9"/>
        <w:rPr>
          <w:rFonts w:hint="eastAsia" w:ascii="仿宋" w:hAnsi="仿宋" w:eastAsia="仿宋" w:cs="仿宋"/>
          <w:sz w:val="20"/>
          <w:szCs w:val="20"/>
          <w:lang w:val="en-US" w:eastAsia="zh-CN"/>
        </w:rPr>
      </w:pPr>
      <w:r>
        <w:rPr>
          <w:rFonts w:hint="eastAsia" w:ascii="微软雅黑" w:hAnsi="微软雅黑" w:eastAsia="微软雅黑" w:cs="微软雅黑"/>
          <w:sz w:val="21"/>
          <w:szCs w:val="21"/>
          <w:lang w:val="en-US" w:eastAsia="zh-CN"/>
        </w:rPr>
        <w:t xml:space="preserve">项目名称：   </w:t>
      </w:r>
      <w:r>
        <w:rPr>
          <w:rFonts w:hint="eastAsia" w:ascii="微软雅黑" w:hAnsi="微软雅黑" w:eastAsia="微软雅黑" w:cs="微软雅黑"/>
          <w:sz w:val="28"/>
          <w:szCs w:val="28"/>
          <w:lang w:val="en-US" w:eastAsia="zh-CN"/>
        </w:rPr>
        <w:t xml:space="preserve">                                        </w:t>
      </w:r>
    </w:p>
    <w:tbl>
      <w:tblPr>
        <w:tblStyle w:val="7"/>
        <w:tblW w:w="9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687"/>
        <w:gridCol w:w="3865"/>
        <w:gridCol w:w="82"/>
        <w:gridCol w:w="775"/>
        <w:gridCol w:w="837"/>
        <w:gridCol w:w="2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 w:hRule="atLeast"/>
          <w:jc w:val="center"/>
        </w:trPr>
        <w:tc>
          <w:tcPr>
            <w:tcW w:w="6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序号</w:t>
            </w:r>
          </w:p>
        </w:tc>
        <w:tc>
          <w:tcPr>
            <w:tcW w:w="463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检查项</w:t>
            </w:r>
          </w:p>
        </w:tc>
        <w:tc>
          <w:tcPr>
            <w:tcW w:w="1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检查结果</w:t>
            </w:r>
          </w:p>
        </w:tc>
        <w:tc>
          <w:tcPr>
            <w:tcW w:w="24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kern w:val="0"/>
                <w:sz w:val="20"/>
                <w:szCs w:val="20"/>
                <w:u w:val="none"/>
                <w:lang w:val="en-US" w:eastAsia="zh-CN" w:bidi="ar"/>
              </w:rPr>
            </w:pPr>
            <w:r>
              <w:rPr>
                <w:rFonts w:hint="eastAsia" w:ascii="仿宋" w:hAnsi="仿宋" w:eastAsia="仿宋" w:cs="仿宋"/>
                <w:b/>
                <w:bCs/>
                <w:i w:val="0"/>
                <w:color w:val="000000"/>
                <w:kern w:val="0"/>
                <w:sz w:val="20"/>
                <w:szCs w:val="20"/>
                <w:u w:val="none"/>
                <w:lang w:val="en-US" w:eastAsia="zh-CN" w:bidi="ar"/>
              </w:rPr>
              <w:t>需要说明的问题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4" w:hRule="atLeast"/>
          <w:jc w:val="center"/>
        </w:trPr>
        <w:tc>
          <w:tcPr>
            <w:tcW w:w="6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b/>
                <w:bCs/>
                <w:i w:val="0"/>
                <w:color w:val="000000"/>
                <w:sz w:val="20"/>
                <w:szCs w:val="20"/>
                <w:u w:val="none"/>
              </w:rPr>
            </w:pPr>
          </w:p>
        </w:tc>
        <w:tc>
          <w:tcPr>
            <w:tcW w:w="463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b/>
                <w:bCs/>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符合</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不符合</w:t>
            </w:r>
          </w:p>
        </w:tc>
        <w:tc>
          <w:tcPr>
            <w:tcW w:w="24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
                <w:bCs/>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接地电阻、绝缘电阻测定符合要求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施工现场专用电源中性点直接接地的低压配电系统采用TN-S系统</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1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配电系统（TN或TT）符合要求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69"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配电系统采用三级配电、二级保护</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99"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配电设备、线路采取可靠防护措施</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2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漏电保护器参数符合要求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外电防护设施设置符合要求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39"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除临时接地装置外，接地装置应采用热镀锌钢材</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接地（PE）或接零（PEN）支线应单独与接地（PE）或接零（PEN）干线相连接</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接闪器与防雷引下线、防雷引下线与接地装置应  可靠连接</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9"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电动机等外露可导电部分应与保护导体可靠连接</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母线槽与分支母线槽应与保护导体可靠连接</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13</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金属梯架、托盘或槽盒本体之间的连接符合设计  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14</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交流单芯电缆或分相后的每相电缆不得单根独穿于钢导管内，固定用的夹具和支架不应形成闭合磁路</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39"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15</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灯具的安装符合设计要求</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16</w:t>
            </w:r>
          </w:p>
        </w:tc>
        <w:tc>
          <w:tcPr>
            <w:tcW w:w="463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当与电气工程共用线槽时，应与电气工程的导线、电缆有隔离措施</w:t>
            </w:r>
          </w:p>
        </w:tc>
        <w:tc>
          <w:tcPr>
            <w:tcW w:w="7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c>
          <w:tcPr>
            <w:tcW w:w="246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val="0"/>
              <w:snapToGrid w:val="0"/>
              <w:jc w:val="both"/>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54" w:hRule="atLeast"/>
          <w:jc w:val="center"/>
        </w:trPr>
        <w:tc>
          <w:tcPr>
            <w:tcW w:w="13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结果统计：</w:t>
            </w:r>
          </w:p>
        </w:tc>
        <w:tc>
          <w:tcPr>
            <w:tcW w:w="802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符合</w:t>
            </w:r>
            <w:r>
              <w:rPr>
                <w:rFonts w:hint="eastAsia" w:ascii="仿宋" w:hAnsi="仿宋" w:eastAsia="仿宋" w:cs="仿宋"/>
                <w:color w:val="auto"/>
                <w:sz w:val="20"/>
                <w:szCs w:val="20"/>
                <w:u w:val="single"/>
                <w:lang w:val="en-US" w:eastAsia="zh-CN" w:bidi="ar"/>
              </w:rPr>
              <w:t xml:space="preserve">        </w:t>
            </w:r>
            <w:r>
              <w:rPr>
                <w:rFonts w:hint="eastAsia" w:ascii="仿宋" w:hAnsi="仿宋" w:eastAsia="仿宋" w:cs="仿宋"/>
                <w:i w:val="0"/>
                <w:color w:val="auto"/>
                <w:kern w:val="0"/>
                <w:sz w:val="20"/>
                <w:szCs w:val="20"/>
                <w:u w:val="none"/>
                <w:lang w:val="en-US" w:eastAsia="zh-CN" w:bidi="ar"/>
              </w:rPr>
              <w:t>项；不符合</w:t>
            </w:r>
            <w:r>
              <w:rPr>
                <w:rFonts w:hint="eastAsia" w:ascii="仿宋" w:hAnsi="仿宋" w:eastAsia="仿宋" w:cs="仿宋"/>
                <w:color w:val="auto"/>
                <w:sz w:val="20"/>
                <w:szCs w:val="20"/>
                <w:u w:val="single"/>
                <w:lang w:val="en-US" w:eastAsia="zh-CN" w:bidi="ar"/>
              </w:rPr>
              <w:t xml:space="preserve">        </w:t>
            </w:r>
            <w:r>
              <w:rPr>
                <w:rFonts w:hint="eastAsia" w:ascii="仿宋" w:hAnsi="仿宋" w:eastAsia="仿宋" w:cs="仿宋"/>
                <w:i w:val="0"/>
                <w:color w:val="auto"/>
                <w:kern w:val="0"/>
                <w:sz w:val="20"/>
                <w:szCs w:val="20"/>
                <w:u w:val="none"/>
                <w:lang w:val="en-US" w:eastAsia="zh-CN" w:bidi="ar"/>
              </w:rPr>
              <w:t>项</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trHeight w:val="1321" w:hRule="atLeast"/>
          <w:jc w:val="center"/>
        </w:trPr>
        <w:tc>
          <w:tcPr>
            <w:tcW w:w="9358" w:type="dxa"/>
            <w:gridSpan w:val="7"/>
            <w:tcBorders>
              <w:top w:val="single" w:color="auto" w:sz="4" w:space="0"/>
              <w:left w:val="single" w:color="auto" w:sz="4" w:space="0"/>
              <w:right w:val="single" w:color="auto" w:sz="4" w:space="0"/>
            </w:tcBorders>
            <w:noWrap/>
            <w:vAlign w:val="center"/>
          </w:tcPr>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施工单位意见：</w:t>
            </w:r>
          </w:p>
          <w:p>
            <w:pPr>
              <w:pStyle w:val="11"/>
            </w:pPr>
          </w:p>
          <w:p>
            <w:pPr>
              <w:widowControl/>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widowControl/>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trHeight w:val="1433" w:hRule="atLeast"/>
          <w:jc w:val="center"/>
        </w:trPr>
        <w:tc>
          <w:tcPr>
            <w:tcW w:w="5198" w:type="dxa"/>
            <w:gridSpan w:val="3"/>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监理单位意见：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c>
          <w:tcPr>
            <w:tcW w:w="4160" w:type="dxa"/>
            <w:gridSpan w:val="4"/>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建设单位意见：</w:t>
            </w: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（盖章）</w:t>
            </w:r>
          </w:p>
          <w:p>
            <w:pPr>
              <w:spacing w:line="2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 xml:space="preserve">                         年   月   日</w:t>
            </w:r>
          </w:p>
        </w:tc>
      </w:tr>
    </w:tbl>
    <w:p>
      <w:pPr>
        <w:pStyle w:val="2"/>
        <w:wordWrap w:val="0"/>
        <w:jc w:val="right"/>
        <w:rPr>
          <w:rFonts w:hint="default" w:ascii="仿宋_GB2312" w:eastAsia="宋体"/>
          <w:lang w:val="en-US" w:eastAsia="zh-CN"/>
        </w:rPr>
      </w:pPr>
    </w:p>
    <w:p>
      <w:pPr>
        <w:pStyle w:val="2"/>
        <w:ind w:left="0" w:leftChars="0" w:firstLine="0" w:firstLineChars="0"/>
        <w:jc w:val="both"/>
        <w:rPr>
          <w:rFonts w:hint="eastAsia"/>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方正小标宋简体" w:eastAsia="方正小标宋简体"/>
          <w:sz w:val="28"/>
          <w:szCs w:val="28"/>
          <w:lang w:val="en-US" w:eastAsia="zh-CN"/>
        </w:rPr>
      </w:pPr>
      <w:r>
        <w:rPr>
          <w:rFonts w:hint="eastAsia" w:ascii="方正小标宋简体" w:eastAsia="方正小标宋简体"/>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36"/>
          <w:szCs w:val="36"/>
          <w:lang w:bidi="ar"/>
        </w:rPr>
      </w:pPr>
      <w:r>
        <w:rPr>
          <w:rFonts w:hint="eastAsia" w:ascii="宋体" w:hAnsi="宋体" w:cs="宋体"/>
          <w:b/>
          <w:color w:val="000000"/>
          <w:kern w:val="0"/>
          <w:sz w:val="36"/>
          <w:szCs w:val="36"/>
          <w:lang w:eastAsia="zh-CN" w:bidi="ar"/>
        </w:rPr>
        <w:t>柴桑区房屋市政工程安全生产</w:t>
      </w:r>
      <w:r>
        <w:rPr>
          <w:rFonts w:hint="eastAsia" w:ascii="宋体" w:hAnsi="宋体" w:eastAsia="宋体" w:cs="宋体"/>
          <w:b/>
          <w:color w:val="000000"/>
          <w:kern w:val="0"/>
          <w:sz w:val="36"/>
          <w:szCs w:val="36"/>
          <w:lang w:bidi="ar"/>
        </w:rPr>
        <w:t>重大事故隐患清单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right"/>
        <w:textAlignment w:val="auto"/>
        <w:rPr>
          <w:rFonts w:hint="eastAsia" w:eastAsia="宋体"/>
          <w:sz w:val="24"/>
          <w:szCs w:val="24"/>
          <w:lang w:eastAsia="zh-CN"/>
        </w:rPr>
      </w:pPr>
      <w:r>
        <w:rPr>
          <w:rFonts w:hint="eastAsia" w:cs="宋体"/>
          <w:b/>
          <w:color w:val="000000"/>
          <w:kern w:val="0"/>
          <w:sz w:val="24"/>
          <w:szCs w:val="24"/>
          <w:lang w:eastAsia="zh-CN" w:bidi="ar"/>
        </w:rPr>
        <w:t>年</w:t>
      </w:r>
      <w:r>
        <w:rPr>
          <w:rFonts w:hint="eastAsia" w:cs="宋体"/>
          <w:b/>
          <w:color w:val="000000"/>
          <w:kern w:val="0"/>
          <w:sz w:val="24"/>
          <w:szCs w:val="24"/>
          <w:lang w:val="en-US" w:eastAsia="zh-CN" w:bidi="ar"/>
        </w:rPr>
        <w:t xml:space="preserve">    </w:t>
      </w:r>
      <w:r>
        <w:rPr>
          <w:rFonts w:hint="eastAsia" w:cs="宋体"/>
          <w:b/>
          <w:color w:val="000000"/>
          <w:kern w:val="0"/>
          <w:sz w:val="24"/>
          <w:szCs w:val="24"/>
          <w:lang w:eastAsia="zh-CN" w:bidi="ar"/>
        </w:rPr>
        <w:t>月</w:t>
      </w:r>
      <w:r>
        <w:rPr>
          <w:rFonts w:hint="eastAsia" w:cs="宋体"/>
          <w:b/>
          <w:color w:val="000000"/>
          <w:kern w:val="0"/>
          <w:sz w:val="24"/>
          <w:szCs w:val="24"/>
          <w:lang w:val="en-US" w:eastAsia="zh-CN" w:bidi="ar"/>
        </w:rPr>
        <w:t xml:space="preserve">    </w:t>
      </w:r>
      <w:r>
        <w:rPr>
          <w:rFonts w:hint="eastAsia" w:cs="宋体"/>
          <w:b/>
          <w:color w:val="000000"/>
          <w:kern w:val="0"/>
          <w:sz w:val="24"/>
          <w:szCs w:val="24"/>
          <w:lang w:eastAsia="zh-CN" w:bidi="ar"/>
        </w:rPr>
        <w:t>日</w:t>
      </w:r>
    </w:p>
    <w:tbl>
      <w:tblPr>
        <w:tblStyle w:val="7"/>
        <w:tblW w:w="13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67"/>
        <w:gridCol w:w="1083"/>
        <w:gridCol w:w="2025"/>
        <w:gridCol w:w="4610"/>
        <w:gridCol w:w="1170"/>
        <w:gridCol w:w="11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Merge w:val="restart"/>
            <w:noWrap w:val="0"/>
            <w:vAlign w:val="center"/>
          </w:tcPr>
          <w:p>
            <w:pPr>
              <w:jc w:val="center"/>
              <w:rPr>
                <w:rFonts w:hint="eastAsia"/>
                <w:sz w:val="21"/>
                <w:szCs w:val="21"/>
              </w:rPr>
            </w:pPr>
            <w:r>
              <w:rPr>
                <w:rFonts w:hint="eastAsia"/>
                <w:sz w:val="21"/>
                <w:szCs w:val="21"/>
              </w:rPr>
              <w:t>序号</w:t>
            </w:r>
          </w:p>
        </w:tc>
        <w:tc>
          <w:tcPr>
            <w:tcW w:w="1767" w:type="dxa"/>
            <w:vMerge w:val="restart"/>
            <w:noWrap w:val="0"/>
            <w:vAlign w:val="center"/>
          </w:tcPr>
          <w:p>
            <w:pPr>
              <w:jc w:val="center"/>
              <w:rPr>
                <w:rFonts w:hint="eastAsia" w:eastAsia="宋体"/>
                <w:sz w:val="21"/>
                <w:szCs w:val="21"/>
                <w:lang w:eastAsia="zh-CN"/>
              </w:rPr>
            </w:pPr>
            <w:r>
              <w:rPr>
                <w:rFonts w:hint="eastAsia"/>
                <w:sz w:val="21"/>
                <w:szCs w:val="21"/>
                <w:lang w:eastAsia="zh-CN"/>
              </w:rPr>
              <w:t>项目名称</w:t>
            </w:r>
          </w:p>
        </w:tc>
        <w:tc>
          <w:tcPr>
            <w:tcW w:w="3108" w:type="dxa"/>
            <w:gridSpan w:val="2"/>
            <w:vMerge w:val="restart"/>
            <w:noWrap w:val="0"/>
            <w:vAlign w:val="center"/>
          </w:tcPr>
          <w:p>
            <w:pPr>
              <w:jc w:val="center"/>
              <w:rPr>
                <w:rFonts w:hint="eastAsia" w:eastAsia="宋体"/>
                <w:sz w:val="21"/>
                <w:szCs w:val="21"/>
                <w:lang w:eastAsia="zh-CN"/>
              </w:rPr>
            </w:pPr>
            <w:r>
              <w:rPr>
                <w:rFonts w:hint="eastAsia"/>
                <w:sz w:val="21"/>
                <w:szCs w:val="21"/>
                <w:lang w:eastAsia="zh-CN"/>
              </w:rPr>
              <w:t>项目责任主体</w:t>
            </w:r>
          </w:p>
        </w:tc>
        <w:tc>
          <w:tcPr>
            <w:tcW w:w="4610" w:type="dxa"/>
            <w:vMerge w:val="restart"/>
            <w:noWrap w:val="0"/>
            <w:vAlign w:val="center"/>
          </w:tcPr>
          <w:p>
            <w:pPr>
              <w:jc w:val="center"/>
              <w:rPr>
                <w:rFonts w:hint="eastAsia"/>
                <w:sz w:val="21"/>
                <w:szCs w:val="21"/>
              </w:rPr>
            </w:pPr>
            <w:r>
              <w:rPr>
                <w:rFonts w:hint="eastAsia"/>
                <w:sz w:val="21"/>
                <w:szCs w:val="21"/>
              </w:rPr>
              <w:t>重大隐患描述</w:t>
            </w:r>
          </w:p>
        </w:tc>
        <w:tc>
          <w:tcPr>
            <w:tcW w:w="2355" w:type="dxa"/>
            <w:gridSpan w:val="2"/>
            <w:noWrap w:val="0"/>
            <w:vAlign w:val="center"/>
          </w:tcPr>
          <w:p>
            <w:pPr>
              <w:jc w:val="center"/>
              <w:rPr>
                <w:rFonts w:hint="eastAsia"/>
                <w:sz w:val="21"/>
                <w:szCs w:val="21"/>
              </w:rPr>
            </w:pPr>
            <w:r>
              <w:rPr>
                <w:rFonts w:hint="eastAsia"/>
                <w:sz w:val="21"/>
                <w:szCs w:val="21"/>
              </w:rPr>
              <w:t>整改情况</w:t>
            </w:r>
          </w:p>
        </w:tc>
        <w:tc>
          <w:tcPr>
            <w:tcW w:w="1305" w:type="dxa"/>
            <w:vMerge w:val="restart"/>
            <w:noWrap w:val="0"/>
            <w:vAlign w:val="center"/>
          </w:tcPr>
          <w:p>
            <w:pPr>
              <w:jc w:val="center"/>
              <w:rPr>
                <w:rFonts w:hint="eastAsia"/>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Merge w:val="continue"/>
            <w:noWrap w:val="0"/>
            <w:vAlign w:val="center"/>
          </w:tcPr>
          <w:p>
            <w:pPr>
              <w:jc w:val="center"/>
              <w:rPr>
                <w:rFonts w:hint="eastAsia"/>
                <w:sz w:val="21"/>
                <w:szCs w:val="21"/>
              </w:rPr>
            </w:pPr>
          </w:p>
        </w:tc>
        <w:tc>
          <w:tcPr>
            <w:tcW w:w="1767" w:type="dxa"/>
            <w:vMerge w:val="continue"/>
            <w:noWrap w:val="0"/>
            <w:vAlign w:val="center"/>
          </w:tcPr>
          <w:p>
            <w:pPr>
              <w:jc w:val="center"/>
              <w:rPr>
                <w:rFonts w:hint="eastAsia"/>
                <w:sz w:val="21"/>
                <w:szCs w:val="21"/>
              </w:rPr>
            </w:pPr>
          </w:p>
        </w:tc>
        <w:tc>
          <w:tcPr>
            <w:tcW w:w="3108" w:type="dxa"/>
            <w:gridSpan w:val="2"/>
            <w:vMerge w:val="continue"/>
            <w:noWrap w:val="0"/>
            <w:vAlign w:val="center"/>
          </w:tcPr>
          <w:p>
            <w:pPr>
              <w:jc w:val="center"/>
              <w:rPr>
                <w:rFonts w:hint="eastAsia"/>
                <w:sz w:val="21"/>
                <w:szCs w:val="21"/>
              </w:rPr>
            </w:pPr>
          </w:p>
        </w:tc>
        <w:tc>
          <w:tcPr>
            <w:tcW w:w="4610" w:type="dxa"/>
            <w:vMerge w:val="continue"/>
            <w:noWrap w:val="0"/>
            <w:vAlign w:val="center"/>
          </w:tcPr>
          <w:p>
            <w:pPr>
              <w:jc w:val="center"/>
              <w:rPr>
                <w:rFonts w:hint="eastAsia"/>
                <w:sz w:val="21"/>
                <w:szCs w:val="21"/>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lang w:eastAsia="zh-CN"/>
              </w:rPr>
            </w:pPr>
            <w:r>
              <w:rPr>
                <w:rFonts w:hint="eastAsia"/>
                <w:sz w:val="21"/>
                <w:szCs w:val="21"/>
                <w:lang w:eastAsia="zh-CN"/>
              </w:rPr>
              <w:t>自查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rPr>
              <w:t>发现时间</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rPr>
            </w:pPr>
            <w:r>
              <w:rPr>
                <w:rFonts w:hint="eastAsia"/>
                <w:sz w:val="21"/>
                <w:szCs w:val="21"/>
                <w:lang w:eastAsia="zh-CN"/>
              </w:rPr>
              <w:t>计划整改完成</w:t>
            </w:r>
            <w:r>
              <w:rPr>
                <w:rFonts w:hint="eastAsia"/>
                <w:sz w:val="21"/>
                <w:szCs w:val="21"/>
              </w:rPr>
              <w:t>时间</w:t>
            </w:r>
          </w:p>
        </w:tc>
        <w:tc>
          <w:tcPr>
            <w:tcW w:w="1305" w:type="dxa"/>
            <w:vMerge w:val="continue"/>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restart"/>
            <w:noWrap w:val="0"/>
            <w:vAlign w:val="top"/>
          </w:tcPr>
          <w:p>
            <w:pPr>
              <w:rPr>
                <w:rFonts w:hint="eastAsia"/>
                <w:sz w:val="21"/>
                <w:szCs w:val="21"/>
              </w:rPr>
            </w:pPr>
          </w:p>
        </w:tc>
        <w:tc>
          <w:tcPr>
            <w:tcW w:w="1767" w:type="dxa"/>
            <w:vMerge w:val="restart"/>
            <w:noWrap w:val="0"/>
            <w:vAlign w:val="top"/>
          </w:tcPr>
          <w:p>
            <w:pPr>
              <w:rPr>
                <w:rFonts w:hint="eastAsia"/>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建设单位</w:t>
            </w:r>
          </w:p>
        </w:tc>
        <w:tc>
          <w:tcPr>
            <w:tcW w:w="2025" w:type="dxa"/>
            <w:noWrap w:val="0"/>
            <w:vAlign w:val="center"/>
          </w:tcPr>
          <w:p>
            <w:pPr>
              <w:jc w:val="both"/>
              <w:rPr>
                <w:rFonts w:hint="eastAsia"/>
                <w:sz w:val="21"/>
                <w:szCs w:val="21"/>
              </w:rPr>
            </w:pPr>
          </w:p>
        </w:tc>
        <w:tc>
          <w:tcPr>
            <w:tcW w:w="4610" w:type="dxa"/>
            <w:vMerge w:val="restart"/>
            <w:noWrap w:val="0"/>
            <w:vAlign w:val="top"/>
          </w:tcPr>
          <w:p>
            <w:pPr>
              <w:rPr>
                <w:rFonts w:hint="eastAsia"/>
                <w:sz w:val="21"/>
                <w:szCs w:val="21"/>
              </w:rPr>
            </w:pPr>
          </w:p>
        </w:tc>
        <w:tc>
          <w:tcPr>
            <w:tcW w:w="1170" w:type="dxa"/>
            <w:vMerge w:val="restart"/>
            <w:noWrap w:val="0"/>
            <w:vAlign w:val="top"/>
          </w:tcPr>
          <w:p>
            <w:pPr>
              <w:rPr>
                <w:rFonts w:hint="eastAsia"/>
                <w:sz w:val="21"/>
                <w:szCs w:val="21"/>
              </w:rPr>
            </w:pPr>
          </w:p>
        </w:tc>
        <w:tc>
          <w:tcPr>
            <w:tcW w:w="1185" w:type="dxa"/>
            <w:vMerge w:val="restart"/>
            <w:noWrap w:val="0"/>
            <w:vAlign w:val="top"/>
          </w:tcPr>
          <w:p>
            <w:pPr>
              <w:rPr>
                <w:rFonts w:hint="eastAsia"/>
                <w:sz w:val="21"/>
                <w:szCs w:val="21"/>
              </w:rPr>
            </w:pPr>
          </w:p>
        </w:tc>
        <w:tc>
          <w:tcPr>
            <w:tcW w:w="1305" w:type="dxa"/>
            <w:vMerge w:val="restart"/>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监理单位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施工单位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restart"/>
            <w:noWrap w:val="0"/>
            <w:vAlign w:val="top"/>
          </w:tcPr>
          <w:p>
            <w:pPr>
              <w:rPr>
                <w:rFonts w:hint="eastAsia"/>
                <w:sz w:val="21"/>
                <w:szCs w:val="21"/>
              </w:rPr>
            </w:pPr>
          </w:p>
        </w:tc>
        <w:tc>
          <w:tcPr>
            <w:tcW w:w="1767" w:type="dxa"/>
            <w:vMerge w:val="restart"/>
            <w:noWrap w:val="0"/>
            <w:vAlign w:val="top"/>
          </w:tcPr>
          <w:p>
            <w:pPr>
              <w:rPr>
                <w:rFonts w:hint="eastAsia"/>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建设单位</w:t>
            </w:r>
          </w:p>
        </w:tc>
        <w:tc>
          <w:tcPr>
            <w:tcW w:w="2025" w:type="dxa"/>
            <w:noWrap w:val="0"/>
            <w:vAlign w:val="center"/>
          </w:tcPr>
          <w:p>
            <w:pPr>
              <w:jc w:val="both"/>
              <w:rPr>
                <w:rFonts w:hint="eastAsia"/>
                <w:sz w:val="21"/>
                <w:szCs w:val="21"/>
              </w:rPr>
            </w:pPr>
          </w:p>
        </w:tc>
        <w:tc>
          <w:tcPr>
            <w:tcW w:w="4610" w:type="dxa"/>
            <w:vMerge w:val="restart"/>
            <w:noWrap w:val="0"/>
            <w:vAlign w:val="top"/>
          </w:tcPr>
          <w:p>
            <w:pPr>
              <w:rPr>
                <w:rFonts w:hint="eastAsia"/>
                <w:sz w:val="21"/>
                <w:szCs w:val="21"/>
              </w:rPr>
            </w:pPr>
          </w:p>
        </w:tc>
        <w:tc>
          <w:tcPr>
            <w:tcW w:w="1170" w:type="dxa"/>
            <w:vMerge w:val="restart"/>
            <w:noWrap w:val="0"/>
            <w:vAlign w:val="top"/>
          </w:tcPr>
          <w:p>
            <w:pPr>
              <w:rPr>
                <w:rFonts w:hint="eastAsia"/>
                <w:sz w:val="21"/>
                <w:szCs w:val="21"/>
              </w:rPr>
            </w:pPr>
          </w:p>
        </w:tc>
        <w:tc>
          <w:tcPr>
            <w:tcW w:w="1185" w:type="dxa"/>
            <w:vMerge w:val="restart"/>
            <w:noWrap w:val="0"/>
            <w:vAlign w:val="top"/>
          </w:tcPr>
          <w:p>
            <w:pPr>
              <w:rPr>
                <w:rFonts w:hint="eastAsia"/>
                <w:sz w:val="21"/>
                <w:szCs w:val="21"/>
              </w:rPr>
            </w:pPr>
          </w:p>
        </w:tc>
        <w:tc>
          <w:tcPr>
            <w:tcW w:w="1305" w:type="dxa"/>
            <w:vMerge w:val="restart"/>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监理单位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施工单位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restart"/>
            <w:noWrap w:val="0"/>
            <w:vAlign w:val="top"/>
          </w:tcPr>
          <w:p>
            <w:pPr>
              <w:rPr>
                <w:rFonts w:hint="eastAsia"/>
                <w:sz w:val="21"/>
                <w:szCs w:val="21"/>
              </w:rPr>
            </w:pPr>
          </w:p>
        </w:tc>
        <w:tc>
          <w:tcPr>
            <w:tcW w:w="1767" w:type="dxa"/>
            <w:vMerge w:val="restart"/>
            <w:noWrap w:val="0"/>
            <w:vAlign w:val="top"/>
          </w:tcPr>
          <w:p>
            <w:pPr>
              <w:rPr>
                <w:rFonts w:hint="eastAsia"/>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建设单位</w:t>
            </w:r>
          </w:p>
        </w:tc>
        <w:tc>
          <w:tcPr>
            <w:tcW w:w="2025" w:type="dxa"/>
            <w:noWrap w:val="0"/>
            <w:vAlign w:val="center"/>
          </w:tcPr>
          <w:p>
            <w:pPr>
              <w:jc w:val="both"/>
              <w:rPr>
                <w:rFonts w:hint="eastAsia"/>
                <w:sz w:val="21"/>
                <w:szCs w:val="21"/>
              </w:rPr>
            </w:pPr>
          </w:p>
        </w:tc>
        <w:tc>
          <w:tcPr>
            <w:tcW w:w="4610" w:type="dxa"/>
            <w:vMerge w:val="restart"/>
            <w:noWrap w:val="0"/>
            <w:vAlign w:val="top"/>
          </w:tcPr>
          <w:p>
            <w:pPr>
              <w:rPr>
                <w:rFonts w:hint="eastAsia"/>
                <w:sz w:val="21"/>
                <w:szCs w:val="21"/>
              </w:rPr>
            </w:pPr>
          </w:p>
        </w:tc>
        <w:tc>
          <w:tcPr>
            <w:tcW w:w="1170" w:type="dxa"/>
            <w:vMerge w:val="restart"/>
            <w:noWrap w:val="0"/>
            <w:vAlign w:val="top"/>
          </w:tcPr>
          <w:p>
            <w:pPr>
              <w:rPr>
                <w:rFonts w:hint="eastAsia"/>
                <w:sz w:val="21"/>
                <w:szCs w:val="21"/>
              </w:rPr>
            </w:pPr>
          </w:p>
        </w:tc>
        <w:tc>
          <w:tcPr>
            <w:tcW w:w="1185" w:type="dxa"/>
            <w:vMerge w:val="restart"/>
            <w:noWrap w:val="0"/>
            <w:vAlign w:val="top"/>
          </w:tcPr>
          <w:p>
            <w:pPr>
              <w:rPr>
                <w:rFonts w:hint="eastAsia"/>
                <w:sz w:val="21"/>
                <w:szCs w:val="21"/>
              </w:rPr>
            </w:pPr>
          </w:p>
        </w:tc>
        <w:tc>
          <w:tcPr>
            <w:tcW w:w="1305" w:type="dxa"/>
            <w:vMerge w:val="restart"/>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监理单位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1" w:type="dxa"/>
            <w:vMerge w:val="continue"/>
            <w:noWrap w:val="0"/>
            <w:vAlign w:val="top"/>
          </w:tcPr>
          <w:p>
            <w:pPr>
              <w:rPr>
                <w:sz w:val="21"/>
                <w:szCs w:val="21"/>
              </w:rPr>
            </w:pPr>
          </w:p>
        </w:tc>
        <w:tc>
          <w:tcPr>
            <w:tcW w:w="1767" w:type="dxa"/>
            <w:vMerge w:val="continue"/>
            <w:noWrap w:val="0"/>
            <w:vAlign w:val="top"/>
          </w:tcPr>
          <w:p>
            <w:pPr>
              <w:rPr>
                <w:sz w:val="21"/>
                <w:szCs w:val="21"/>
              </w:rPr>
            </w:pPr>
          </w:p>
        </w:tc>
        <w:tc>
          <w:tcPr>
            <w:tcW w:w="1083" w:type="dxa"/>
            <w:noWrap w:val="0"/>
            <w:vAlign w:val="center"/>
          </w:tcPr>
          <w:p>
            <w:pPr>
              <w:jc w:val="both"/>
              <w:rPr>
                <w:rFonts w:hint="eastAsia" w:eastAsia="宋体"/>
                <w:sz w:val="21"/>
                <w:szCs w:val="21"/>
                <w:lang w:eastAsia="zh-CN"/>
              </w:rPr>
            </w:pPr>
            <w:r>
              <w:rPr>
                <w:rFonts w:hint="eastAsia"/>
                <w:sz w:val="21"/>
                <w:szCs w:val="21"/>
                <w:lang w:eastAsia="zh-CN"/>
              </w:rPr>
              <w:t>施工单位</w:t>
            </w:r>
          </w:p>
        </w:tc>
        <w:tc>
          <w:tcPr>
            <w:tcW w:w="2025" w:type="dxa"/>
            <w:noWrap w:val="0"/>
            <w:vAlign w:val="center"/>
          </w:tcPr>
          <w:p>
            <w:pPr>
              <w:jc w:val="both"/>
              <w:rPr>
                <w:sz w:val="21"/>
                <w:szCs w:val="21"/>
              </w:rPr>
            </w:pPr>
          </w:p>
        </w:tc>
        <w:tc>
          <w:tcPr>
            <w:tcW w:w="4610" w:type="dxa"/>
            <w:vMerge w:val="continue"/>
            <w:noWrap w:val="0"/>
            <w:vAlign w:val="top"/>
          </w:tcPr>
          <w:p>
            <w:pPr>
              <w:rPr>
                <w:sz w:val="21"/>
                <w:szCs w:val="21"/>
              </w:rPr>
            </w:pPr>
          </w:p>
        </w:tc>
        <w:tc>
          <w:tcPr>
            <w:tcW w:w="1170" w:type="dxa"/>
            <w:vMerge w:val="continue"/>
            <w:noWrap w:val="0"/>
            <w:vAlign w:val="top"/>
          </w:tcPr>
          <w:p>
            <w:pPr>
              <w:rPr>
                <w:sz w:val="21"/>
                <w:szCs w:val="21"/>
              </w:rPr>
            </w:pPr>
          </w:p>
        </w:tc>
        <w:tc>
          <w:tcPr>
            <w:tcW w:w="1185" w:type="dxa"/>
            <w:vMerge w:val="continue"/>
            <w:noWrap w:val="0"/>
            <w:vAlign w:val="top"/>
          </w:tcPr>
          <w:p>
            <w:pPr>
              <w:rPr>
                <w:sz w:val="21"/>
                <w:szCs w:val="21"/>
              </w:rPr>
            </w:pPr>
          </w:p>
        </w:tc>
        <w:tc>
          <w:tcPr>
            <w:tcW w:w="1305" w:type="dxa"/>
            <w:vMerge w:val="continue"/>
            <w:noWrap w:val="0"/>
            <w:vAlign w:val="top"/>
          </w:tcPr>
          <w:p>
            <w:pPr>
              <w:rPr>
                <w:sz w:val="21"/>
                <w:szCs w:val="21"/>
              </w:rPr>
            </w:pPr>
          </w:p>
        </w:tc>
      </w:tr>
    </w:tbl>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仿宋_GB2312" w:hAnsi="宋体"/>
          <w:sz w:val="21"/>
          <w:szCs w:val="21"/>
          <w:lang w:val="en-US" w:eastAsia="zh-CN"/>
        </w:rPr>
      </w:pPr>
      <w:r>
        <w:rPr>
          <w:rFonts w:hint="eastAsia" w:ascii="仿宋_GB2312" w:hAnsi="宋体"/>
          <w:sz w:val="21"/>
          <w:szCs w:val="21"/>
          <w:lang w:eastAsia="zh-CN"/>
        </w:rPr>
        <w:t>建设单位项目负责人</w:t>
      </w:r>
      <w:r>
        <w:rPr>
          <w:rFonts w:hint="eastAsia" w:ascii="仿宋_GB2312" w:hAnsi="宋体"/>
          <w:sz w:val="21"/>
          <w:szCs w:val="21"/>
        </w:rPr>
        <w:t>（签字）：</w:t>
      </w:r>
      <w:r>
        <w:rPr>
          <w:rFonts w:ascii="仿宋_GB2312" w:hAnsi="宋体"/>
          <w:sz w:val="21"/>
          <w:szCs w:val="21"/>
        </w:rPr>
        <w:t xml:space="preserve">          </w:t>
      </w:r>
      <w:r>
        <w:rPr>
          <w:rFonts w:hint="eastAsia" w:ascii="仿宋_GB2312" w:hAnsi="宋体"/>
          <w:sz w:val="21"/>
          <w:szCs w:val="21"/>
          <w:lang w:val="en-US" w:eastAsia="zh-CN"/>
        </w:rPr>
        <w:t xml:space="preserve">          监理单位总监（签字）： </w:t>
      </w:r>
      <w:r>
        <w:rPr>
          <w:rFonts w:ascii="仿宋_GB2312" w:hAnsi="宋体"/>
          <w:sz w:val="21"/>
          <w:szCs w:val="21"/>
        </w:rPr>
        <w:t xml:space="preserve">      </w:t>
      </w:r>
      <w:r>
        <w:rPr>
          <w:rFonts w:hint="eastAsia" w:ascii="仿宋_GB2312" w:hAnsi="宋体"/>
          <w:sz w:val="21"/>
          <w:szCs w:val="21"/>
          <w:lang w:val="en-US" w:eastAsia="zh-CN"/>
        </w:rPr>
        <w:t xml:space="preserve">            </w:t>
      </w:r>
      <w:r>
        <w:rPr>
          <w:rFonts w:hint="eastAsia" w:ascii="仿宋_GB2312" w:hAnsi="宋体"/>
          <w:sz w:val="21"/>
          <w:szCs w:val="21"/>
          <w:lang w:eastAsia="zh-CN"/>
        </w:rPr>
        <w:t>施工单位项目经理（签字）：</w:t>
      </w:r>
      <w:r>
        <w:rPr>
          <w:rFonts w:hint="eastAsia" w:ascii="仿宋_GB2312" w:hAnsi="宋体"/>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仿宋_GB2312" w:hAnsi="宋体"/>
          <w:sz w:val="21"/>
          <w:szCs w:val="21"/>
        </w:rPr>
      </w:pPr>
      <w:r>
        <w:rPr>
          <w:rFonts w:hint="eastAsia" w:ascii="仿宋_GB2312" w:hAnsi="宋体"/>
          <w:sz w:val="21"/>
          <w:szCs w:val="21"/>
          <w:lang w:val="en-US" w:eastAsia="zh-CN"/>
        </w:rPr>
        <w:t xml:space="preserve">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w:r>
      <w:r>
        <w:rPr>
          <w:rFonts w:hint="eastAsia" w:ascii="仿宋_GB2312" w:hAnsi="宋体"/>
          <w:sz w:val="21"/>
          <w:szCs w:val="21"/>
          <w:lang w:val="en-US" w:eastAsia="zh-CN"/>
        </w:rPr>
        <w:tab/>
        <w:t xml:space="preserve">    施工单位安全员（签字）：</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lang w:val="en-US" w:eastAsia="zh-CN"/>
        </w:rPr>
      </w:pPr>
      <w:r>
        <w:rPr>
          <w:rFonts w:hint="eastAsia" w:ascii="仿宋_GB2312" w:hAnsi="宋体"/>
          <w:sz w:val="21"/>
          <w:szCs w:val="21"/>
          <w:lang w:eastAsia="zh-CN"/>
        </w:rPr>
        <w:t>建设单位（章）</w:t>
      </w:r>
      <w:r>
        <w:rPr>
          <w:rFonts w:hint="eastAsia" w:ascii="仿宋_GB2312" w:hAnsi="宋体"/>
          <w:sz w:val="21"/>
          <w:szCs w:val="21"/>
          <w:lang w:val="en-US" w:eastAsia="zh-CN"/>
        </w:rPr>
        <w:t xml:space="preserve">                                监理单位（章）                           </w:t>
      </w:r>
      <w:r>
        <w:rPr>
          <w:rFonts w:hint="eastAsia" w:ascii="仿宋_GB2312" w:hAnsi="宋体"/>
          <w:sz w:val="21"/>
          <w:szCs w:val="21"/>
          <w:lang w:eastAsia="zh-CN"/>
        </w:rPr>
        <w:t>施工单位（章）</w:t>
      </w:r>
    </w:p>
    <w:sectPr>
      <w:pgSz w:w="16838" w:h="11906" w:orient="landscape"/>
      <w:pgMar w:top="1803" w:right="1440" w:bottom="1803" w:left="1440"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8CFAD6-3732-4543-88D2-5CCE72B572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4468128-1CE6-458C-B88E-582885DFEB62}"/>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E997E9D2-629A-4FB2-9C4B-F38D95948471}"/>
  </w:font>
  <w:font w:name="仿宋">
    <w:panose1 w:val="02010609060101010101"/>
    <w:charset w:val="86"/>
    <w:family w:val="modern"/>
    <w:pitch w:val="default"/>
    <w:sig w:usb0="800002BF" w:usb1="38CF7CFA" w:usb2="00000016" w:usb3="00000000" w:csb0="00040001" w:csb1="00000000"/>
    <w:embedRegular r:id="rId4" w:fontKey="{50B2ED27-0493-448D-A239-A6E8D749154A}"/>
  </w:font>
  <w:font w:name="华文仿宋">
    <w:panose1 w:val="02010600040101010101"/>
    <w:charset w:val="86"/>
    <w:family w:val="auto"/>
    <w:pitch w:val="default"/>
    <w:sig w:usb0="00000287" w:usb1="080F0000" w:usb2="00000000" w:usb3="00000000" w:csb0="0004009F" w:csb1="DFD70000"/>
  </w:font>
  <w:font w:name="汉仪舒圆黑简">
    <w:panose1 w:val="00020600040101010101"/>
    <w:charset w:val="86"/>
    <w:family w:val="auto"/>
    <w:pitch w:val="default"/>
    <w:sig w:usb0="A00002BF" w:usb1="18EF7CFA" w:usb2="00000016" w:usb3="00000000" w:csb0="00040000" w:csb1="00000000"/>
  </w:font>
  <w:font w:name="汉仪程行简">
    <w:panose1 w:val="00020600040101010101"/>
    <w:charset w:val="86"/>
    <w:family w:val="auto"/>
    <w:pitch w:val="default"/>
    <w:sig w:usb0="A00002BF" w:usb1="18EF7CFA" w:usb2="00000016" w:usb3="00000000" w:csb0="0004009F" w:csb1="DFD70000"/>
  </w:font>
  <w:font w:name="方正公文小标宋">
    <w:panose1 w:val="02000500000000000000"/>
    <w:charset w:val="86"/>
    <w:family w:val="auto"/>
    <w:pitch w:val="default"/>
    <w:sig w:usb0="A00002BF" w:usb1="38CF7CFA" w:usb2="00000016" w:usb3="00000000" w:csb0="00040001" w:csb1="00000000"/>
  </w:font>
  <w:font w:name="汉仪张乃仁行书繁">
    <w:panose1 w:val="00020600040101010101"/>
    <w:charset w:val="86"/>
    <w:family w:val="auto"/>
    <w:pitch w:val="default"/>
    <w:sig w:usb0="8000001F" w:usb1="1A0F781A" w:usb2="00000016" w:usb3="00000000" w:csb0="0004009F" w:csb1="DFD70000"/>
  </w:font>
  <w:font w:name="方正鲁迅行书 简">
    <w:panose1 w:val="020005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74B92FA7-69AB-4E4C-AF85-E805C0DA5BB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6" w:fontKey="{73FD624F-C330-411D-B12A-04919FECAE5D}"/>
  </w:font>
  <w:font w:name="方正小标宋简体">
    <w:panose1 w:val="02000000000000000000"/>
    <w:charset w:val="86"/>
    <w:family w:val="auto"/>
    <w:pitch w:val="default"/>
    <w:sig w:usb0="00000001" w:usb1="08000000" w:usb2="00000000" w:usb3="00000000" w:csb0="00040000" w:csb1="00000000"/>
    <w:embedRegular r:id="rId7" w:fontKey="{D976DC62-A305-48DB-B9BB-27DD5E5A3940}"/>
  </w:font>
  <w:font w:name="等线">
    <w:altName w:val="微软雅黑"/>
    <w:panose1 w:val="02010600030101010101"/>
    <w:charset w:val="86"/>
    <w:family w:val="auto"/>
    <w:pitch w:val="default"/>
    <w:sig w:usb0="00000000" w:usb1="00000000" w:usb2="00000016" w:usb3="00000000" w:csb0="0004000F" w:csb1="00000000"/>
  </w:font>
  <w:font w:name="华康行楷体 W5">
    <w:panose1 w:val="03000509000000000000"/>
    <w:charset w:val="86"/>
    <w:family w:val="auto"/>
    <w:pitch w:val="default"/>
    <w:sig w:usb0="A00002BF" w:usb1="384F6CFA" w:usb2="00000012" w:usb3="00000000" w:csb0="00040001" w:csb1="00000000"/>
  </w:font>
  <w:font w:name="汉仪雅酷黑简">
    <w:panose1 w:val="00020600040101010101"/>
    <w:charset w:val="86"/>
    <w:family w:val="auto"/>
    <w:pitch w:val="default"/>
    <w:sig w:usb0="A00002BF" w:usb1="1AC17CFA" w:usb2="00000016" w:usb3="00000000" w:csb0="0004009F" w:csb1="DFD70000"/>
  </w:font>
  <w:font w:name="汉仪方叠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ZjUyNmUyODI2YmZhNDE0YTI4YmRiZmI1YjQ1ZDUifQ=="/>
  </w:docVars>
  <w:rsids>
    <w:rsidRoot w:val="613F54CD"/>
    <w:rsid w:val="013863C3"/>
    <w:rsid w:val="02593C13"/>
    <w:rsid w:val="02F209D6"/>
    <w:rsid w:val="0387248A"/>
    <w:rsid w:val="06FA53E1"/>
    <w:rsid w:val="0F86631B"/>
    <w:rsid w:val="122628EC"/>
    <w:rsid w:val="12B20ADE"/>
    <w:rsid w:val="13E11864"/>
    <w:rsid w:val="14966E72"/>
    <w:rsid w:val="14A04608"/>
    <w:rsid w:val="14BA5060"/>
    <w:rsid w:val="18854BF1"/>
    <w:rsid w:val="1AC7618E"/>
    <w:rsid w:val="1D7B7ABC"/>
    <w:rsid w:val="21A34409"/>
    <w:rsid w:val="21CA08BF"/>
    <w:rsid w:val="226458D5"/>
    <w:rsid w:val="235F3C32"/>
    <w:rsid w:val="2E1340D7"/>
    <w:rsid w:val="2EE967D2"/>
    <w:rsid w:val="2F2B796A"/>
    <w:rsid w:val="2FEE5F8D"/>
    <w:rsid w:val="3249603F"/>
    <w:rsid w:val="32E352AD"/>
    <w:rsid w:val="341229DA"/>
    <w:rsid w:val="36545BED"/>
    <w:rsid w:val="37E6045A"/>
    <w:rsid w:val="3C7E7CF7"/>
    <w:rsid w:val="3D506D80"/>
    <w:rsid w:val="3F873C95"/>
    <w:rsid w:val="3FD271C6"/>
    <w:rsid w:val="40761BB0"/>
    <w:rsid w:val="41506707"/>
    <w:rsid w:val="41B24749"/>
    <w:rsid w:val="44752895"/>
    <w:rsid w:val="45511065"/>
    <w:rsid w:val="45E71260"/>
    <w:rsid w:val="47114669"/>
    <w:rsid w:val="476C15C5"/>
    <w:rsid w:val="47A33CE8"/>
    <w:rsid w:val="494D23A4"/>
    <w:rsid w:val="49F11318"/>
    <w:rsid w:val="506966F0"/>
    <w:rsid w:val="52F13556"/>
    <w:rsid w:val="5539235A"/>
    <w:rsid w:val="55BC578F"/>
    <w:rsid w:val="55CA2B2F"/>
    <w:rsid w:val="594D2123"/>
    <w:rsid w:val="5CC14F61"/>
    <w:rsid w:val="5D8A4967"/>
    <w:rsid w:val="5DB01DD2"/>
    <w:rsid w:val="5E7C6A4D"/>
    <w:rsid w:val="5F591982"/>
    <w:rsid w:val="613F54CD"/>
    <w:rsid w:val="63215C5E"/>
    <w:rsid w:val="63375CFE"/>
    <w:rsid w:val="64AC4570"/>
    <w:rsid w:val="65C43CC0"/>
    <w:rsid w:val="68405958"/>
    <w:rsid w:val="6A2E70F9"/>
    <w:rsid w:val="6A7C45F9"/>
    <w:rsid w:val="6DD72E46"/>
    <w:rsid w:val="6E852CDE"/>
    <w:rsid w:val="6F1905B6"/>
    <w:rsid w:val="6F645853"/>
    <w:rsid w:val="6F716634"/>
    <w:rsid w:val="7302266C"/>
    <w:rsid w:val="76E33E54"/>
    <w:rsid w:val="780F2B6B"/>
    <w:rsid w:val="78201397"/>
    <w:rsid w:val="786B3C85"/>
    <w:rsid w:val="79AF6903"/>
    <w:rsid w:val="7A73753D"/>
    <w:rsid w:val="7C052E3A"/>
    <w:rsid w:val="7CB542CD"/>
    <w:rsid w:val="7EB60A20"/>
    <w:rsid w:val="7EFF4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widowControl/>
      <w:spacing w:before="100" w:beforeLines="0" w:beforeAutospacing="1" w:after="100" w:afterLines="0" w:afterAutospacing="1"/>
      <w:jc w:val="left"/>
    </w:pPr>
    <w:rPr>
      <w:rFonts w:ascii="宋体" w:hAnsi="宋体"/>
      <w:kern w:val="0"/>
      <w:sz w:val="24"/>
    </w:rPr>
  </w:style>
  <w:style w:type="paragraph" w:styleId="4">
    <w:name w:val="Normal Indent"/>
    <w:basedOn w:val="1"/>
    <w:next w:val="1"/>
    <w:qFormat/>
    <w:uiPriority w:val="0"/>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11">
    <w:name w:val="BodyText1I2"/>
    <w:basedOn w:val="1"/>
    <w:qFormat/>
    <w:uiPriority w:val="0"/>
    <w:pPr>
      <w:spacing w:after="120"/>
      <w:ind w:left="420" w:leftChars="200"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2023-11-16T02:56:00Z</dcterms:created>
  <dc:creator>寥若晨星</dc:creator>
  <cp:lastModifiedBy>寥若晨星</cp:lastModifiedBy>
  <cp:lastPrinted>2023-11-16T04:15:38Z</cp:lastPrinted>
  <dcterms:modified xsi:type="dcterms:W3CDTF">2023-11-16T04:23:18Z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DFE9722B741A49E687FED2996B164080_11</vt:lpwstr>
  </property>
</Properties>
</file>