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3DE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left"/>
        <w:textAlignment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一、柴桑区殡仪馆政府定价项目及收费标准</w:t>
      </w:r>
    </w:p>
    <w:tbl>
      <w:tblPr>
        <w:tblStyle w:val="3"/>
        <w:tblW w:w="93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969"/>
        <w:gridCol w:w="2830"/>
        <w:gridCol w:w="2899"/>
      </w:tblGrid>
      <w:tr w14:paraId="1DD6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现行收费标准</w:t>
            </w:r>
          </w:p>
        </w:tc>
      </w:tr>
      <w:tr w14:paraId="0A61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火化</w:t>
            </w:r>
          </w:p>
        </w:tc>
        <w:tc>
          <w:tcPr>
            <w:tcW w:w="4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正常对象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920元/具</w:t>
            </w:r>
          </w:p>
        </w:tc>
      </w:tr>
      <w:tr w14:paraId="780C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9AB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低保、特困供养对象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736元/具</w:t>
            </w:r>
          </w:p>
        </w:tc>
      </w:tr>
      <w:tr w14:paraId="5E05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6A7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未满12周岁（含）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460元/具</w:t>
            </w:r>
          </w:p>
        </w:tc>
      </w:tr>
      <w:tr w14:paraId="641E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遗体接运</w:t>
            </w: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柴桑区行政区划范围内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正常对象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290元/具</w:t>
            </w:r>
          </w:p>
        </w:tc>
      </w:tr>
      <w:tr w14:paraId="00EA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36E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9A3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低保、特困供养对象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232元/具</w:t>
            </w:r>
          </w:p>
        </w:tc>
      </w:tr>
      <w:tr w14:paraId="29E2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E6B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14F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未满12周岁（含）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145元/具</w:t>
            </w:r>
          </w:p>
        </w:tc>
      </w:tr>
      <w:tr w14:paraId="6A42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865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九江市内往返在 40公里以内（含 40公里）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正常对象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290元/具</w:t>
            </w:r>
          </w:p>
        </w:tc>
      </w:tr>
      <w:tr w14:paraId="1ECD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172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AE6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低保、特困供养对象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232元/具</w:t>
            </w:r>
          </w:p>
        </w:tc>
      </w:tr>
      <w:tr w14:paraId="16C3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2C7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BFB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未满12周岁（含）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145元/具</w:t>
            </w:r>
          </w:p>
        </w:tc>
      </w:tr>
      <w:tr w14:paraId="55D6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E07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九江市内往返 40公里以外其他属地（超40公里以外部分加收）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正常对象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加收3元/公里</w:t>
            </w:r>
          </w:p>
        </w:tc>
      </w:tr>
      <w:tr w14:paraId="03DB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7B0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852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低保、特困供养对象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加收2.4元/公里</w:t>
            </w:r>
          </w:p>
        </w:tc>
      </w:tr>
      <w:tr w14:paraId="4636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4E1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205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未满12周岁（含）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加收1.5元/公里</w:t>
            </w:r>
          </w:p>
        </w:tc>
      </w:tr>
      <w:tr w14:paraId="5FA9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408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九江市外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面议</w:t>
            </w:r>
          </w:p>
        </w:tc>
      </w:tr>
      <w:tr w14:paraId="4F1C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骨灰寄存</w:t>
            </w: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殡仪馆寄存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正常对象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 元/具/年</w:t>
            </w:r>
          </w:p>
        </w:tc>
      </w:tr>
      <w:tr w14:paraId="5814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397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20E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低保、特困供养对象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 元/具/年</w:t>
            </w:r>
          </w:p>
        </w:tc>
      </w:tr>
      <w:tr w14:paraId="2CD9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424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D9F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未满12周岁（含）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 元/具/年</w:t>
            </w:r>
          </w:p>
        </w:tc>
      </w:tr>
      <w:tr w14:paraId="6DBA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D83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冷藏防腐费</w:t>
            </w: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遗体冷藏防腐费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正常遗体：6元/小时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9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F94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B00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非正常遗体：8元/小时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CD7A1B"/>
    <w:p w14:paraId="06D2D4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二、柴桑区殡仪馆政府指导价项目及收费标准</w:t>
      </w:r>
    </w:p>
    <w:tbl>
      <w:tblPr>
        <w:tblStyle w:val="3"/>
        <w:tblW w:w="96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3555"/>
        <w:gridCol w:w="4097"/>
      </w:tblGrid>
      <w:tr w14:paraId="023C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现行收费标准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6C9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遗体人力搬运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60元/具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此项专指馆外人工搬运费，二楼以上 (含二楼) 每层加收 5元，使用电梯不加收。馆内人工搬运不另收费。</w:t>
            </w:r>
          </w:p>
        </w:tc>
      </w:tr>
      <w:tr w14:paraId="2C57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遗体美容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遗体美容100元/具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含脸部清洗、穿衣、胭脂和化妆</w:t>
            </w:r>
          </w:p>
        </w:tc>
      </w:tr>
      <w:tr w14:paraId="5EDE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遗体整形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面议</w:t>
            </w:r>
          </w:p>
        </w:tc>
        <w:tc>
          <w:tcPr>
            <w:tcW w:w="40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以小时计算，不足一小时按一小时算</w:t>
            </w:r>
          </w:p>
        </w:tc>
      </w:tr>
      <w:tr w14:paraId="4C9D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悼念厅租用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普通大型悼念厅（面积</w:t>
            </w:r>
          </w:p>
          <w:p w14:paraId="728E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179 ㎡）：28 元/小时</w:t>
            </w:r>
          </w:p>
        </w:tc>
        <w:tc>
          <w:tcPr>
            <w:tcW w:w="4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F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C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普通中型悼念厅（面积 </w:t>
            </w:r>
          </w:p>
          <w:p w14:paraId="31F3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 ㎡)：25 元/小时</w:t>
            </w:r>
          </w:p>
        </w:tc>
        <w:tc>
          <w:tcPr>
            <w:tcW w:w="40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9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E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普通中小型悼念厅（面积 </w:t>
            </w:r>
          </w:p>
          <w:p w14:paraId="09ED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109㎡)：15 元/小时</w:t>
            </w:r>
          </w:p>
        </w:tc>
        <w:tc>
          <w:tcPr>
            <w:tcW w:w="40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以小时计算，不足一小时按一小时算</w:t>
            </w:r>
          </w:p>
        </w:tc>
      </w:tr>
      <w:tr w14:paraId="1E2B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5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普通小型悼念厅（面积</w:t>
            </w:r>
          </w:p>
          <w:p w14:paraId="7E79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90 ㎡)：9 元/小时</w:t>
            </w:r>
          </w:p>
        </w:tc>
        <w:tc>
          <w:tcPr>
            <w:tcW w:w="40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01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冰棺出租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8元/小时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1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尸检清理费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120元/次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C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骨灰容器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138元/个</w:t>
            </w:r>
          </w:p>
        </w:tc>
        <w:tc>
          <w:tcPr>
            <w:tcW w:w="40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此项收费遵循自愿选择原则，按进价加15%差率计算，如有纳税税率另计。骨灰容器价格=进价x(1+15%差率)÷(1-规定的税率)。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其中：200元内的骨灰盒纳入惠民殡葬基本殡葬服务减免范围，向符合惠民殡葬基本殡葬服务减免条件的对象免费提供。</w:t>
            </w:r>
          </w:p>
        </w:tc>
      </w:tr>
      <w:tr w14:paraId="355C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6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195元/个</w:t>
            </w:r>
          </w:p>
        </w:tc>
        <w:tc>
          <w:tcPr>
            <w:tcW w:w="4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C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4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299元/个</w:t>
            </w:r>
          </w:p>
        </w:tc>
        <w:tc>
          <w:tcPr>
            <w:tcW w:w="4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1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0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495元/个</w:t>
            </w:r>
          </w:p>
        </w:tc>
        <w:tc>
          <w:tcPr>
            <w:tcW w:w="4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3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D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586元/个</w:t>
            </w:r>
          </w:p>
        </w:tc>
        <w:tc>
          <w:tcPr>
            <w:tcW w:w="40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A4CBB1">
      <w:pPr>
        <w:pStyle w:val="2"/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4EE9474">
      <w:pPr>
        <w:pStyle w:val="2"/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三、柴桑区殡仪馆市场调节价服务项目明细表（自愿选择）</w:t>
      </w:r>
    </w:p>
    <w:tbl>
      <w:tblPr>
        <w:tblStyle w:val="3"/>
        <w:tblpPr w:leftFromText="180" w:rightFromText="180" w:vertAnchor="text" w:horzAnchor="page" w:tblpX="1420" w:tblpY="199"/>
        <w:tblOverlap w:val="never"/>
        <w:tblW w:w="93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607"/>
        <w:gridCol w:w="2875"/>
        <w:gridCol w:w="2312"/>
      </w:tblGrid>
      <w:tr w14:paraId="0C6CD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0B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noWrap w:val="0"/>
            <w:vAlign w:val="center"/>
          </w:tcPr>
          <w:p w14:paraId="22A0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现行收费标准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 w:val="0"/>
            <w:vAlign w:val="center"/>
          </w:tcPr>
          <w:p w14:paraId="633E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D0AC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82B34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殡葬用品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D6EE26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 w:bidi="ar"/>
              </w:rPr>
              <w:t>卫生防护棺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noWrap w:val="0"/>
            <w:vAlign w:val="center"/>
          </w:tcPr>
          <w:p w14:paraId="57F2DDD5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380元/个、480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bidi="ar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/个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 w:val="0"/>
            <w:vAlign w:val="center"/>
          </w:tcPr>
          <w:p w14:paraId="6D217793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分材质、质量</w:t>
            </w:r>
          </w:p>
        </w:tc>
      </w:tr>
      <w:tr w14:paraId="5E848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FF7772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84CB2E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 w:bidi="ar"/>
              </w:rPr>
              <w:t>卫生防护袋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noWrap w:val="0"/>
            <w:vAlign w:val="center"/>
          </w:tcPr>
          <w:p w14:paraId="5D8BB76D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bidi="ar"/>
              </w:rPr>
              <w:t>0 元/个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 w:val="0"/>
            <w:vAlign w:val="center"/>
          </w:tcPr>
          <w:p w14:paraId="3E6DA45B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90C0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DEC4AC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83E301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遗物焚烧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noWrap w:val="0"/>
            <w:vAlign w:val="center"/>
          </w:tcPr>
          <w:p w14:paraId="2EBFA084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100元/次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 w:val="0"/>
            <w:vAlign w:val="center"/>
          </w:tcPr>
          <w:p w14:paraId="3168D7D7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DEAE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1041B0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50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寿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bidi="ar"/>
              </w:rPr>
              <w:t>衣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443311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350元/套、580元/套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E0A986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分材质、质量</w:t>
            </w:r>
          </w:p>
        </w:tc>
      </w:tr>
      <w:tr w14:paraId="3912B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0909D2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63A000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骨灰保护垫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noWrap w:val="0"/>
            <w:vAlign w:val="center"/>
          </w:tcPr>
          <w:p w14:paraId="1EB0C8B1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68元/个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 w:val="0"/>
            <w:vAlign w:val="center"/>
          </w:tcPr>
          <w:p w14:paraId="43234C93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2AE2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57E544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EACDF8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被面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BBC544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55元/床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 w:val="0"/>
            <w:vAlign w:val="center"/>
          </w:tcPr>
          <w:p w14:paraId="14A7348F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A06F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00B62B23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娱乐用品</w:t>
            </w:r>
          </w:p>
          <w:p w14:paraId="6E44D6FE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租赁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05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娱乐用品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noWrap w:val="0"/>
            <w:vAlign w:val="center"/>
          </w:tcPr>
          <w:p w14:paraId="63D0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50元/台/天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 w:val="0"/>
            <w:vAlign w:val="center"/>
          </w:tcPr>
          <w:p w14:paraId="0E8A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EFC9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530A3F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花艺服务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3FF805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 w:bidi="ar"/>
              </w:rPr>
              <w:t>鲜花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bidi="ar"/>
              </w:rPr>
              <w:t>花圈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、鲜花花篮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B0BD94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180元/个、55元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bidi="ar"/>
              </w:rPr>
              <w:t>/个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 w:val="0"/>
            <w:vAlign w:val="center"/>
          </w:tcPr>
          <w:p w14:paraId="3BE7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213D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C49F7E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318DC8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绢花围棺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C11121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380元、680元、1580元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50D732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分类型、款式</w:t>
            </w:r>
          </w:p>
        </w:tc>
      </w:tr>
    </w:tbl>
    <w:p w14:paraId="354CF6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8911227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温情服务项目（免费项目）</w:t>
      </w:r>
    </w:p>
    <w:tbl>
      <w:tblPr>
        <w:tblStyle w:val="3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948"/>
      </w:tblGrid>
      <w:tr w14:paraId="7B34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262626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免费服务项目</w:t>
            </w:r>
          </w:p>
        </w:tc>
      </w:tr>
      <w:tr w14:paraId="4191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音响1套</w:t>
            </w:r>
          </w:p>
        </w:tc>
      </w:tr>
      <w:tr w14:paraId="57CE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电子遗像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屏</w:t>
            </w:r>
          </w:p>
        </w:tc>
      </w:tr>
      <w:tr w14:paraId="328E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热水壶1个</w:t>
            </w:r>
          </w:p>
        </w:tc>
      </w:tr>
      <w:tr w14:paraId="4409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收礼桌1个</w:t>
            </w:r>
          </w:p>
        </w:tc>
      </w:tr>
      <w:tr w14:paraId="2F5B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长椅2张</w:t>
            </w:r>
          </w:p>
        </w:tc>
      </w:tr>
      <w:tr w14:paraId="76B8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26262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跪拜垫3张</w:t>
            </w:r>
          </w:p>
        </w:tc>
      </w:tr>
      <w:tr w14:paraId="053E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26262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告别仪式桌1张</w:t>
            </w:r>
          </w:p>
        </w:tc>
      </w:tr>
      <w:tr w14:paraId="3E82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26262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休息客房1套</w:t>
            </w:r>
          </w:p>
        </w:tc>
      </w:tr>
      <w:tr w14:paraId="0074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26262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床（含床垫）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2AB2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26262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沙发1张</w:t>
            </w:r>
          </w:p>
        </w:tc>
      </w:tr>
      <w:tr w14:paraId="62D9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26262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茶几1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432F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26262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储物柜1张</w:t>
            </w:r>
          </w:p>
        </w:tc>
      </w:tr>
      <w:tr w14:paraId="186A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26262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床头柜1张</w:t>
            </w:r>
          </w:p>
        </w:tc>
      </w:tr>
      <w:tr w14:paraId="34B7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26262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香烛1套</w:t>
            </w:r>
          </w:p>
        </w:tc>
      </w:tr>
      <w:tr w14:paraId="580C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免费供台</w:t>
            </w:r>
          </w:p>
        </w:tc>
      </w:tr>
      <w:tr w14:paraId="2EC1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火化厅等候椅20个（4位/个）、服务中心座椅15个</w:t>
            </w:r>
          </w:p>
        </w:tc>
      </w:tr>
      <w:tr w14:paraId="0E8C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免费塑料凳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大厅30个，中厅25个，中小厅20个，小厅15个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644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饮水机2个（火化大厅、服务中心）</w:t>
            </w:r>
          </w:p>
        </w:tc>
      </w:tr>
      <w:tr w14:paraId="1ABE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观化室3个</w:t>
            </w:r>
          </w:p>
        </w:tc>
      </w:tr>
      <w:tr w14:paraId="7448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免费空调</w:t>
            </w:r>
          </w:p>
        </w:tc>
      </w:tr>
      <w:tr w14:paraId="5C61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停车场免费</w:t>
            </w:r>
          </w:p>
        </w:tc>
      </w:tr>
    </w:tbl>
    <w:p w14:paraId="02E7B166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B8CB6DA">
      <w:p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ACB4B26">
      <w:p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04A2EB1">
      <w:p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EC15633">
      <w:p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3E93120">
      <w:p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8E4C92A">
      <w:p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24F04ED">
      <w:p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E5ABCD4">
      <w:p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3E1CBE3">
      <w:p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D8EDC52">
      <w:p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EFB4C5D">
      <w:p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93E61A8">
      <w:p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B718869">
      <w:p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F5FC20A">
      <w:p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D1F876D">
      <w:pPr>
        <w:jc w:val="both"/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五、城市公益性公墓安葬（公墓维护管理费）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政府定价收费项目及标准</w:t>
      </w:r>
    </w:p>
    <w:tbl>
      <w:tblPr>
        <w:tblStyle w:val="6"/>
        <w:tblW w:w="9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2259"/>
        <w:gridCol w:w="6357"/>
      </w:tblGrid>
      <w:tr w14:paraId="515B8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862" w:type="dxa"/>
            <w:tcBorders>
              <w:bottom w:val="single" w:color="auto" w:sz="4" w:space="0"/>
            </w:tcBorders>
            <w:vAlign w:val="center"/>
          </w:tcPr>
          <w:p w14:paraId="67EB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69F7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259" w:type="dxa"/>
            <w:vAlign w:val="center"/>
          </w:tcPr>
          <w:p w14:paraId="6138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6357" w:type="dxa"/>
            <w:vAlign w:val="center"/>
          </w:tcPr>
          <w:p w14:paraId="52C1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8BF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BDE0D8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9120E58">
            <w:pPr>
              <w:pStyle w:val="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公墓</w:t>
            </w:r>
          </w:p>
          <w:p w14:paraId="26B8F5EB">
            <w:pPr>
              <w:pStyle w:val="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维护</w:t>
            </w:r>
          </w:p>
          <w:p w14:paraId="2AF17CBC">
            <w:pPr>
              <w:pStyle w:val="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管理</w:t>
            </w:r>
          </w:p>
          <w:p w14:paraId="4C92BDC9">
            <w:pPr>
              <w:pStyle w:val="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费</w:t>
            </w:r>
          </w:p>
        </w:tc>
        <w:tc>
          <w:tcPr>
            <w:tcW w:w="2259" w:type="dxa"/>
            <w:tcBorders>
              <w:left w:val="single" w:color="auto" w:sz="4" w:space="0"/>
            </w:tcBorders>
            <w:vAlign w:val="center"/>
          </w:tcPr>
          <w:p w14:paraId="407D8D55">
            <w:pPr>
              <w:pStyle w:val="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单穴</w:t>
            </w: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3900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w w:val="10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元</w:t>
            </w:r>
          </w:p>
        </w:tc>
        <w:tc>
          <w:tcPr>
            <w:tcW w:w="6357" w:type="dxa"/>
            <w:vMerge w:val="restart"/>
            <w:tcBorders>
              <w:bottom w:val="nil"/>
            </w:tcBorders>
            <w:vAlign w:val="center"/>
          </w:tcPr>
          <w:p w14:paraId="604FC923">
            <w:pPr>
              <w:pStyle w:val="7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此项为</w:t>
            </w:r>
            <w:r>
              <w:rPr>
                <w:rFonts w:hint="eastAsia" w:ascii="方正仿宋_GB2312" w:hAnsi="方正仿宋_GB2312" w:eastAsia="方正仿宋_GB2312" w:cs="方正仿宋_GB2312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年周期公墓维护管理费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，安葬对象为市城区城镇户籍居民</w:t>
            </w:r>
          </w:p>
        </w:tc>
      </w:tr>
      <w:tr w14:paraId="173B0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5BBCC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59" w:type="dxa"/>
            <w:tcBorders>
              <w:left w:val="single" w:color="auto" w:sz="4" w:space="0"/>
            </w:tcBorders>
            <w:vAlign w:val="center"/>
          </w:tcPr>
          <w:p w14:paraId="68AD5E6C">
            <w:pPr>
              <w:pStyle w:val="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双穴</w:t>
            </w:r>
            <w:r>
              <w:rPr>
                <w:rFonts w:hint="eastAsia" w:ascii="方正仿宋_GB2312" w:hAnsi="方正仿宋_GB2312" w:eastAsia="方正仿宋_GB2312" w:cs="方正仿宋_GB2312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4900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w w:val="10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元</w:t>
            </w:r>
          </w:p>
        </w:tc>
        <w:tc>
          <w:tcPr>
            <w:tcW w:w="6357" w:type="dxa"/>
            <w:vMerge w:val="continue"/>
            <w:tcBorders>
              <w:top w:val="nil"/>
            </w:tcBorders>
            <w:vAlign w:val="center"/>
          </w:tcPr>
          <w:p w14:paraId="251FFA46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455D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E0636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59" w:type="dxa"/>
            <w:tcBorders>
              <w:left w:val="single" w:color="auto" w:sz="4" w:space="0"/>
            </w:tcBorders>
            <w:vAlign w:val="center"/>
          </w:tcPr>
          <w:p w14:paraId="7ED26A97">
            <w:pPr>
              <w:pStyle w:val="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单穴</w:t>
            </w: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2000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w w:val="10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元</w:t>
            </w:r>
          </w:p>
        </w:tc>
        <w:tc>
          <w:tcPr>
            <w:tcW w:w="6357" w:type="dxa"/>
            <w:vMerge w:val="restart"/>
            <w:tcBorders>
              <w:bottom w:val="nil"/>
            </w:tcBorders>
            <w:vAlign w:val="center"/>
          </w:tcPr>
          <w:p w14:paraId="27657E04">
            <w:pPr>
              <w:pStyle w:val="7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此项为</w:t>
            </w:r>
            <w:r>
              <w:rPr>
                <w:rFonts w:hint="eastAsia" w:ascii="方正仿宋_GB2312" w:hAnsi="方正仿宋_GB2312" w:eastAsia="方正仿宋_GB2312" w:cs="方正仿宋_GB2312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年周期公墓维护管理费，仅针对柴桑区沙河街道、浔南街道、江西省棉花研究所（港口街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镇户籍）、九江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市农业科学院（马回岭镇户籍）农村户籍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  <w:lang w:eastAsia="zh-CN"/>
              </w:rPr>
              <w:t>居民</w:t>
            </w:r>
          </w:p>
        </w:tc>
      </w:tr>
      <w:tr w14:paraId="18930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75198">
            <w:pPr>
              <w:rPr>
                <w:sz w:val="28"/>
                <w:szCs w:val="28"/>
              </w:rPr>
            </w:pPr>
          </w:p>
        </w:tc>
        <w:tc>
          <w:tcPr>
            <w:tcW w:w="2259" w:type="dxa"/>
            <w:tcBorders>
              <w:left w:val="single" w:color="auto" w:sz="4" w:space="0"/>
            </w:tcBorders>
            <w:vAlign w:val="center"/>
          </w:tcPr>
          <w:p w14:paraId="14866F54">
            <w:pPr>
              <w:pStyle w:val="7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双穴 4000 元</w:t>
            </w:r>
          </w:p>
        </w:tc>
        <w:tc>
          <w:tcPr>
            <w:tcW w:w="6357" w:type="dxa"/>
            <w:vMerge w:val="continue"/>
            <w:tcBorders>
              <w:top w:val="nil"/>
            </w:tcBorders>
            <w:vAlign w:val="center"/>
          </w:tcPr>
          <w:p w14:paraId="0ADB6F70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991C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D76B">
            <w:pPr>
              <w:rPr>
                <w:sz w:val="28"/>
                <w:szCs w:val="28"/>
              </w:rPr>
            </w:pPr>
          </w:p>
        </w:tc>
        <w:tc>
          <w:tcPr>
            <w:tcW w:w="2259" w:type="dxa"/>
            <w:tcBorders>
              <w:left w:val="single" w:color="auto" w:sz="4" w:space="0"/>
            </w:tcBorders>
            <w:vAlign w:val="center"/>
          </w:tcPr>
          <w:p w14:paraId="5D6FA1FE">
            <w:pPr>
              <w:pStyle w:val="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B903B">
            <w:pPr>
              <w:pStyle w:val="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免费</w:t>
            </w:r>
          </w:p>
        </w:tc>
        <w:tc>
          <w:tcPr>
            <w:tcW w:w="6357" w:type="dxa"/>
            <w:vAlign w:val="center"/>
          </w:tcPr>
          <w:p w14:paraId="024041CF">
            <w:pPr>
              <w:pStyle w:val="7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仅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面向城乡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低保对象、特困供养对象、遗体器官捐献人员、见义勇为牺牲人员、 属于优抚对象未享受国家丧葬补助政策的人员、已认定的城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低保边缘家族人员、在本公墓规划区内树葬、花葬、草坪葬人员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免费。</w:t>
            </w:r>
          </w:p>
        </w:tc>
      </w:tr>
    </w:tbl>
    <w:p w14:paraId="3C8811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center"/>
        <w:rPr>
          <w:rFonts w:hint="eastAsia"/>
          <w:b/>
          <w:bCs/>
          <w:sz w:val="32"/>
          <w:szCs w:val="32"/>
          <w:lang w:val="en-US" w:eastAsia="zh-CN"/>
        </w:rPr>
        <w:sectPr>
          <w:pgSz w:w="11905" w:h="16838"/>
          <w:pgMar w:top="1015" w:right="1032" w:bottom="1134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p w14:paraId="5ACCD3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 w:bidi="ar"/>
        </w:rPr>
        <w:t>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城市公益性公墓安葬市场调节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价收费项目及标准</w:t>
      </w:r>
    </w:p>
    <w:tbl>
      <w:tblPr>
        <w:tblStyle w:val="6"/>
        <w:tblW w:w="9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3692"/>
        <w:gridCol w:w="4474"/>
      </w:tblGrid>
      <w:tr w14:paraId="18F2C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6C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4474" w:type="dxa"/>
            <w:tcBorders>
              <w:tl2br w:val="nil"/>
              <w:tr2bl w:val="nil"/>
            </w:tcBorders>
            <w:noWrap w:val="0"/>
            <w:vAlign w:val="center"/>
          </w:tcPr>
          <w:p w14:paraId="2C9A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</w:tr>
      <w:tr w14:paraId="11F9F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1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462B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安葬用品</w:t>
            </w:r>
          </w:p>
        </w:tc>
        <w:tc>
          <w:tcPr>
            <w:tcW w:w="3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B74463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木炭</w:t>
            </w:r>
          </w:p>
        </w:tc>
        <w:tc>
          <w:tcPr>
            <w:tcW w:w="447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C0F6DF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80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 w:bidi="ar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/箱</w:t>
            </w:r>
          </w:p>
        </w:tc>
      </w:tr>
      <w:tr w14:paraId="4C92B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1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120B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3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CD3EA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精制灰</w:t>
            </w:r>
          </w:p>
        </w:tc>
        <w:tc>
          <w:tcPr>
            <w:tcW w:w="447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7759F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 w:bidi="ar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/袋</w:t>
            </w:r>
          </w:p>
        </w:tc>
      </w:tr>
      <w:tr w14:paraId="5C453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1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60CF88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安葬服务</w:t>
            </w:r>
          </w:p>
        </w:tc>
        <w:tc>
          <w:tcPr>
            <w:tcW w:w="3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9FA1D5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 w:bidi="ar"/>
              </w:rPr>
              <w:t>骨灰安葬服务</w:t>
            </w:r>
          </w:p>
        </w:tc>
        <w:tc>
          <w:tcPr>
            <w:tcW w:w="447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656B3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 w:bidi="ar"/>
              </w:rPr>
              <w:t>280元/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次</w:t>
            </w:r>
          </w:p>
        </w:tc>
      </w:tr>
      <w:tr w14:paraId="12192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1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BC55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AD54C7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 w:bidi="ar"/>
              </w:rPr>
              <w:t>墓碑刻字（含喷金）</w:t>
            </w:r>
          </w:p>
        </w:tc>
        <w:tc>
          <w:tcPr>
            <w:tcW w:w="447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5E711D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400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 w:bidi="ar"/>
              </w:rPr>
              <w:t>元/块</w:t>
            </w:r>
          </w:p>
        </w:tc>
      </w:tr>
      <w:tr w14:paraId="7C57C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1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9004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69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7DDDE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 w:bidi="ar"/>
              </w:rPr>
              <w:t>瓷像</w:t>
            </w:r>
          </w:p>
        </w:tc>
        <w:tc>
          <w:tcPr>
            <w:tcW w:w="447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33CD9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 w:bidi="ar"/>
              </w:rPr>
              <w:t>150元/个（普通）</w:t>
            </w:r>
          </w:p>
        </w:tc>
      </w:tr>
      <w:tr w14:paraId="1378F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2EDD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B697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47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2FD63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 w:bidi="ar"/>
              </w:rPr>
              <w:t>230元/个（标准）</w:t>
            </w:r>
          </w:p>
        </w:tc>
      </w:tr>
    </w:tbl>
    <w:p w14:paraId="03C479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14E07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七、优惠减免政策</w:t>
      </w:r>
    </w:p>
    <w:p w14:paraId="33D6CC03">
      <w:pPr>
        <w:rPr>
          <w:sz w:val="24"/>
          <w:szCs w:val="24"/>
        </w:rPr>
      </w:pPr>
    </w:p>
    <w:tbl>
      <w:tblPr>
        <w:tblStyle w:val="4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5130"/>
        <w:gridCol w:w="3405"/>
      </w:tblGrid>
      <w:tr w14:paraId="7384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396" w:type="dxa"/>
            <w:vAlign w:val="center"/>
          </w:tcPr>
          <w:p w14:paraId="3E6C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减免对象</w:t>
            </w:r>
          </w:p>
        </w:tc>
        <w:tc>
          <w:tcPr>
            <w:tcW w:w="5130" w:type="dxa"/>
            <w:vAlign w:val="center"/>
          </w:tcPr>
          <w:p w14:paraId="579A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享受减免项目</w:t>
            </w:r>
          </w:p>
        </w:tc>
        <w:tc>
          <w:tcPr>
            <w:tcW w:w="3405" w:type="dxa"/>
            <w:vAlign w:val="center"/>
          </w:tcPr>
          <w:p w14:paraId="650C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 w14:paraId="4D67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</w:trPr>
        <w:tc>
          <w:tcPr>
            <w:tcW w:w="1396" w:type="dxa"/>
            <w:vAlign w:val="center"/>
          </w:tcPr>
          <w:p w14:paraId="3CC32D72">
            <w:pPr>
              <w:widowContro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具有柴桑区户籍的未缴纳城镇职工社会养老保险对象</w:t>
            </w:r>
          </w:p>
        </w:tc>
        <w:tc>
          <w:tcPr>
            <w:tcW w:w="5130" w:type="dxa"/>
            <w:vAlign w:val="center"/>
          </w:tcPr>
          <w:p w14:paraId="71CF0FEB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遗体接运：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最高减免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290元</w:t>
            </w:r>
          </w:p>
          <w:p w14:paraId="5FF98475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遗体人力搬运：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最高减免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60元</w:t>
            </w:r>
          </w:p>
          <w:p w14:paraId="50E2C648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遗体火化：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最高减免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920元</w:t>
            </w:r>
          </w:p>
          <w:p w14:paraId="2E068830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遗体冷藏（最高3天）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：最高减免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576元</w:t>
            </w:r>
          </w:p>
          <w:p w14:paraId="05831220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骨灰盒：免费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200元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内骨灰盒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1个</w:t>
            </w:r>
          </w:p>
          <w:p w14:paraId="7BCFE04B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骨灰寄存（最高3年）：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3405" w:type="dxa"/>
            <w:vAlign w:val="center"/>
          </w:tcPr>
          <w:p w14:paraId="15F64DC9">
            <w:pPr>
              <w:widowControl w:val="0"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城乡低保、特困供养对象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遗体火化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、遗体接运、骨灰寄存三项费用由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殡仪馆承担20%，剩余80%费用纳入惠民殡葬基本殡葬服务费用减免范围；</w:t>
            </w:r>
          </w:p>
          <w:p w14:paraId="5561F5BB">
            <w:pPr>
              <w:widowControl w:val="0"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未满12周岁（含）遗体火化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、遗体接运、骨灰寄存三项费用由殡仪馆承担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50%，剩余50%费用纳入惠民殡葬基本殡葬服务费用减免范围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3DCF36F4"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经公安部门确定为无名、无主遗体的收殓、冷藏、接送、火化等费用由当地民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政部门从社会救济费中列支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</w:tbl>
    <w:p w14:paraId="0D44EC00">
      <w:pPr>
        <w:jc w:val="both"/>
        <w:rPr>
          <w:rFonts w:hint="eastAsia" w:ascii="Calibri" w:hAnsi="Calibri" w:eastAsia="宋体" w:cs="Times New Roman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89945D8">
      <w:pPr>
        <w:jc w:val="both"/>
        <w:rPr>
          <w:rFonts w:hint="eastAsia" w:ascii="Calibri" w:hAnsi="Calibri" w:eastAsia="宋体" w:cs="Times New Roman"/>
          <w:b/>
          <w:bCs/>
          <w:snapToGrid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51C0129">
      <w:pPr>
        <w:pStyle w:val="2"/>
        <w:ind w:firstLine="5760" w:firstLineChars="1800"/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5" w:h="16838"/>
      <w:pgMar w:top="1015" w:right="1032" w:bottom="1134" w:left="132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E757A7-9EE6-417E-ABF7-76A62A1BAE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401D23-0A37-4A7C-8DE8-8C473C67DEC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DFD39A62-522B-4B3D-BAD4-B2BEEEB04A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6F39C3E-E985-41F9-AB23-219B7DC2CCA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0B50EAA-61E4-4869-9538-242BBB1E208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86674E"/>
    <w:multiLevelType w:val="singleLevel"/>
    <w:tmpl w:val="4786674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113049"/>
    <w:multiLevelType w:val="singleLevel"/>
    <w:tmpl w:val="791130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ZDRlZWJmZGM4YmNhYzQ0NWQ1YzBiYWNmYmYzNjUifQ=="/>
  </w:docVars>
  <w:rsids>
    <w:rsidRoot w:val="00191155"/>
    <w:rsid w:val="00191155"/>
    <w:rsid w:val="00935274"/>
    <w:rsid w:val="00CF34B0"/>
    <w:rsid w:val="00D2725B"/>
    <w:rsid w:val="00E9220C"/>
    <w:rsid w:val="02344D36"/>
    <w:rsid w:val="02D05560"/>
    <w:rsid w:val="02DD1A2B"/>
    <w:rsid w:val="03AA4003"/>
    <w:rsid w:val="03AE6260"/>
    <w:rsid w:val="04714B20"/>
    <w:rsid w:val="06AA6533"/>
    <w:rsid w:val="07F475F2"/>
    <w:rsid w:val="0845254C"/>
    <w:rsid w:val="08B03E69"/>
    <w:rsid w:val="08BC1E93"/>
    <w:rsid w:val="09B13B67"/>
    <w:rsid w:val="0C880C59"/>
    <w:rsid w:val="0D1B387B"/>
    <w:rsid w:val="0DF04F6A"/>
    <w:rsid w:val="0F8C0A60"/>
    <w:rsid w:val="10833C11"/>
    <w:rsid w:val="146855F8"/>
    <w:rsid w:val="146D0E60"/>
    <w:rsid w:val="152A4CC8"/>
    <w:rsid w:val="179E7B5D"/>
    <w:rsid w:val="17C76AD9"/>
    <w:rsid w:val="185104D8"/>
    <w:rsid w:val="18C34C5B"/>
    <w:rsid w:val="199520C5"/>
    <w:rsid w:val="1BF95FC4"/>
    <w:rsid w:val="1D970CFC"/>
    <w:rsid w:val="1EB61656"/>
    <w:rsid w:val="1F5350F7"/>
    <w:rsid w:val="1F8A606A"/>
    <w:rsid w:val="225E452B"/>
    <w:rsid w:val="23035B1D"/>
    <w:rsid w:val="25387034"/>
    <w:rsid w:val="261C4494"/>
    <w:rsid w:val="26977FBF"/>
    <w:rsid w:val="280051D2"/>
    <w:rsid w:val="29BF3AB4"/>
    <w:rsid w:val="2B8C79C6"/>
    <w:rsid w:val="2F155F25"/>
    <w:rsid w:val="307373A7"/>
    <w:rsid w:val="32C103D2"/>
    <w:rsid w:val="33CD3272"/>
    <w:rsid w:val="350031D3"/>
    <w:rsid w:val="35683252"/>
    <w:rsid w:val="35B20971"/>
    <w:rsid w:val="37912703"/>
    <w:rsid w:val="3A514BF1"/>
    <w:rsid w:val="3AE113B1"/>
    <w:rsid w:val="3DE6740A"/>
    <w:rsid w:val="3EF0517B"/>
    <w:rsid w:val="3F4E5A3E"/>
    <w:rsid w:val="3F5E0F2B"/>
    <w:rsid w:val="3FE931E1"/>
    <w:rsid w:val="412C3954"/>
    <w:rsid w:val="44C37CDE"/>
    <w:rsid w:val="47264D1B"/>
    <w:rsid w:val="48683A63"/>
    <w:rsid w:val="4A256A1C"/>
    <w:rsid w:val="4A6F69D9"/>
    <w:rsid w:val="4AF64A04"/>
    <w:rsid w:val="4B736055"/>
    <w:rsid w:val="4BA32311"/>
    <w:rsid w:val="4C013661"/>
    <w:rsid w:val="4CF3344B"/>
    <w:rsid w:val="4D0F7FFF"/>
    <w:rsid w:val="4FE90FDC"/>
    <w:rsid w:val="50811214"/>
    <w:rsid w:val="50E10F12"/>
    <w:rsid w:val="50F814D6"/>
    <w:rsid w:val="512D58F4"/>
    <w:rsid w:val="53191551"/>
    <w:rsid w:val="534A6D20"/>
    <w:rsid w:val="53803BE5"/>
    <w:rsid w:val="552971CE"/>
    <w:rsid w:val="55B31E70"/>
    <w:rsid w:val="563636B7"/>
    <w:rsid w:val="56B667C3"/>
    <w:rsid w:val="57460AC2"/>
    <w:rsid w:val="575F4A1F"/>
    <w:rsid w:val="5DEA51EE"/>
    <w:rsid w:val="5DF53650"/>
    <w:rsid w:val="64F8789F"/>
    <w:rsid w:val="654C3CD1"/>
    <w:rsid w:val="662B7800"/>
    <w:rsid w:val="690F6F65"/>
    <w:rsid w:val="69FD7706"/>
    <w:rsid w:val="6C022DB1"/>
    <w:rsid w:val="6D6508CC"/>
    <w:rsid w:val="70840239"/>
    <w:rsid w:val="70D64ACC"/>
    <w:rsid w:val="7501036E"/>
    <w:rsid w:val="755503F6"/>
    <w:rsid w:val="76B178AE"/>
    <w:rsid w:val="7853028B"/>
    <w:rsid w:val="78680440"/>
    <w:rsid w:val="7A667512"/>
    <w:rsid w:val="7B863481"/>
    <w:rsid w:val="7BB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jc w:val="center"/>
      <w:textAlignment w:val="center"/>
    </w:pPr>
    <w:rPr>
      <w:rFonts w:ascii="Calibri" w:hAnsi="Calibri" w:eastAsia="宋体" w:cs="Times New Roman"/>
      <w:snapToGrid w:val="0"/>
      <w:color w:val="000000" w:themeColor="text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cs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cs="宋体"/>
      <w:sz w:val="14"/>
      <w:szCs w:val="14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889</Words>
  <Characters>984</Characters>
  <Lines>31</Lines>
  <Paragraphs>8</Paragraphs>
  <TotalTime>3</TotalTime>
  <ScaleCrop>false</ScaleCrop>
  <LinksUpToDate>false</LinksUpToDate>
  <CharactersWithSpaces>1005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2024-05-23T08:01:00Z</dcterms:created>
  <dc:creator>AOC</dc:creator>
  <cp:lastModifiedBy>静善靜美</cp:lastModifiedBy>
  <cp:lastPrinted>2024-11-15T13:51:00Z</cp:lastPrinted>
  <dcterms:modified xsi:type="dcterms:W3CDTF">2025-04-02T07:11:43Z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2024-05-19T14:51:52Z</vt:filetime>
  </property>
  <property fmtid="{D5CDD505-2E9C-101B-9397-08002B2CF9AE}" pid="4" name="KSOProductBuildVer">
    <vt:lpwstr>2052-12.1.0.20305</vt:lpwstr>
  </property>
  <property fmtid="{D5CDD505-2E9C-101B-9397-08002B2CF9AE}" pid="5" name="ICV">
    <vt:lpwstr>81DEAD6E8B114C04B22695926C29A719_13</vt:lpwstr>
  </property>
  <property fmtid="{D5CDD505-2E9C-101B-9397-08002B2CF9AE}" pid="6" name="KSOTemplateDocerSaveRecord">
    <vt:lpwstr>eyJoZGlkIjoiZDM3MGYyOTk2MTQwZGE3MjcwNzA2Mzg2YTIyNzcwN2EiLCJ1c2VySWQiOiIzMTUwNDM1MDQifQ==</vt:lpwstr>
  </property>
</Properties>
</file>