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公安局（部门）</w:t>
      </w:r>
      <w:r>
        <w:rPr>
          <w:rFonts w:hint="eastAsia" w:ascii="黑体" w:hAnsi="黑体" w:eastAsia="黑体" w:cs="Times New Roman"/>
          <w:b w:val="0"/>
          <w:bCs w:val="0"/>
          <w:color w:val="000000"/>
          <w:kern w:val="0"/>
          <w:sz w:val="44"/>
          <w:szCs w:val="44"/>
        </w:rPr>
        <w:t>202</w:t>
      </w:r>
      <w:r>
        <w:rPr>
          <w:rFonts w:hint="eastAsia" w:ascii="黑体" w:hAnsi="黑体" w:eastAsia="黑体" w:cs="Times New Roman"/>
          <w:b w:val="0"/>
          <w:bCs w:val="0"/>
          <w:color w:val="000000"/>
          <w:kern w:val="0"/>
          <w:sz w:val="44"/>
          <w:szCs w:val="44"/>
          <w:lang w:val="en-US" w:eastAsia="zh-CN"/>
        </w:rPr>
        <w:t>4</w:t>
      </w:r>
      <w:r>
        <w:rPr>
          <w:rFonts w:hint="eastAsia" w:ascii="黑体" w:hAnsi="黑体" w:eastAsia="黑体" w:cs="Times New Roman"/>
          <w:b w:val="0"/>
          <w:bCs w:val="0"/>
          <w:color w:val="000000"/>
          <w:kern w:val="0"/>
          <w:sz w:val="44"/>
          <w:szCs w:val="44"/>
        </w:rPr>
        <w:t>年预算</w:t>
      </w:r>
      <w:r>
        <w:rPr>
          <w:rFonts w:hint="eastAsia" w:ascii="黑体" w:hAnsi="黑体" w:eastAsia="黑体" w:cs="Times New Roman"/>
          <w:b w:val="0"/>
          <w:bCs w:val="0"/>
          <w:color w:val="000000"/>
          <w:kern w:val="0"/>
          <w:sz w:val="44"/>
          <w:szCs w:val="44"/>
          <w:lang w:eastAsia="zh-CN"/>
        </w:rPr>
        <w:t>公开说明</w:t>
      </w:r>
    </w:p>
    <w:p>
      <w:pPr>
        <w:pStyle w:val="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5"/>
        <w:rPr>
          <w:rFonts w:ascii="宋体" w:hAnsi="宋体"/>
          <w:color w:val="000000"/>
        </w:rPr>
      </w:pPr>
    </w:p>
    <w:p>
      <w:pPr>
        <w:pStyle w:val="5"/>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eastAsia="zh-CN"/>
        </w:rPr>
        <w:t>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5"/>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pPr>
        <w:pStyle w:val="5"/>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202</w:t>
      </w:r>
      <w:r>
        <w:rPr>
          <w:rFonts w:hint="eastAsia" w:ascii="仿宋_GB2312" w:eastAsia="仿宋_GB2312"/>
          <w:b/>
          <w:bCs/>
          <w:color w:val="000000"/>
          <w:sz w:val="32"/>
          <w:szCs w:val="32"/>
          <w:lang w:val="en-US" w:eastAsia="zh-CN"/>
        </w:rPr>
        <w:t>3</w:t>
      </w:r>
      <w:r>
        <w:rPr>
          <w:rFonts w:hint="eastAsia" w:ascii="仿宋_GB2312" w:eastAsia="仿宋_GB2312"/>
          <w:b/>
          <w:bCs/>
          <w:color w:val="000000"/>
          <w:sz w:val="32"/>
          <w:szCs w:val="32"/>
        </w:rPr>
        <w:t>年部门预算表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5"/>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5"/>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5"/>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重点项目绩效目标表</w:t>
      </w:r>
      <w:r>
        <w:rPr>
          <w:rFonts w:ascii="Adobe 仿宋 Std R" w:hAnsi="Adobe 仿宋 Std R" w:eastAsia="Adobe 仿宋 Std R" w:cs="黑体"/>
          <w:kern w:val="2"/>
          <w:sz w:val="32"/>
          <w:szCs w:val="30"/>
        </w:rPr>
        <w:t>》</w:t>
      </w:r>
    </w:p>
    <w:p>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年部门预算情况说明</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lang w:val="en-US" w:eastAsia="zh-CN"/>
        </w:rPr>
        <w:t>4</w:t>
      </w:r>
      <w:r>
        <w:rPr>
          <w:rFonts w:ascii="Adobe 仿宋 Std R" w:hAnsi="Adobe 仿宋 Std R" w:eastAsia="Adobe 仿宋 Std R" w:cs="黑体"/>
          <w:kern w:val="2"/>
          <w:sz w:val="32"/>
          <w:szCs w:val="30"/>
        </w:rPr>
        <w:t>年部门预算收支情况说明</w:t>
      </w:r>
    </w:p>
    <w:p>
      <w:pPr>
        <w:pStyle w:val="5"/>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lang w:val="en-US" w:eastAsia="zh-CN"/>
        </w:rPr>
        <w:t>4</w:t>
      </w:r>
      <w:r>
        <w:rPr>
          <w:rFonts w:ascii="Adobe 仿宋 Std R" w:hAnsi="Adobe 仿宋 Std R" w:eastAsia="Adobe 仿宋 Std R" w:cs="黑体"/>
          <w:kern w:val="2"/>
          <w:sz w:val="32"/>
          <w:szCs w:val="30"/>
        </w:rPr>
        <w:t>年“三公”经费预算情况说明</w:t>
      </w:r>
    </w:p>
    <w:p>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eastAsia="zh-CN"/>
        </w:rPr>
        <w:t>部门</w:t>
      </w:r>
      <w:r>
        <w:rPr>
          <w:rFonts w:hint="eastAsia" w:ascii="仿宋_GB2312" w:eastAsia="仿宋_GB2312"/>
          <w:b/>
          <w:sz w:val="44"/>
          <w:szCs w:val="44"/>
        </w:rPr>
        <w:t>概况</w:t>
      </w:r>
    </w:p>
    <w:p>
      <w:pPr>
        <w:widowControl/>
        <w:spacing w:line="580" w:lineRule="exact"/>
        <w:jc w:val="center"/>
        <w:rPr>
          <w:rFonts w:ascii="仿宋_GB2312" w:eastAsia="仿宋_GB2312"/>
          <w:b/>
          <w:sz w:val="32"/>
          <w:szCs w:val="30"/>
        </w:rPr>
      </w:pPr>
    </w:p>
    <w:p>
      <w:pPr>
        <w:widowControl/>
        <w:spacing w:line="580" w:lineRule="exact"/>
        <w:jc w:val="left"/>
        <w:rPr>
          <w:rFonts w:ascii="宋体" w:hAnsi="宋体"/>
          <w:b/>
          <w:sz w:val="36"/>
          <w:szCs w:val="36"/>
        </w:rPr>
      </w:pPr>
      <w:r>
        <w:rPr>
          <w:rFonts w:hint="eastAsia" w:ascii="宋体" w:hAnsi="宋体"/>
          <w:b/>
          <w:sz w:val="36"/>
          <w:szCs w:val="36"/>
        </w:rPr>
        <w:t>一、部门主要职责</w:t>
      </w:r>
    </w:p>
    <w:p>
      <w:pPr>
        <w:pStyle w:val="6"/>
        <w:keepNext w:val="0"/>
        <w:keepLines w:val="0"/>
        <w:pageBreakBefore w:val="0"/>
        <w:widowControl w:val="0"/>
        <w:kinsoku/>
        <w:wordWrap/>
        <w:overflowPunct/>
        <w:topLinePunct w:val="0"/>
        <w:autoSpaceDE/>
        <w:autoSpaceDN/>
        <w:bidi w:val="0"/>
        <w:adjustRightInd/>
        <w:snapToGrid/>
        <w:ind w:left="319" w:leftChars="152"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lang w:val="en-US" w:eastAsia="zh-CN"/>
        </w:rPr>
        <w:t xml:space="preserve"> </w:t>
      </w:r>
      <w:r>
        <w:rPr>
          <w:rFonts w:hint="eastAsia" w:ascii="仿宋_GB2312" w:hAnsi="仿宋_GB2312" w:eastAsia="仿宋_GB2312"/>
          <w:sz w:val="32"/>
          <w:szCs w:val="30"/>
        </w:rPr>
        <w:t>1、贯彻执行国家的法律、法规和公安工作的方针、政策。</w:t>
      </w:r>
      <w:r>
        <w:rPr>
          <w:rFonts w:hint="eastAsia" w:ascii="仿宋_GB2312" w:hAnsi="仿宋_GB2312" w:eastAsia="仿宋_GB2312"/>
          <w:sz w:val="32"/>
          <w:szCs w:val="30"/>
          <w:lang w:eastAsia="zh-CN"/>
        </w:rPr>
        <w:t>制</w:t>
      </w:r>
      <w:r>
        <w:rPr>
          <w:rFonts w:hint="eastAsia" w:ascii="仿宋_GB2312" w:hAnsi="仿宋_GB2312" w:eastAsia="仿宋_GB2312"/>
          <w:sz w:val="32"/>
          <w:szCs w:val="30"/>
        </w:rPr>
        <w:t>订全区公安工作的规定和实施办法，对全区公安机关实施组织领导和指挥，部署、指导、监督和检查全区公安工作。</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2、掌握影响社会稳定、危害国内安全和社会治安情况，为区委、区政府和市公安局提供社会治安方面的重要信息并提出相应决策。</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3、组织实施并指导全区公安机关侦查工作。组织、协调处置重大案件、治安事件、治安事故和重大群体性事件、骚乱。</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4、组织实施并指导全区公安机关依法查处违反治安管理行为，依法开展治安行政管理工作，指导、监督全区公安机关治安保卫工作。</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5、组织指导出入境和外国人在我区辖区内居留、旅行的有关管理工作，组织指导全区公安外事工作。</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6、组织实施并指导、监督全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消防、警卫工作，对武警部队公安任务及相关业务建设实施领导和指挥。</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7、组织实施并指导全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机关维护道路交通安全、交通秩序以及机动车辆、驾驶人管理工作，查处交通事故；负责变型施拉机驾驶证及驾驶员证照、驾驶登记证书和号牌及行驶证的核发；加强对辖区内道路两侧道沿以内、以机动车通行为主的道路上机动车辆停放管理以及对非法超载行为打击力度。</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8、组织实施并指导、监督全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公安信息网络安全保护工作，负责信息安全等级保护工作的指导、检查、监督。组织实施并指导、监督全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公共信息网络安全监察和涉网案件的侦破工作。</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9、指导、监督全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公安机关依法承担的执行刑罚工作，组织实施并指导、监察看守所、拘留所等管理工作。</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10、组织实施并指导全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公安法制建设，指导、检查、监督全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公安机关执法活动，负责劳动教养对象的申报工作；协助司法部门做好社区矫正工作。</w:t>
      </w:r>
    </w:p>
    <w:p>
      <w:pPr>
        <w:pStyle w:val="6"/>
        <w:keepNext w:val="0"/>
        <w:keepLines w:val="0"/>
        <w:pageBreakBefore w:val="0"/>
        <w:widowControl w:val="0"/>
        <w:kinsoku/>
        <w:wordWrap/>
        <w:overflowPunct/>
        <w:topLinePunct w:val="0"/>
        <w:autoSpaceDE/>
        <w:autoSpaceDN/>
        <w:bidi w:val="0"/>
        <w:adjustRightInd/>
        <w:snapToGrid/>
        <w:ind w:left="42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11、组织实施并指导全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公安机关开展禁毒和缉毒工作。</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12、组织实施并指导全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水上治安管理工作，会同有关部门处置跨地域的水上刑事、治安案件，维护上分治安秩序。</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13、组织实施全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公安信息、通信、科学技术工作，规划公安指挥系统、信息技术、刑事技术和技术侦察建设。</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14、组织实施并指导、协调全区公安机关处置暴力恐怖犯罪、严重暴力性犯罪，处置大规模流氓滋拢等重大治安事件，处置对抗性强的群体性事件，担负重大活动的安全保卫任务，担负特定的巡逻执勤任务。</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15、组织实施并指导全区公安政治工作和队伍建设，组织实施并指导、管理全区公安宣传、教育训练工作，按规定权限管理干部人事工作。</w:t>
      </w:r>
    </w:p>
    <w:p>
      <w:pPr>
        <w:keepNext w:val="0"/>
        <w:keepLines w:val="0"/>
        <w:pageBreakBefore w:val="0"/>
        <w:widowControl w:val="0"/>
        <w:kinsoku/>
        <w:wordWrap/>
        <w:overflowPunct/>
        <w:topLinePunct w:val="0"/>
        <w:autoSpaceDE/>
        <w:autoSpaceDN/>
        <w:bidi w:val="0"/>
        <w:adjustRightInd/>
        <w:snapToGrid/>
        <w:ind w:left="447" w:leftChars="213"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16、依法组织实施和指导全区森林及陆生野生动植物案件侦查工作。</w:t>
      </w:r>
    </w:p>
    <w:p>
      <w:pPr>
        <w:keepNext w:val="0"/>
        <w:keepLines w:val="0"/>
        <w:pageBreakBefore w:val="0"/>
        <w:widowControl w:val="0"/>
        <w:kinsoku/>
        <w:wordWrap/>
        <w:overflowPunct/>
        <w:topLinePunct w:val="0"/>
        <w:autoSpaceDE/>
        <w:autoSpaceDN/>
        <w:bidi w:val="0"/>
        <w:adjustRightInd/>
        <w:snapToGrid/>
        <w:ind w:firstLine="960" w:firstLineChars="3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17、依法查处林业行政案件。</w:t>
      </w:r>
    </w:p>
    <w:p>
      <w:pPr>
        <w:keepNext w:val="0"/>
        <w:keepLines w:val="0"/>
        <w:pageBreakBefore w:val="0"/>
        <w:widowControl w:val="0"/>
        <w:kinsoku/>
        <w:wordWrap/>
        <w:overflowPunct/>
        <w:topLinePunct w:val="0"/>
        <w:autoSpaceDE/>
        <w:autoSpaceDN/>
        <w:bidi w:val="0"/>
        <w:adjustRightInd/>
        <w:snapToGrid/>
        <w:ind w:firstLine="960" w:firstLineChars="3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18、组织开展森林刑事技术侦查和技术鉴定工作。</w:t>
      </w:r>
    </w:p>
    <w:p>
      <w:pPr>
        <w:keepNext w:val="0"/>
        <w:keepLines w:val="0"/>
        <w:pageBreakBefore w:val="0"/>
        <w:widowControl w:val="0"/>
        <w:kinsoku/>
        <w:wordWrap/>
        <w:overflowPunct/>
        <w:topLinePunct w:val="0"/>
        <w:autoSpaceDE/>
        <w:autoSpaceDN/>
        <w:bidi w:val="0"/>
        <w:adjustRightInd/>
        <w:snapToGrid/>
        <w:ind w:firstLine="960" w:firstLineChars="3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19、依法组织开展全区林区涉林治安管理工作。</w:t>
      </w:r>
    </w:p>
    <w:p>
      <w:pPr>
        <w:keepNext w:val="0"/>
        <w:keepLines w:val="0"/>
        <w:pageBreakBefore w:val="0"/>
        <w:widowControl w:val="0"/>
        <w:kinsoku/>
        <w:wordWrap/>
        <w:overflowPunct/>
        <w:topLinePunct w:val="0"/>
        <w:autoSpaceDE/>
        <w:autoSpaceDN/>
        <w:bidi w:val="0"/>
        <w:adjustRightInd/>
        <w:snapToGrid/>
        <w:ind w:firstLine="960" w:firstLineChars="300"/>
        <w:jc w:val="left"/>
        <w:textAlignment w:val="auto"/>
        <w:rPr>
          <w:rFonts w:hint="eastAsia" w:ascii="仿宋_GB2312" w:hAnsi="仿宋_GB2312" w:eastAsia="仿宋_GB2312"/>
          <w:b/>
          <w:sz w:val="32"/>
          <w:szCs w:val="30"/>
        </w:rPr>
      </w:pPr>
      <w:r>
        <w:rPr>
          <w:rFonts w:hint="eastAsia" w:ascii="仿宋_GB2312" w:hAnsi="仿宋_GB2312" w:eastAsia="仿宋_GB2312"/>
          <w:sz w:val="32"/>
          <w:szCs w:val="30"/>
        </w:rPr>
        <w:t>20、组织指导全区森林公安思想政治工作和队伍建设。</w:t>
      </w:r>
    </w:p>
    <w:p>
      <w:pPr>
        <w:pStyle w:val="6"/>
        <w:keepNext w:val="0"/>
        <w:keepLines w:val="0"/>
        <w:pageBreakBefore w:val="0"/>
        <w:widowControl w:val="0"/>
        <w:kinsoku/>
        <w:wordWrap/>
        <w:overflowPunct/>
        <w:topLinePunct w:val="0"/>
        <w:autoSpaceDE/>
        <w:autoSpaceDN/>
        <w:bidi w:val="0"/>
        <w:adjustRightInd/>
        <w:snapToGrid/>
        <w:ind w:firstLine="960" w:firstLineChars="300"/>
        <w:jc w:val="left"/>
        <w:textAlignment w:val="auto"/>
        <w:rPr>
          <w:rFonts w:ascii="仿宋_GB2312" w:hAnsi="仿宋_GB2312" w:eastAsia="仿宋_GB2312" w:cs="Times New Roman"/>
          <w:sz w:val="32"/>
          <w:szCs w:val="32"/>
        </w:rPr>
      </w:pPr>
      <w:r>
        <w:rPr>
          <w:rFonts w:hint="eastAsia" w:ascii="仿宋_GB2312" w:hAnsi="仿宋_GB2312" w:eastAsia="仿宋_GB2312"/>
          <w:sz w:val="32"/>
          <w:szCs w:val="30"/>
        </w:rPr>
        <w:t>21、承办区委、区政府和市公安局交办的其他工作。</w:t>
      </w:r>
    </w:p>
    <w:p>
      <w:pPr>
        <w:rPr>
          <w:b/>
          <w:sz w:val="36"/>
          <w:szCs w:val="36"/>
        </w:rPr>
      </w:pPr>
      <w:r>
        <w:rPr>
          <w:rFonts w:hint="eastAsia"/>
          <w:b/>
          <w:sz w:val="36"/>
          <w:szCs w:val="36"/>
        </w:rPr>
        <w:t>二、机构设置及人员情况</w:t>
      </w:r>
    </w:p>
    <w:p>
      <w:pPr>
        <w:pStyle w:val="6"/>
        <w:ind w:firstLine="640"/>
        <w:rPr>
          <w:rFonts w:ascii="仿宋_GB2312" w:hAnsi="仿宋" w:eastAsia="仿宋_GB2312" w:cs="仿宋_GB2312"/>
          <w:sz w:val="32"/>
          <w:szCs w:val="32"/>
        </w:rPr>
      </w:pPr>
      <w:r>
        <w:rPr>
          <w:rFonts w:hint="eastAsia" w:ascii="仿宋_GB2312" w:hAnsi="仿宋" w:eastAsia="仿宋_GB2312" w:cs="仿宋_GB2312"/>
          <w:sz w:val="32"/>
          <w:szCs w:val="32"/>
        </w:rPr>
        <w:t>纳入本套部门预算汇编范围的单位共</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个，包括：</w:t>
      </w:r>
      <w:r>
        <w:rPr>
          <w:rFonts w:hint="eastAsia" w:ascii="仿宋_GB2312" w:hAnsi="仿宋_GB2312" w:eastAsia="仿宋_GB2312" w:cs="仿宋_GB2312"/>
          <w:sz w:val="32"/>
          <w:szCs w:val="32"/>
          <w:lang w:eastAsia="zh-CN"/>
        </w:rPr>
        <w:t>柴桑区公安局、柴桑区看守所、柴桑区拘留所、柴桑区公安局森林分局</w:t>
      </w:r>
      <w:r>
        <w:rPr>
          <w:rFonts w:hint="eastAsia" w:ascii="仿宋_GB2312" w:hAnsi="仿宋_GB2312" w:eastAsia="仿宋_GB2312" w:cs="仿宋_GB2312"/>
          <w:sz w:val="32"/>
          <w:szCs w:val="32"/>
        </w:rPr>
        <w:t>。编制人数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287</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258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（其中森林公安分局</w:t>
      </w:r>
      <w:r>
        <w:rPr>
          <w:rFonts w:hint="eastAsia" w:ascii="仿宋_GB2312" w:hAnsi="仿宋_GB2312" w:eastAsia="仿宋_GB2312" w:cs="仿宋_GB2312"/>
          <w:sz w:val="32"/>
          <w:szCs w:val="32"/>
          <w:lang w:val="en-US" w:eastAsia="zh-CN"/>
        </w:rPr>
        <w:t>16人）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参照公务员管理事业编制</w:t>
      </w:r>
      <w:r>
        <w:rPr>
          <w:rFonts w:hint="eastAsia" w:ascii="仿宋_GB2312" w:hAnsi="仿宋_GB2312" w:eastAsia="仿宋_GB2312" w:cs="仿宋_GB2312"/>
          <w:sz w:val="32"/>
          <w:szCs w:val="32"/>
          <w:lang w:val="en-US" w:eastAsia="zh-CN"/>
        </w:rPr>
        <w:t>24人（其中森林公安局2人），全额拨款事业单位5人，</w:t>
      </w:r>
      <w:r>
        <w:rPr>
          <w:rFonts w:hint="eastAsia" w:ascii="仿宋_GB2312" w:hAnsi="仿宋_GB2312" w:eastAsia="仿宋_GB2312" w:cs="仿宋_GB2312"/>
          <w:sz w:val="32"/>
          <w:szCs w:val="32"/>
        </w:rPr>
        <w:t>实有人数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270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（其中森林公安分局</w:t>
      </w:r>
      <w:r>
        <w:rPr>
          <w:rFonts w:hint="eastAsia" w:ascii="仿宋_GB2312" w:hAnsi="仿宋_GB2312" w:eastAsia="仿宋_GB2312" w:cs="仿宋_GB2312"/>
          <w:sz w:val="32"/>
          <w:szCs w:val="32"/>
          <w:lang w:val="en-US" w:eastAsia="zh-CN"/>
        </w:rPr>
        <w:t>22人）</w:t>
      </w: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第二部分  202</w:t>
      </w:r>
      <w:r>
        <w:rPr>
          <w:rFonts w:hint="eastAsia" w:ascii="仿宋_GB2312" w:eastAsia="仿宋_GB2312"/>
          <w:b/>
          <w:sz w:val="44"/>
          <w:szCs w:val="44"/>
          <w:lang w:val="en-US" w:eastAsia="zh-CN"/>
        </w:rPr>
        <w:t>4</w:t>
      </w:r>
      <w:r>
        <w:rPr>
          <w:rFonts w:hint="eastAsia" w:ascii="仿宋_GB2312" w:eastAsia="仿宋_GB2312"/>
          <w:b/>
          <w:sz w:val="44"/>
          <w:szCs w:val="44"/>
        </w:rPr>
        <w:t>年部门预算表</w:t>
      </w:r>
    </w:p>
    <w:p>
      <w:pPr>
        <w:pStyle w:val="6"/>
        <w:ind w:firstLine="64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object>
          <v:shape id="_x0000_i1025" o:spt="75" type="#_x0000_t75" style="height:42.75pt;width:246pt;" o:ole="t" filled="f" o:preferrelative="t" stroked="f" coordsize="21600,21600">
            <v:fill on="f" focussize="0,0"/>
            <v:stroke on="f"/>
            <v:imagedata r:id="rId5" o:title=""/>
            <o:lock v:ext="edit" aspectratio="t"/>
            <w10:wrap type="none"/>
            <w10:anchorlock/>
          </v:shape>
          <o:OLEObject Type="Embed" ProgID="Package" ShapeID="_x0000_i1025" DrawAspect="Content" ObjectID="_1468075725" r:id="rId4">
            <o:LockedField>false</o:LockedField>
          </o:OLEObject>
        </w:object>
      </w:r>
      <w:bookmarkStart w:id="0" w:name="_GoBack"/>
      <w:bookmarkEnd w:id="0"/>
    </w:p>
    <w:p>
      <w:pPr>
        <w:pStyle w:val="6"/>
        <w:ind w:firstLine="640"/>
        <w:rPr>
          <w:rFonts w:hint="eastAsia" w:ascii="仿宋_GB2312" w:hAnsi="仿宋_GB2312" w:eastAsia="仿宋_GB2312" w:cs="仿宋_GB2312"/>
          <w:sz w:val="32"/>
          <w:szCs w:val="32"/>
          <w:lang w:val="en-US" w:eastAsia="zh-CN"/>
        </w:rPr>
      </w:pPr>
    </w:p>
    <w:p>
      <w:pPr>
        <w:pStyle w:val="6"/>
        <w:ind w:firstLine="640"/>
        <w:rPr>
          <w:rFonts w:hint="eastAsia" w:ascii="仿宋_GB2312" w:hAnsi="仿宋_GB2312" w:eastAsia="仿宋_GB2312" w:cs="仿宋_GB2312"/>
          <w:sz w:val="32"/>
          <w:szCs w:val="32"/>
          <w:lang w:val="en-US" w:eastAsia="zh-CN"/>
        </w:rPr>
      </w:pPr>
    </w:p>
    <w:p>
      <w:pPr>
        <w:pStyle w:val="6"/>
        <w:ind w:firstLine="64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firstLine="640"/>
        <w:rPr>
          <w:rFonts w:hint="eastAsia" w:ascii="仿宋_GB2312" w:hAnsi="仿宋_GB2312" w:eastAsia="仿宋_GB2312" w:cs="仿宋_GB2312"/>
          <w:sz w:val="32"/>
          <w:szCs w:val="32"/>
          <w:lang w:val="en-US" w:eastAsia="zh-CN"/>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第三部分  202</w:t>
      </w:r>
      <w:r>
        <w:rPr>
          <w:rFonts w:hint="eastAsia" w:ascii="仿宋_GB2312" w:eastAsia="仿宋_GB2312"/>
          <w:b/>
          <w:sz w:val="44"/>
          <w:szCs w:val="44"/>
          <w:lang w:val="en-US" w:eastAsia="zh-CN"/>
        </w:rPr>
        <w:t>4</w:t>
      </w:r>
      <w:r>
        <w:rPr>
          <w:rFonts w:hint="eastAsia" w:ascii="仿宋_GB2312" w:eastAsia="仿宋_GB2312"/>
          <w:b/>
          <w:sz w:val="44"/>
          <w:szCs w:val="44"/>
        </w:rPr>
        <w:t>年部门预算情况说明</w:t>
      </w:r>
    </w:p>
    <w:p>
      <w:pPr>
        <w:pStyle w:val="6"/>
        <w:numPr>
          <w:ilvl w:val="0"/>
          <w:numId w:val="0"/>
        </w:numPr>
        <w:ind w:firstLine="640" w:firstLineChars="200"/>
        <w:rPr>
          <w:rFonts w:hint="eastAsia" w:ascii="黑体" w:hAnsi="黑体" w:eastAsia="黑体" w:cs="黑体"/>
          <w:b w:val="0"/>
          <w:bCs w:val="0"/>
          <w:kern w:val="2"/>
          <w:sz w:val="32"/>
          <w:szCs w:val="32"/>
          <w:lang w:val="en-US" w:eastAsia="zh-CN" w:bidi="ar-SA"/>
        </w:rPr>
      </w:pPr>
    </w:p>
    <w:p>
      <w:pPr>
        <w:pStyle w:val="6"/>
        <w:numPr>
          <w:ilvl w:val="0"/>
          <w:numId w:val="1"/>
        </w:numPr>
        <w:ind w:firstLine="765" w:firstLineChars="238"/>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收入预算情况</w:t>
      </w:r>
    </w:p>
    <w:p>
      <w:pPr>
        <w:pStyle w:val="6"/>
        <w:ind w:firstLine="761" w:firstLineChars="238"/>
        <w:rPr>
          <w:rFonts w:ascii="仿宋_GB2312" w:hAnsi="仿宋" w:eastAsia="仿宋_GB2312" w:cs="Times New Roman"/>
          <w:sz w:val="32"/>
          <w:szCs w:val="32"/>
        </w:rPr>
      </w:pPr>
      <w:r>
        <w:rPr>
          <w:rFonts w:hint="eastAsia" w:ascii="仿宋_GB2312" w:hAnsi="仿宋" w:eastAsia="仿宋_GB2312" w:cs="仿宋_GB2312"/>
          <w:sz w:val="32"/>
          <w:szCs w:val="32"/>
        </w:rPr>
        <w:t>本部门</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年度收入预算总计</w:t>
      </w:r>
      <w:r>
        <w:rPr>
          <w:rFonts w:hint="eastAsia" w:ascii="仿宋_GB2312" w:hAnsi="仿宋" w:eastAsia="仿宋_GB2312" w:cs="仿宋_GB2312"/>
          <w:sz w:val="32"/>
          <w:szCs w:val="32"/>
          <w:lang w:val="en-US" w:eastAsia="zh-CN"/>
        </w:rPr>
        <w:t>10247.87</w:t>
      </w:r>
      <w:r>
        <w:rPr>
          <w:rFonts w:hint="eastAsia" w:ascii="仿宋_GB2312" w:hAnsi="仿宋" w:eastAsia="仿宋_GB2312" w:cs="仿宋_GB2312"/>
          <w:sz w:val="32"/>
          <w:szCs w:val="32"/>
        </w:rPr>
        <w:t>万元，其中：财政拨款收入</w:t>
      </w:r>
      <w:r>
        <w:rPr>
          <w:rFonts w:hint="eastAsia" w:ascii="仿宋_GB2312" w:hAnsi="仿宋" w:eastAsia="仿宋_GB2312" w:cs="仿宋_GB2312"/>
          <w:sz w:val="32"/>
          <w:szCs w:val="32"/>
          <w:lang w:val="en-US" w:eastAsia="zh-CN"/>
        </w:rPr>
        <w:t>7096.41</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val="en-US" w:eastAsia="zh-CN"/>
        </w:rPr>
        <w:t>69.05</w:t>
      </w:r>
      <w:r>
        <w:rPr>
          <w:rFonts w:ascii="仿宋_GB2312" w:hAnsi="仿宋" w:eastAsia="仿宋_GB2312" w:cs="仿宋_GB2312"/>
          <w:sz w:val="32"/>
          <w:szCs w:val="32"/>
        </w:rPr>
        <w:t>%</w:t>
      </w:r>
      <w:r>
        <w:rPr>
          <w:rFonts w:hint="eastAsia" w:ascii="仿宋_GB2312" w:hAnsi="仿宋" w:eastAsia="仿宋_GB2312" w:cs="仿宋_GB2312"/>
          <w:sz w:val="32"/>
          <w:szCs w:val="32"/>
        </w:rPr>
        <w:t>；事业收入</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；上级补助收入</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；其他收入（</w:t>
      </w:r>
      <w:r>
        <w:rPr>
          <w:rFonts w:hint="eastAsia" w:ascii="仿宋_GB2312" w:hAnsi="仿宋" w:eastAsia="仿宋_GB2312" w:cs="仿宋_GB2312"/>
          <w:sz w:val="32"/>
          <w:szCs w:val="32"/>
          <w:lang w:eastAsia="zh-CN"/>
        </w:rPr>
        <w:t>非税收入3120万元，行政性服务收费</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lang w:eastAsia="zh-CN"/>
        </w:rPr>
        <w:t>1.46万元</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31</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lang w:eastAsia="zh-CN"/>
        </w:rPr>
        <w:t>1.46</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val="en-US" w:eastAsia="zh-CN"/>
        </w:rPr>
        <w:t>30.95</w:t>
      </w:r>
      <w:r>
        <w:rPr>
          <w:rFonts w:ascii="仿宋_GB2312" w:hAnsi="仿宋" w:eastAsia="仿宋_GB2312" w:cs="仿宋_GB2312"/>
          <w:sz w:val="32"/>
          <w:szCs w:val="32"/>
        </w:rPr>
        <w:t>%</w:t>
      </w:r>
      <w:r>
        <w:rPr>
          <w:rFonts w:hint="eastAsia" w:ascii="仿宋_GB2312" w:hAnsi="仿宋" w:eastAsia="仿宋_GB2312" w:cs="仿宋_GB2312"/>
          <w:sz w:val="32"/>
          <w:szCs w:val="32"/>
        </w:rPr>
        <w:t>。</w:t>
      </w:r>
    </w:p>
    <w:p>
      <w:pPr>
        <w:pStyle w:val="6"/>
        <w:ind w:firstLine="800" w:firstLineChars="250"/>
        <w:rPr>
          <w:rFonts w:ascii="仿宋_GB2312" w:hAnsi="仿宋" w:eastAsia="仿宋_GB2312" w:cs="Times New Roman"/>
          <w:sz w:val="32"/>
          <w:szCs w:val="32"/>
        </w:rPr>
      </w:pPr>
      <w:r>
        <w:rPr>
          <w:rFonts w:hint="eastAsia" w:ascii="仿宋_GB2312" w:hAnsi="仿宋" w:eastAsia="仿宋_GB2312" w:cs="仿宋_GB2312"/>
          <w:sz w:val="32"/>
          <w:szCs w:val="32"/>
        </w:rPr>
        <w:t>分单位如下：</w:t>
      </w:r>
    </w:p>
    <w:p>
      <w:pPr>
        <w:ind w:firstLine="419" w:firstLineChars="131"/>
        <w:rPr>
          <w:rFonts w:ascii="仿宋_GB2312" w:hAnsi="仿宋" w:eastAsia="仿宋_GB2312" w:cs="Times New Roman"/>
          <w:sz w:val="32"/>
          <w:szCs w:val="32"/>
        </w:rPr>
      </w:pPr>
      <w:r>
        <w:rPr>
          <w:rFonts w:ascii="仿宋_GB2312" w:hAnsi="仿宋" w:eastAsia="仿宋_GB2312" w:cs="仿宋_GB2312"/>
          <w:sz w:val="32"/>
          <w:szCs w:val="32"/>
        </w:rPr>
        <w:t xml:space="preserve">  1</w:t>
      </w:r>
      <w:r>
        <w:rPr>
          <w:rFonts w:hint="eastAsia" w:ascii="仿宋_GB2312" w:hAnsi="仿宋" w:eastAsia="仿宋_GB2312" w:cs="仿宋_GB2312"/>
          <w:sz w:val="32"/>
          <w:szCs w:val="32"/>
          <w:lang w:val="en-US" w:eastAsia="zh-CN"/>
        </w:rPr>
        <w:t>.柴桑区公安局</w:t>
      </w:r>
      <w:r>
        <w:rPr>
          <w:rFonts w:hint="eastAsia" w:ascii="仿宋_GB2312" w:hAnsi="仿宋" w:eastAsia="仿宋_GB2312" w:cs="仿宋_GB2312"/>
          <w:sz w:val="32"/>
          <w:szCs w:val="32"/>
        </w:rPr>
        <w:t>预算总计</w:t>
      </w:r>
      <w:r>
        <w:rPr>
          <w:rFonts w:hint="eastAsia" w:ascii="仿宋_GB2312" w:hAnsi="仿宋" w:eastAsia="仿宋_GB2312" w:cs="仿宋_GB2312"/>
          <w:sz w:val="32"/>
          <w:szCs w:val="32"/>
          <w:lang w:eastAsia="zh-CN"/>
        </w:rPr>
        <w:t>94</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lang w:eastAsia="zh-CN"/>
        </w:rPr>
        <w:t>5.45</w:t>
      </w:r>
      <w:r>
        <w:rPr>
          <w:rFonts w:hint="eastAsia" w:ascii="仿宋_GB2312" w:hAnsi="仿宋" w:eastAsia="仿宋_GB2312" w:cs="仿宋_GB2312"/>
          <w:sz w:val="32"/>
          <w:szCs w:val="32"/>
        </w:rPr>
        <w:t>万元，其中：财政拨款收入</w:t>
      </w:r>
      <w:r>
        <w:rPr>
          <w:rFonts w:hint="eastAsia" w:ascii="仿宋_GB2312" w:hAnsi="仿宋" w:eastAsia="仿宋_GB2312" w:cs="仿宋_GB2312"/>
          <w:sz w:val="32"/>
          <w:szCs w:val="32"/>
          <w:lang w:eastAsia="zh-CN"/>
        </w:rPr>
        <w:t>6303.99</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66.46</w:t>
      </w:r>
      <w:r>
        <w:rPr>
          <w:rFonts w:ascii="仿宋_GB2312" w:hAnsi="仿宋" w:eastAsia="仿宋_GB2312" w:cs="仿宋_GB2312"/>
          <w:sz w:val="32"/>
          <w:szCs w:val="32"/>
        </w:rPr>
        <w:t>%</w:t>
      </w:r>
      <w:r>
        <w:rPr>
          <w:rFonts w:hint="eastAsia" w:ascii="仿宋_GB2312" w:hAnsi="仿宋" w:eastAsia="仿宋_GB2312" w:cs="仿宋_GB2312"/>
          <w:sz w:val="32"/>
          <w:szCs w:val="32"/>
        </w:rPr>
        <w:t>；事业收入</w:t>
      </w:r>
      <w:r>
        <w:rPr>
          <w:rFonts w:hint="eastAsia" w:ascii="仿宋_GB2312" w:hAnsi="仿宋" w:eastAsia="仿宋_GB2312" w:cs="仿宋_GB2312"/>
          <w:sz w:val="32"/>
          <w:szCs w:val="32"/>
          <w:lang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；上级补助收入</w:t>
      </w:r>
      <w:r>
        <w:rPr>
          <w:rFonts w:hint="eastAsia" w:ascii="仿宋_GB2312" w:hAnsi="仿宋" w:eastAsia="仿宋_GB2312" w:cs="仿宋_GB2312"/>
          <w:sz w:val="32"/>
          <w:szCs w:val="32"/>
          <w:lang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；其他收入（</w:t>
      </w:r>
      <w:r>
        <w:rPr>
          <w:rFonts w:hint="eastAsia" w:ascii="仿宋_GB2312" w:hAnsi="仿宋" w:eastAsia="仿宋_GB2312" w:cs="仿宋_GB2312"/>
          <w:sz w:val="32"/>
          <w:szCs w:val="32"/>
          <w:lang w:eastAsia="zh-CN"/>
        </w:rPr>
        <w:t>非税收入3120万元，行政性服务收费</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lang w:eastAsia="zh-CN"/>
        </w:rPr>
        <w:t>1.46万元</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31</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lang w:eastAsia="zh-CN"/>
        </w:rPr>
        <w:t>1.46</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33.54</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p>
    <w:p>
      <w:pPr>
        <w:pStyle w:val="6"/>
        <w:rPr>
          <w:rFonts w:ascii="仿宋_GB2312" w:hAnsi="仿宋" w:eastAsia="仿宋_GB2312" w:cs="Times New Roman"/>
          <w:sz w:val="32"/>
          <w:szCs w:val="32"/>
        </w:rPr>
      </w:pPr>
      <w:r>
        <w:rPr>
          <w:rFonts w:ascii="仿宋_GB2312" w:hAnsi="仿宋" w:eastAsia="仿宋_GB2312" w:cs="仿宋_GB2312"/>
          <w:sz w:val="32"/>
          <w:szCs w:val="32"/>
        </w:rPr>
        <w:t xml:space="preserve"> 2</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lang w:eastAsia="zh-CN"/>
        </w:rPr>
        <w:t>柴桑区公安局森林分局</w:t>
      </w:r>
      <w:r>
        <w:rPr>
          <w:rFonts w:hint="eastAsia" w:ascii="仿宋_GB2312" w:hAnsi="仿宋" w:eastAsia="仿宋_GB2312" w:cs="仿宋_GB2312"/>
          <w:sz w:val="32"/>
          <w:szCs w:val="32"/>
        </w:rPr>
        <w:t>预算总计</w:t>
      </w:r>
      <w:r>
        <w:rPr>
          <w:rFonts w:hint="eastAsia" w:ascii="仿宋_GB2312" w:hAnsi="仿宋" w:eastAsia="仿宋_GB2312" w:cs="仿宋_GB2312"/>
          <w:sz w:val="32"/>
          <w:szCs w:val="32"/>
          <w:lang w:val="en-US" w:eastAsia="zh-CN"/>
        </w:rPr>
        <w:t>417.64</w:t>
      </w:r>
      <w:r>
        <w:rPr>
          <w:rFonts w:hint="eastAsia" w:ascii="仿宋_GB2312" w:hAnsi="仿宋" w:eastAsia="仿宋_GB2312" w:cs="仿宋_GB2312"/>
          <w:sz w:val="32"/>
          <w:szCs w:val="32"/>
        </w:rPr>
        <w:t>万元，其中：财政拨款收入</w:t>
      </w:r>
      <w:r>
        <w:rPr>
          <w:rFonts w:hint="eastAsia" w:ascii="仿宋_GB2312" w:hAnsi="仿宋" w:eastAsia="仿宋_GB2312" w:cs="仿宋_GB2312"/>
          <w:sz w:val="32"/>
          <w:szCs w:val="32"/>
          <w:lang w:val="en-US" w:eastAsia="zh-CN"/>
        </w:rPr>
        <w:t>417.64</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100</w:t>
      </w:r>
      <w:r>
        <w:rPr>
          <w:rFonts w:ascii="仿宋_GB2312" w:hAnsi="仿宋" w:eastAsia="仿宋_GB2312" w:cs="仿宋_GB2312"/>
          <w:sz w:val="32"/>
          <w:szCs w:val="32"/>
        </w:rPr>
        <w:t>%</w:t>
      </w:r>
      <w:r>
        <w:rPr>
          <w:rFonts w:hint="eastAsia" w:ascii="仿宋_GB2312" w:hAnsi="仿宋" w:eastAsia="仿宋_GB2312" w:cs="仿宋_GB2312"/>
          <w:sz w:val="32"/>
          <w:szCs w:val="32"/>
        </w:rPr>
        <w:t>；事业收入</w:t>
      </w:r>
      <w:r>
        <w:rPr>
          <w:rFonts w:hint="eastAsia" w:ascii="仿宋_GB2312" w:hAnsi="仿宋" w:eastAsia="仿宋_GB2312" w:cs="仿宋_GB2312"/>
          <w:sz w:val="32"/>
          <w:szCs w:val="32"/>
          <w:lang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；上级补助收入</w:t>
      </w:r>
      <w:r>
        <w:rPr>
          <w:rFonts w:hint="eastAsia" w:ascii="仿宋_GB2312" w:hAnsi="仿宋" w:eastAsia="仿宋_GB2312" w:cs="仿宋_GB2312"/>
          <w:sz w:val="32"/>
          <w:szCs w:val="32"/>
          <w:lang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；其他收入（列明细）</w:t>
      </w:r>
      <w:r>
        <w:rPr>
          <w:rFonts w:hint="eastAsia" w:ascii="仿宋_GB2312" w:hAnsi="仿宋" w:eastAsia="仿宋_GB2312" w:cs="仿宋_GB2312"/>
          <w:sz w:val="32"/>
          <w:szCs w:val="32"/>
          <w:lang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w:t>
      </w:r>
    </w:p>
    <w:p>
      <w:pPr>
        <w:pStyle w:val="6"/>
        <w:ind w:firstLine="761" w:firstLineChars="238"/>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3柴桑区看守所</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年度收入预算总计</w:t>
      </w:r>
      <w:r>
        <w:rPr>
          <w:rFonts w:hint="eastAsia" w:ascii="仿宋_GB2312" w:hAnsi="仿宋" w:eastAsia="仿宋_GB2312" w:cs="仿宋_GB2312"/>
          <w:sz w:val="32"/>
          <w:szCs w:val="32"/>
          <w:lang w:val="en-US" w:eastAsia="zh-CN"/>
        </w:rPr>
        <w:t>320.4</w:t>
      </w:r>
      <w:r>
        <w:rPr>
          <w:rFonts w:hint="eastAsia" w:ascii="仿宋_GB2312" w:hAnsi="仿宋" w:eastAsia="仿宋_GB2312" w:cs="仿宋_GB2312"/>
          <w:sz w:val="32"/>
          <w:szCs w:val="32"/>
        </w:rPr>
        <w:t>万元，其中：财政拨款收入</w:t>
      </w:r>
      <w:r>
        <w:rPr>
          <w:rFonts w:hint="eastAsia" w:ascii="仿宋_GB2312" w:hAnsi="仿宋" w:eastAsia="仿宋_GB2312" w:cs="仿宋_GB2312"/>
          <w:sz w:val="32"/>
          <w:szCs w:val="32"/>
          <w:lang w:val="en-US" w:eastAsia="zh-CN"/>
        </w:rPr>
        <w:t>320.4</w:t>
      </w:r>
      <w:r>
        <w:rPr>
          <w:rFonts w:hint="eastAsia" w:ascii="仿宋_GB2312" w:hAnsi="仿宋" w:eastAsia="仿宋_GB2312" w:cs="仿宋_GB2312"/>
          <w:sz w:val="32"/>
          <w:szCs w:val="32"/>
        </w:rPr>
        <w:t>万元，占收入预算总额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100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；事业收入0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万元，占收入预算总额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；上级补助收入0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万元，占收入预算总额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；其他收入（列明细）0万元，占收入预算总额0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p>
    <w:p>
      <w:pPr>
        <w:pStyle w:val="6"/>
        <w:ind w:firstLine="761" w:firstLineChars="238"/>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lang w:eastAsia="zh-CN"/>
        </w:rPr>
        <w:t>柴桑区拘留所</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年度收入预算总计54.38万元，其中：财政拨款收入54.38万元，占收入预算总额100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；事业收入0万元，占收入预算总额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；上级补助收入0万元，占收入预算总额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；其他收入（列明细）0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万元，占收入预算总额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p>
    <w:p>
      <w:pPr>
        <w:pStyle w:val="6"/>
        <w:ind w:firstLine="700" w:firstLineChars="218"/>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(二)支出预算情况</w:t>
      </w:r>
    </w:p>
    <w:p>
      <w:pPr>
        <w:pStyle w:val="6"/>
        <w:ind w:firstLine="700" w:firstLineChars="218"/>
        <w:rPr>
          <w:rFonts w:hint="eastAsia" w:ascii="仿宋_GB2312" w:hAnsi="仿宋" w:eastAsia="仿宋_GB2312" w:cs="仿宋_GB2312"/>
          <w:sz w:val="32"/>
          <w:szCs w:val="32"/>
        </w:rPr>
      </w:pPr>
      <w:r>
        <w:rPr>
          <w:rFonts w:hint="eastAsia" w:ascii="楷体_GB2312" w:hAnsi="楷体_GB2312" w:eastAsia="楷体_GB2312" w:cs="楷体_GB2312"/>
          <w:b/>
          <w:bCs/>
          <w:sz w:val="32"/>
          <w:szCs w:val="32"/>
        </w:rPr>
        <w:t>一般公共支出预算总计</w:t>
      </w:r>
      <w:r>
        <w:rPr>
          <w:rFonts w:hint="eastAsia" w:ascii="楷体_GB2312" w:hAnsi="楷体_GB2312" w:eastAsia="楷体_GB2312" w:cs="楷体_GB2312"/>
          <w:b/>
          <w:bCs/>
          <w:sz w:val="32"/>
          <w:szCs w:val="32"/>
          <w:lang w:val="en-US" w:eastAsia="zh-CN"/>
        </w:rPr>
        <w:t>10247.87</w:t>
      </w:r>
      <w:r>
        <w:rPr>
          <w:rFonts w:hint="eastAsia" w:ascii="楷体_GB2312" w:hAnsi="楷体_GB2312" w:eastAsia="楷体_GB2312" w:cs="楷体_GB2312"/>
          <w:b/>
          <w:bCs/>
          <w:sz w:val="32"/>
          <w:szCs w:val="32"/>
        </w:rPr>
        <w:t xml:space="preserve"> 万元。</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其中：</w:t>
      </w:r>
    </w:p>
    <w:p>
      <w:pPr>
        <w:pStyle w:val="6"/>
        <w:ind w:firstLine="697" w:firstLineChars="218"/>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基本支出</w:t>
      </w:r>
      <w:r>
        <w:rPr>
          <w:rFonts w:hint="eastAsia" w:ascii="仿宋_GB2312" w:hAnsi="仿宋" w:eastAsia="仿宋_GB2312" w:cs="仿宋_GB2312"/>
          <w:sz w:val="32"/>
          <w:szCs w:val="32"/>
          <w:lang w:val="en-US" w:eastAsia="zh-CN"/>
        </w:rPr>
        <w:t>8353.09</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81.56</w:t>
      </w:r>
      <w:r>
        <w:rPr>
          <w:rFonts w:ascii="仿宋_GB2312" w:hAnsi="仿宋" w:eastAsia="仿宋_GB2312" w:cs="仿宋_GB2312"/>
          <w:sz w:val="32"/>
          <w:szCs w:val="32"/>
        </w:rPr>
        <w:t>%</w:t>
      </w:r>
      <w:r>
        <w:rPr>
          <w:rFonts w:hint="eastAsia" w:ascii="仿宋_GB2312" w:hAnsi="仿宋" w:eastAsia="仿宋_GB2312" w:cs="仿宋_GB2312"/>
          <w:sz w:val="32"/>
          <w:szCs w:val="32"/>
        </w:rPr>
        <w:t>，包括工资福利支出</w:t>
      </w:r>
      <w:r>
        <w:rPr>
          <w:rFonts w:hint="eastAsia" w:ascii="仿宋_GB2312" w:hAnsi="仿宋" w:eastAsia="仿宋_GB2312" w:cs="仿宋_GB2312"/>
          <w:sz w:val="32"/>
          <w:szCs w:val="32"/>
          <w:lang w:val="en-US" w:eastAsia="zh-CN"/>
        </w:rPr>
        <w:t>5992.17</w:t>
      </w:r>
      <w:r>
        <w:rPr>
          <w:rFonts w:hint="eastAsia" w:ascii="仿宋_GB2312" w:hAnsi="仿宋" w:eastAsia="仿宋_GB2312" w:cs="仿宋_GB2312"/>
          <w:sz w:val="32"/>
          <w:szCs w:val="32"/>
        </w:rPr>
        <w:t>万元、商品和服务支出</w:t>
      </w:r>
      <w:r>
        <w:rPr>
          <w:rFonts w:hint="eastAsia" w:ascii="仿宋_GB2312" w:hAnsi="仿宋" w:eastAsia="仿宋_GB2312" w:cs="仿宋_GB2312"/>
          <w:sz w:val="32"/>
          <w:szCs w:val="32"/>
          <w:lang w:val="en-US" w:eastAsia="zh-CN"/>
        </w:rPr>
        <w:t>2328.42</w:t>
      </w:r>
      <w:r>
        <w:rPr>
          <w:rFonts w:hint="eastAsia" w:ascii="仿宋_GB2312" w:hAnsi="仿宋" w:eastAsia="仿宋_GB2312" w:cs="仿宋_GB2312"/>
          <w:sz w:val="32"/>
          <w:szCs w:val="32"/>
        </w:rPr>
        <w:t>万元、对个人和家庭的补助支出</w:t>
      </w:r>
      <w:r>
        <w:rPr>
          <w:rFonts w:hint="eastAsia" w:ascii="仿宋_GB2312" w:hAnsi="仿宋" w:eastAsia="仿宋_GB2312" w:cs="仿宋_GB2312"/>
          <w:sz w:val="32"/>
          <w:szCs w:val="32"/>
          <w:lang w:val="en-US" w:eastAsia="zh-CN"/>
        </w:rPr>
        <w:t>32.5</w:t>
      </w:r>
      <w:r>
        <w:rPr>
          <w:rFonts w:hint="eastAsia" w:ascii="仿宋_GB2312" w:hAnsi="仿宋" w:eastAsia="仿宋_GB2312" w:cs="仿宋_GB2312"/>
          <w:sz w:val="32"/>
          <w:szCs w:val="32"/>
        </w:rPr>
        <w:t>万元、其他资本性支出</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w:t>
      </w:r>
      <w:r>
        <w:rPr>
          <w:rFonts w:ascii="仿宋_GB2312" w:hAnsi="仿宋" w:eastAsia="仿宋_GB2312" w:cs="仿宋_GB2312"/>
          <w:sz w:val="32"/>
          <w:szCs w:val="32"/>
        </w:rPr>
        <w:t xml:space="preserve"> </w:t>
      </w:r>
    </w:p>
    <w:p>
      <w:pPr>
        <w:pStyle w:val="6"/>
        <w:ind w:firstLine="697" w:firstLineChars="218"/>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项目支出</w:t>
      </w:r>
      <w:r>
        <w:rPr>
          <w:rFonts w:hint="eastAsia" w:ascii="仿宋_GB2312" w:hAnsi="仿宋" w:eastAsia="仿宋_GB2312" w:cs="仿宋_GB2312"/>
          <w:sz w:val="32"/>
          <w:szCs w:val="32"/>
          <w:lang w:val="en-US" w:eastAsia="zh-CN"/>
        </w:rPr>
        <w:t>1894.78</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18.44</w:t>
      </w:r>
      <w:r>
        <w:rPr>
          <w:rFonts w:ascii="仿宋_GB2312" w:hAnsi="仿宋" w:eastAsia="仿宋_GB2312" w:cs="仿宋_GB2312"/>
          <w:sz w:val="32"/>
          <w:szCs w:val="32"/>
        </w:rPr>
        <w:t>%</w:t>
      </w:r>
      <w:r>
        <w:rPr>
          <w:rFonts w:hint="eastAsia" w:ascii="仿宋_GB2312" w:hAnsi="仿宋" w:eastAsia="仿宋_GB2312" w:cs="仿宋_GB2312"/>
          <w:sz w:val="32"/>
          <w:szCs w:val="32"/>
        </w:rPr>
        <w:t>，包括工资福利支出</w:t>
      </w:r>
      <w:r>
        <w:rPr>
          <w:rFonts w:hint="eastAsia" w:ascii="仿宋_GB2312" w:hAnsi="仿宋" w:eastAsia="仿宋_GB2312" w:cs="仿宋_GB2312"/>
          <w:sz w:val="32"/>
          <w:szCs w:val="32"/>
          <w:lang w:val="en-US" w:eastAsia="zh-CN"/>
        </w:rPr>
        <w:t>53.2</w:t>
      </w:r>
      <w:r>
        <w:rPr>
          <w:rFonts w:hint="eastAsia" w:ascii="仿宋_GB2312" w:hAnsi="仿宋" w:eastAsia="仿宋_GB2312" w:cs="仿宋_GB2312"/>
          <w:sz w:val="32"/>
          <w:szCs w:val="32"/>
        </w:rPr>
        <w:t>万元、商品和服务支出</w:t>
      </w:r>
      <w:r>
        <w:rPr>
          <w:rFonts w:hint="eastAsia" w:ascii="仿宋_GB2312" w:hAnsi="仿宋" w:eastAsia="仿宋_GB2312" w:cs="仿宋_GB2312"/>
          <w:sz w:val="32"/>
          <w:szCs w:val="32"/>
          <w:lang w:val="en-US" w:eastAsia="zh-CN"/>
        </w:rPr>
        <w:t>244.58</w:t>
      </w:r>
      <w:r>
        <w:rPr>
          <w:rFonts w:hint="eastAsia" w:ascii="仿宋_GB2312" w:hAnsi="仿宋" w:eastAsia="仿宋_GB2312" w:cs="仿宋_GB2312"/>
          <w:sz w:val="32"/>
          <w:szCs w:val="32"/>
        </w:rPr>
        <w:t>万元、对个人和家庭的补助支出</w:t>
      </w:r>
      <w:r>
        <w:rPr>
          <w:rFonts w:hint="eastAsia" w:ascii="仿宋_GB2312" w:hAnsi="仿宋" w:eastAsia="仿宋_GB2312" w:cs="仿宋_GB2312"/>
          <w:sz w:val="32"/>
          <w:szCs w:val="32"/>
          <w:lang w:val="en-US" w:eastAsia="zh-CN"/>
        </w:rPr>
        <w:t>77</w:t>
      </w:r>
      <w:r>
        <w:rPr>
          <w:rFonts w:hint="eastAsia" w:ascii="仿宋_GB2312" w:hAnsi="仿宋" w:eastAsia="仿宋_GB2312" w:cs="仿宋_GB2312"/>
          <w:sz w:val="32"/>
          <w:szCs w:val="32"/>
        </w:rPr>
        <w:t>万元、其他资本性支出</w:t>
      </w:r>
      <w:r>
        <w:rPr>
          <w:rFonts w:hint="eastAsia" w:ascii="仿宋_GB2312" w:hAnsi="仿宋" w:eastAsia="仿宋_GB2312" w:cs="仿宋_GB2312"/>
          <w:sz w:val="32"/>
          <w:szCs w:val="32"/>
          <w:lang w:val="en-US" w:eastAsia="zh-CN"/>
        </w:rPr>
        <w:t>1520</w:t>
      </w:r>
      <w:r>
        <w:rPr>
          <w:rFonts w:hint="eastAsia" w:ascii="仿宋_GB2312" w:hAnsi="仿宋" w:eastAsia="仿宋_GB2312" w:cs="仿宋_GB2312"/>
          <w:sz w:val="32"/>
          <w:szCs w:val="32"/>
        </w:rPr>
        <w:t>万元。</w:t>
      </w:r>
    </w:p>
    <w:p>
      <w:pPr>
        <w:pStyle w:val="6"/>
        <w:ind w:firstLine="697" w:firstLineChars="218"/>
        <w:rPr>
          <w:rFonts w:ascii="仿宋_GB2312" w:hAnsi="仿宋" w:eastAsia="仿宋_GB2312" w:cs="Times New Roman"/>
          <w:sz w:val="32"/>
          <w:szCs w:val="32"/>
        </w:rPr>
      </w:pPr>
      <w:r>
        <w:rPr>
          <w:rFonts w:hint="eastAsia" w:ascii="仿宋_GB2312" w:hAnsi="仿宋" w:eastAsia="仿宋_GB2312" w:cs="仿宋_GB2312"/>
          <w:sz w:val="32"/>
          <w:szCs w:val="32"/>
        </w:rPr>
        <w:t>按功能科目分类：一般公共服务支出</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；公共安全支出</w:t>
      </w:r>
      <w:r>
        <w:rPr>
          <w:rFonts w:hint="eastAsia" w:ascii="仿宋_GB2312" w:hAnsi="仿宋" w:eastAsia="仿宋_GB2312" w:cs="仿宋_GB2312"/>
          <w:sz w:val="32"/>
          <w:szCs w:val="32"/>
          <w:lang w:val="en-US" w:eastAsia="zh-CN"/>
        </w:rPr>
        <w:t>9636.35</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94.05</w:t>
      </w:r>
      <w:r>
        <w:rPr>
          <w:rFonts w:ascii="仿宋_GB2312" w:hAnsi="仿宋" w:eastAsia="仿宋_GB2312" w:cs="仿宋_GB2312"/>
          <w:sz w:val="32"/>
          <w:szCs w:val="32"/>
        </w:rPr>
        <w:t>%</w:t>
      </w:r>
      <w:r>
        <w:rPr>
          <w:rFonts w:hint="eastAsia" w:ascii="仿宋_GB2312" w:hAnsi="仿宋" w:eastAsia="仿宋_GB2312" w:cs="仿宋_GB2312"/>
          <w:sz w:val="32"/>
          <w:szCs w:val="32"/>
          <w:lang w:val="en-US" w:eastAsia="zh-CN"/>
        </w:rPr>
        <w:t>社会保障和就业</w:t>
      </w:r>
      <w:r>
        <w:rPr>
          <w:rFonts w:hint="eastAsia" w:ascii="仿宋_GB2312" w:hAnsi="仿宋" w:eastAsia="仿宋_GB2312" w:cs="仿宋_GB2312"/>
          <w:sz w:val="32"/>
          <w:szCs w:val="32"/>
        </w:rPr>
        <w:t>支出</w:t>
      </w:r>
      <w:r>
        <w:rPr>
          <w:rFonts w:hint="eastAsia" w:ascii="仿宋_GB2312" w:hAnsi="仿宋" w:eastAsia="仿宋_GB2312" w:cs="仿宋_GB2312"/>
          <w:sz w:val="32"/>
          <w:szCs w:val="32"/>
          <w:lang w:val="en-US" w:eastAsia="zh-CN"/>
        </w:rPr>
        <w:t>611.52</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5.95</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w:t>
      </w:r>
    </w:p>
    <w:p>
      <w:pPr>
        <w:pStyle w:val="6"/>
        <w:ind w:firstLine="64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按经济科目分类</w:t>
      </w:r>
      <w:r>
        <w:rPr>
          <w:rFonts w:ascii="仿宋_GB2312" w:hAnsi="仿宋" w:eastAsia="仿宋_GB2312" w:cs="仿宋_GB2312"/>
          <w:sz w:val="32"/>
          <w:szCs w:val="32"/>
        </w:rPr>
        <w:t>:</w:t>
      </w:r>
      <w:r>
        <w:rPr>
          <w:rFonts w:hint="eastAsia" w:ascii="仿宋_GB2312" w:hAnsi="仿宋" w:eastAsia="仿宋_GB2312" w:cs="仿宋_GB2312"/>
          <w:sz w:val="32"/>
          <w:szCs w:val="32"/>
        </w:rPr>
        <w:t>工资福利支出</w:t>
      </w:r>
      <w:r>
        <w:rPr>
          <w:rFonts w:hint="eastAsia" w:ascii="仿宋_GB2312" w:hAnsi="仿宋" w:eastAsia="仿宋_GB2312" w:cs="仿宋_GB2312"/>
          <w:sz w:val="32"/>
          <w:szCs w:val="32"/>
          <w:lang w:val="en-US" w:eastAsia="zh-CN"/>
        </w:rPr>
        <w:t>6045.37</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58.52</w:t>
      </w:r>
      <w:r>
        <w:rPr>
          <w:rFonts w:ascii="仿宋_GB2312" w:hAnsi="仿宋" w:eastAsia="仿宋_GB2312" w:cs="仿宋_GB2312"/>
          <w:sz w:val="32"/>
          <w:szCs w:val="32"/>
        </w:rPr>
        <w:t>%</w:t>
      </w:r>
      <w:r>
        <w:rPr>
          <w:rFonts w:hint="eastAsia" w:ascii="仿宋_GB2312" w:hAnsi="仿宋" w:eastAsia="仿宋_GB2312" w:cs="仿宋_GB2312"/>
          <w:sz w:val="32"/>
          <w:szCs w:val="32"/>
        </w:rPr>
        <w:t>；商品和服务支出</w:t>
      </w:r>
      <w:r>
        <w:rPr>
          <w:rFonts w:hint="eastAsia" w:ascii="仿宋_GB2312" w:hAnsi="仿宋" w:eastAsia="仿宋_GB2312" w:cs="仿宋_GB2312"/>
          <w:sz w:val="32"/>
          <w:szCs w:val="32"/>
          <w:lang w:val="en-US" w:eastAsia="zh-CN"/>
        </w:rPr>
        <w:t>2573</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25.33</w:t>
      </w:r>
      <w:r>
        <w:rPr>
          <w:rFonts w:ascii="仿宋_GB2312" w:hAnsi="仿宋" w:eastAsia="仿宋_GB2312" w:cs="仿宋_GB2312"/>
          <w:sz w:val="32"/>
          <w:szCs w:val="32"/>
        </w:rPr>
        <w:t>%</w:t>
      </w:r>
      <w:r>
        <w:rPr>
          <w:rFonts w:hint="eastAsia" w:ascii="仿宋_GB2312" w:hAnsi="仿宋" w:eastAsia="仿宋_GB2312" w:cs="仿宋_GB2312"/>
          <w:sz w:val="32"/>
          <w:szCs w:val="32"/>
        </w:rPr>
        <w:t>；对个人和家庭的补助支出</w:t>
      </w:r>
      <w:r>
        <w:rPr>
          <w:rFonts w:hint="eastAsia" w:ascii="仿宋_GB2312" w:hAnsi="仿宋" w:eastAsia="仿宋_GB2312" w:cs="仿宋_GB2312"/>
          <w:sz w:val="32"/>
          <w:szCs w:val="32"/>
          <w:lang w:val="en-US" w:eastAsia="zh-CN"/>
        </w:rPr>
        <w:t>109.5</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10.65</w:t>
      </w:r>
      <w:r>
        <w:rPr>
          <w:rFonts w:ascii="仿宋_GB2312" w:hAnsi="仿宋" w:eastAsia="仿宋_GB2312" w:cs="仿宋_GB2312"/>
          <w:sz w:val="32"/>
          <w:szCs w:val="32"/>
        </w:rPr>
        <w:t>%</w:t>
      </w:r>
      <w:r>
        <w:rPr>
          <w:rFonts w:hint="eastAsia" w:ascii="仿宋_GB2312" w:hAnsi="仿宋" w:eastAsia="仿宋_GB2312" w:cs="仿宋_GB2312"/>
          <w:sz w:val="32"/>
          <w:szCs w:val="32"/>
          <w:lang w:val="en-US" w:eastAsia="zh-CN"/>
        </w:rPr>
        <w:t>.</w:t>
      </w:r>
    </w:p>
    <w:p>
      <w:pPr>
        <w:pStyle w:val="6"/>
        <w:ind w:firstLine="643"/>
        <w:rPr>
          <w:rFonts w:ascii="仿宋_GB2312" w:hAnsi="仿宋" w:eastAsia="仿宋_GB2312" w:cs="Times New Roman"/>
          <w:sz w:val="32"/>
          <w:szCs w:val="32"/>
        </w:rPr>
      </w:pPr>
      <w:r>
        <w:rPr>
          <w:rFonts w:hint="eastAsia" w:ascii="楷体_GB2312" w:hAnsi="楷体_GB2312" w:eastAsia="楷体_GB2312" w:cs="楷体_GB2312"/>
          <w:b/>
          <w:bCs/>
          <w:sz w:val="32"/>
          <w:szCs w:val="32"/>
        </w:rPr>
        <w:t>政府性基金支出预算</w:t>
      </w:r>
      <w:r>
        <w:rPr>
          <w:rFonts w:hint="eastAsia" w:ascii="楷体_GB2312" w:hAnsi="楷体_GB2312" w:eastAsia="楷体_GB2312" w:cs="楷体_GB2312"/>
          <w:b/>
          <w:bCs/>
          <w:sz w:val="32"/>
          <w:szCs w:val="32"/>
          <w:lang w:val="en-US" w:eastAsia="zh-CN"/>
        </w:rPr>
        <w:t>0</w:t>
      </w:r>
      <w:r>
        <w:rPr>
          <w:rFonts w:hint="eastAsia" w:ascii="楷体_GB2312" w:hAnsi="楷体_GB2312" w:eastAsia="楷体_GB2312" w:cs="楷体_GB2312"/>
          <w:b/>
          <w:bCs/>
          <w:sz w:val="32"/>
          <w:szCs w:val="32"/>
        </w:rPr>
        <w:t>万元，</w:t>
      </w:r>
      <w:r>
        <w:rPr>
          <w:rFonts w:hint="eastAsia" w:ascii="仿宋_GB2312" w:hAnsi="仿宋" w:eastAsia="仿宋_GB2312" w:cs="仿宋_GB2312"/>
          <w:sz w:val="32"/>
          <w:szCs w:val="32"/>
        </w:rPr>
        <w:t>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年本单位没有政府性基金预算安排。</w:t>
      </w:r>
    </w:p>
    <w:p>
      <w:pPr>
        <w:ind w:firstLine="643" w:firstLineChars="200"/>
        <w:rPr>
          <w:rStyle w:val="7"/>
          <w:rFonts w:ascii="Adobe 仿宋 Std R" w:hAnsi="Adobe 仿宋 Std R" w:eastAsia="Adobe 仿宋 Std R"/>
          <w:b/>
          <w:sz w:val="32"/>
          <w:szCs w:val="32"/>
        </w:rPr>
      </w:pPr>
      <w:r>
        <w:rPr>
          <w:rStyle w:val="7"/>
          <w:rFonts w:hint="eastAsia" w:ascii="楷体_GB2312" w:hAnsi="楷体_GB2312" w:eastAsia="楷体_GB2312" w:cs="楷体_GB2312"/>
          <w:b/>
          <w:bCs w:val="0"/>
          <w:sz w:val="32"/>
          <w:szCs w:val="32"/>
        </w:rPr>
        <w:t>(三)财政拨款支出情况</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本部门</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年度一般公共预算支出为</w:t>
      </w:r>
      <w:r>
        <w:rPr>
          <w:rFonts w:hint="eastAsia" w:ascii="仿宋_GB2312" w:hAnsi="仿宋" w:eastAsia="仿宋_GB2312" w:cs="仿宋_GB2312"/>
          <w:sz w:val="32"/>
          <w:szCs w:val="32"/>
          <w:lang w:val="en-US" w:eastAsia="zh-CN"/>
        </w:rPr>
        <w:t>7066.41</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69.05</w:t>
      </w:r>
      <w:r>
        <w:rPr>
          <w:rFonts w:ascii="仿宋_GB2312" w:hAnsi="仿宋" w:eastAsia="仿宋_GB2312" w:cs="仿宋_GB2312"/>
          <w:sz w:val="32"/>
          <w:szCs w:val="32"/>
        </w:rPr>
        <w:t>%</w:t>
      </w:r>
      <w:r>
        <w:rPr>
          <w:rFonts w:hint="eastAsia" w:ascii="仿宋_GB2312" w:hAnsi="仿宋" w:eastAsia="仿宋_GB2312" w:cs="仿宋_GB2312"/>
          <w:sz w:val="32"/>
          <w:szCs w:val="32"/>
          <w:lang w:val="en-US" w:eastAsia="zh-CN"/>
        </w:rPr>
        <w:t>,同比下降5.32%，主要原因是：</w:t>
      </w:r>
      <w:r>
        <w:rPr>
          <w:rFonts w:hint="eastAsia" w:ascii="仿宋_GB2312" w:hAnsi="仿宋_GB2312" w:eastAsia="仿宋_GB2312" w:cs="仿宋_GB2312"/>
          <w:sz w:val="32"/>
          <w:szCs w:val="32"/>
          <w:lang w:eastAsia="zh-CN"/>
        </w:rPr>
        <w:t>压缩经费支出成本，开源节流。</w:t>
      </w:r>
      <w:r>
        <w:rPr>
          <w:rFonts w:ascii="仿宋_GB2312" w:hAnsi="仿宋_GB2312" w:eastAsia="仿宋_GB2312" w:cs="仿宋_GB2312"/>
          <w:sz w:val="32"/>
          <w:szCs w:val="32"/>
        </w:rPr>
        <w:t xml:space="preserve"> </w:t>
      </w:r>
      <w:r>
        <w:rPr>
          <w:rFonts w:ascii="仿宋_GB2312" w:hAnsi="仿宋" w:eastAsia="仿宋_GB2312" w:cs="仿宋_GB2312"/>
          <w:sz w:val="32"/>
          <w:szCs w:val="32"/>
        </w:rPr>
        <w:t xml:space="preserve"> </w:t>
      </w:r>
    </w:p>
    <w:p>
      <w:pPr>
        <w:pStyle w:val="6"/>
        <w:ind w:firstLine="800" w:firstLineChars="250"/>
        <w:rPr>
          <w:rFonts w:ascii="仿宋_GB2312" w:hAnsi="仿宋" w:eastAsia="仿宋_GB2312" w:cs="Times New Roman"/>
          <w:sz w:val="32"/>
          <w:szCs w:val="32"/>
        </w:rPr>
      </w:pPr>
      <w:r>
        <w:rPr>
          <w:rFonts w:hint="eastAsia" w:ascii="仿宋_GB2312" w:hAnsi="仿宋" w:eastAsia="仿宋_GB2312" w:cs="仿宋_GB2312"/>
          <w:sz w:val="32"/>
          <w:szCs w:val="32"/>
        </w:rPr>
        <w:t>按功能科目分类：一般公共服务支出</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公共安全支出6454.89</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91.38</w:t>
      </w:r>
      <w:r>
        <w:rPr>
          <w:rFonts w:ascii="仿宋_GB2312" w:hAnsi="仿宋" w:eastAsia="仿宋_GB2312" w:cs="仿宋_GB2312"/>
          <w:sz w:val="32"/>
          <w:szCs w:val="32"/>
        </w:rPr>
        <w:t>%</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社会保障和就业</w:t>
      </w:r>
      <w:r>
        <w:rPr>
          <w:rFonts w:hint="eastAsia" w:ascii="仿宋_GB2312" w:hAnsi="仿宋" w:eastAsia="仿宋_GB2312" w:cs="仿宋_GB2312"/>
          <w:sz w:val="32"/>
          <w:szCs w:val="32"/>
        </w:rPr>
        <w:t>支出</w:t>
      </w:r>
      <w:r>
        <w:rPr>
          <w:rFonts w:hint="eastAsia" w:ascii="仿宋_GB2312" w:hAnsi="仿宋" w:eastAsia="仿宋_GB2312" w:cs="仿宋_GB2312"/>
          <w:sz w:val="32"/>
          <w:szCs w:val="32"/>
          <w:lang w:val="en-US" w:eastAsia="zh-CN"/>
        </w:rPr>
        <w:t>611.52</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8.62</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w:t>
      </w:r>
    </w:p>
    <w:p>
      <w:pPr>
        <w:pStyle w:val="6"/>
        <w:numPr>
          <w:ilvl w:val="0"/>
          <w:numId w:val="0"/>
        </w:num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按经济科目分类</w:t>
      </w:r>
      <w:r>
        <w:rPr>
          <w:rFonts w:ascii="仿宋_GB2312" w:hAnsi="仿宋" w:eastAsia="仿宋_GB2312" w:cs="仿宋_GB2312"/>
          <w:sz w:val="32"/>
          <w:szCs w:val="32"/>
        </w:rPr>
        <w:t>:</w:t>
      </w:r>
      <w:r>
        <w:rPr>
          <w:rFonts w:hint="eastAsia" w:ascii="仿宋_GB2312" w:hAnsi="仿宋" w:eastAsia="仿宋_GB2312" w:cs="仿宋_GB2312"/>
          <w:sz w:val="32"/>
          <w:szCs w:val="32"/>
        </w:rPr>
        <w:t>工资福利支出</w:t>
      </w:r>
      <w:r>
        <w:rPr>
          <w:rFonts w:hint="eastAsia" w:ascii="仿宋_GB2312" w:hAnsi="仿宋" w:eastAsia="仿宋_GB2312" w:cs="仿宋_GB2312"/>
          <w:sz w:val="32"/>
          <w:szCs w:val="32"/>
          <w:lang w:val="en-US" w:eastAsia="zh-CN"/>
        </w:rPr>
        <w:t>5029.82</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70.88</w:t>
      </w:r>
      <w:r>
        <w:rPr>
          <w:rFonts w:ascii="仿宋_GB2312" w:hAnsi="仿宋" w:eastAsia="仿宋_GB2312" w:cs="仿宋_GB2312"/>
          <w:sz w:val="32"/>
          <w:szCs w:val="32"/>
        </w:rPr>
        <w:t>%</w:t>
      </w:r>
      <w:r>
        <w:rPr>
          <w:rFonts w:hint="eastAsia" w:ascii="仿宋_GB2312" w:hAnsi="仿宋" w:eastAsia="仿宋_GB2312" w:cs="仿宋_GB2312"/>
          <w:sz w:val="32"/>
          <w:szCs w:val="32"/>
        </w:rPr>
        <w:t>；商品和服务支出</w:t>
      </w:r>
      <w:r>
        <w:rPr>
          <w:rFonts w:hint="eastAsia" w:ascii="仿宋_GB2312" w:hAnsi="仿宋" w:eastAsia="仿宋_GB2312" w:cs="仿宋_GB2312"/>
          <w:sz w:val="32"/>
          <w:szCs w:val="32"/>
          <w:lang w:val="en-US" w:eastAsia="zh-CN"/>
        </w:rPr>
        <w:t>1927.09</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27.58</w:t>
      </w:r>
      <w:r>
        <w:rPr>
          <w:rFonts w:ascii="仿宋_GB2312" w:hAnsi="仿宋" w:eastAsia="仿宋_GB2312" w:cs="仿宋_GB2312"/>
          <w:sz w:val="32"/>
          <w:szCs w:val="32"/>
        </w:rPr>
        <w:t>%</w:t>
      </w:r>
      <w:r>
        <w:rPr>
          <w:rFonts w:hint="eastAsia" w:ascii="仿宋_GB2312" w:hAnsi="仿宋" w:eastAsia="仿宋_GB2312" w:cs="仿宋_GB2312"/>
          <w:sz w:val="32"/>
          <w:szCs w:val="32"/>
        </w:rPr>
        <w:t>；对个人和家庭的补助支出</w:t>
      </w:r>
      <w:r>
        <w:rPr>
          <w:rFonts w:hint="eastAsia" w:ascii="仿宋_GB2312" w:hAnsi="仿宋" w:eastAsia="仿宋_GB2312" w:cs="仿宋_GB2312"/>
          <w:sz w:val="32"/>
          <w:szCs w:val="32"/>
          <w:lang w:val="en-US" w:eastAsia="zh-CN"/>
        </w:rPr>
        <w:t>109.5</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1.54</w:t>
      </w:r>
      <w:r>
        <w:rPr>
          <w:rFonts w:ascii="仿宋_GB2312" w:hAnsi="仿宋" w:eastAsia="仿宋_GB2312" w:cs="仿宋_GB2312"/>
          <w:sz w:val="32"/>
          <w:szCs w:val="32"/>
        </w:rPr>
        <w:t xml:space="preserve"> %.</w:t>
      </w:r>
    </w:p>
    <w:p>
      <w:pPr>
        <w:ind w:firstLine="643" w:firstLineChars="200"/>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(四)政府性基金情况</w:t>
      </w:r>
    </w:p>
    <w:p>
      <w:pPr>
        <w:ind w:firstLine="640" w:firstLineChars="200"/>
        <w:rPr>
          <w:rFonts w:hint="eastAsia" w:ascii="仿宋" w:hAnsi="仿宋" w:eastAsia="仿宋" w:cs="Times New Roman"/>
          <w:kern w:val="0"/>
          <w:sz w:val="32"/>
          <w:szCs w:val="32"/>
          <w:lang w:eastAsia="zh-CN"/>
        </w:rPr>
      </w:pPr>
      <w:r>
        <w:rPr>
          <w:rStyle w:val="7"/>
          <w:rFonts w:hint="eastAsia" w:ascii="仿宋" w:hAnsi="仿宋" w:eastAsia="仿宋"/>
          <w:sz w:val="32"/>
          <w:szCs w:val="32"/>
        </w:rPr>
        <w:t>2</w:t>
      </w:r>
      <w:r>
        <w:rPr>
          <w:rStyle w:val="7"/>
          <w:rFonts w:ascii="仿宋" w:hAnsi="仿宋" w:eastAsia="仿宋"/>
          <w:sz w:val="32"/>
          <w:szCs w:val="32"/>
        </w:rPr>
        <w:t>02</w:t>
      </w:r>
      <w:r>
        <w:rPr>
          <w:rStyle w:val="7"/>
          <w:rFonts w:hint="eastAsia" w:ascii="仿宋" w:hAnsi="仿宋" w:eastAsia="仿宋"/>
          <w:sz w:val="32"/>
          <w:szCs w:val="32"/>
          <w:lang w:val="en-US" w:eastAsia="zh-CN"/>
        </w:rPr>
        <w:t>3</w:t>
      </w:r>
      <w:r>
        <w:rPr>
          <w:rStyle w:val="7"/>
          <w:rFonts w:hint="eastAsia" w:ascii="仿宋" w:hAnsi="仿宋" w:eastAsia="仿宋"/>
          <w:sz w:val="32"/>
          <w:szCs w:val="32"/>
        </w:rPr>
        <w:t>年</w:t>
      </w:r>
      <w:r>
        <w:rPr>
          <w:rFonts w:hint="eastAsia" w:ascii="仿宋" w:hAnsi="仿宋" w:eastAsia="仿宋"/>
          <w:sz w:val="32"/>
          <w:szCs w:val="32"/>
          <w:lang w:val="en-US" w:eastAsia="zh-CN"/>
        </w:rPr>
        <w:t>公安部门</w:t>
      </w:r>
      <w:r>
        <w:rPr>
          <w:rFonts w:ascii="Adobe 仿宋 Std R" w:hAnsi="Adobe 仿宋 Std R" w:eastAsia="Adobe 仿宋 Std R"/>
          <w:sz w:val="32"/>
          <w:szCs w:val="32"/>
        </w:rPr>
        <w:t>政府性基金支出预算</w:t>
      </w:r>
      <w:r>
        <w:rPr>
          <w:rStyle w:val="7"/>
          <w:rFonts w:hint="eastAsia" w:ascii="仿宋" w:hAnsi="仿宋" w:eastAsia="仿宋"/>
          <w:sz w:val="32"/>
          <w:szCs w:val="32"/>
        </w:rPr>
        <w:t>为</w:t>
      </w:r>
      <w:r>
        <w:rPr>
          <w:rFonts w:hint="eastAsia" w:ascii="仿宋" w:hAnsi="仿宋" w:eastAsia="仿宋" w:cs="Times New Roman"/>
          <w:kern w:val="0"/>
          <w:sz w:val="32"/>
          <w:szCs w:val="32"/>
          <w:lang w:val="en-US" w:eastAsia="zh-CN"/>
        </w:rPr>
        <w:t>0元</w:t>
      </w:r>
    </w:p>
    <w:p>
      <w:pPr>
        <w:ind w:firstLine="643" w:firstLineChars="200"/>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（五）国有资本经营情况</w:t>
      </w:r>
    </w:p>
    <w:p>
      <w:pPr>
        <w:ind w:firstLine="640" w:firstLineChars="200"/>
        <w:rPr>
          <w:rFonts w:hint="eastAsia" w:ascii="仿宋_GB2312" w:hAnsi="仿宋_GB2312" w:eastAsia="仿宋_GB2312" w:cs="仿宋_GB2312"/>
          <w:sz w:val="32"/>
          <w:szCs w:val="32"/>
          <w:lang w:val="en-US" w:eastAsia="zh-CN"/>
        </w:rPr>
      </w:pPr>
      <w:r>
        <w:rPr>
          <w:rStyle w:val="7"/>
          <w:rFonts w:hint="eastAsia" w:ascii="仿宋" w:hAnsi="仿宋" w:eastAsia="仿宋"/>
          <w:sz w:val="32"/>
          <w:szCs w:val="32"/>
        </w:rPr>
        <w:t>2</w:t>
      </w:r>
      <w:r>
        <w:rPr>
          <w:rStyle w:val="7"/>
          <w:rFonts w:ascii="仿宋" w:hAnsi="仿宋" w:eastAsia="仿宋"/>
          <w:sz w:val="32"/>
          <w:szCs w:val="32"/>
        </w:rPr>
        <w:t>02</w:t>
      </w:r>
      <w:r>
        <w:rPr>
          <w:rStyle w:val="7"/>
          <w:rFonts w:hint="eastAsia" w:ascii="仿宋" w:hAnsi="仿宋" w:eastAsia="仿宋"/>
          <w:sz w:val="32"/>
          <w:szCs w:val="32"/>
          <w:lang w:val="en-US" w:eastAsia="zh-CN"/>
        </w:rPr>
        <w:t>3</w:t>
      </w:r>
      <w:r>
        <w:rPr>
          <w:rStyle w:val="7"/>
          <w:rFonts w:hint="eastAsia" w:ascii="仿宋" w:hAnsi="仿宋" w:eastAsia="仿宋"/>
          <w:sz w:val="32"/>
          <w:szCs w:val="32"/>
        </w:rPr>
        <w:t>年</w:t>
      </w:r>
      <w:r>
        <w:rPr>
          <w:rFonts w:hint="eastAsia" w:ascii="仿宋" w:hAnsi="仿宋" w:eastAsia="仿宋"/>
          <w:sz w:val="32"/>
          <w:szCs w:val="32"/>
          <w:lang w:val="en-US" w:eastAsia="zh-CN"/>
        </w:rPr>
        <w:t>公安部门</w:t>
      </w:r>
      <w:r>
        <w:rPr>
          <w:rStyle w:val="7"/>
          <w:rFonts w:hint="eastAsia" w:ascii="仿宋" w:hAnsi="仿宋" w:eastAsia="仿宋"/>
          <w:sz w:val="32"/>
          <w:szCs w:val="32"/>
        </w:rPr>
        <w:t>国有资本经营</w:t>
      </w:r>
      <w:r>
        <w:rPr>
          <w:rStyle w:val="7"/>
          <w:rFonts w:ascii="仿宋" w:hAnsi="仿宋" w:eastAsia="仿宋"/>
          <w:sz w:val="32"/>
          <w:szCs w:val="32"/>
        </w:rPr>
        <w:t>支出预算</w:t>
      </w:r>
      <w:r>
        <w:rPr>
          <w:rStyle w:val="7"/>
          <w:rFonts w:hint="eastAsia" w:ascii="仿宋" w:hAnsi="仿宋" w:eastAsia="仿宋"/>
          <w:sz w:val="32"/>
          <w:szCs w:val="32"/>
        </w:rPr>
        <w:t>为</w:t>
      </w:r>
      <w:r>
        <w:rPr>
          <w:rFonts w:hint="eastAsia" w:ascii="仿宋" w:hAnsi="仿宋" w:eastAsia="仿宋" w:cs="Times New Roman"/>
          <w:kern w:val="0"/>
          <w:sz w:val="32"/>
          <w:szCs w:val="32"/>
          <w:lang w:val="en-US" w:eastAsia="zh-CN"/>
        </w:rPr>
        <w:t>0元</w:t>
      </w:r>
    </w:p>
    <w:p>
      <w:pPr>
        <w:pStyle w:val="6"/>
        <w:numPr>
          <w:ilvl w:val="0"/>
          <w:numId w:val="2"/>
        </w:numPr>
        <w:ind w:firstLine="640"/>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机关运行经费等重要事项的说明</w:t>
      </w:r>
    </w:p>
    <w:p>
      <w:pPr>
        <w:pStyle w:val="6"/>
        <w:ind w:firstLine="640"/>
        <w:rPr>
          <w:rFonts w:ascii="仿宋_GB2312" w:hAnsi="仿宋" w:eastAsia="仿宋_GB2312" w:cs="Times New Roman"/>
          <w:sz w:val="32"/>
          <w:szCs w:val="32"/>
        </w:rPr>
      </w:pPr>
      <w:r>
        <w:rPr>
          <w:rFonts w:hint="eastAsia" w:ascii="仿宋_GB2312" w:hAnsi="仿宋" w:eastAsia="仿宋_GB2312" w:cs="仿宋_GB2312"/>
          <w:sz w:val="32"/>
          <w:szCs w:val="32"/>
        </w:rPr>
        <w:t>本部门</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年预算机关运行经费</w:t>
      </w:r>
      <w:r>
        <w:rPr>
          <w:rFonts w:hint="eastAsia" w:ascii="仿宋_GB2312" w:hAnsi="仿宋" w:eastAsia="仿宋_GB2312" w:cs="仿宋_GB2312"/>
          <w:sz w:val="32"/>
          <w:szCs w:val="32"/>
          <w:lang w:val="en-US" w:eastAsia="zh-CN"/>
        </w:rPr>
        <w:t>2449.32</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4.64</w:t>
      </w:r>
      <w:r>
        <w:rPr>
          <w:rFonts w:ascii="仿宋_GB2312" w:hAnsi="仿宋" w:eastAsia="仿宋_GB2312" w:cs="仿宋_GB2312"/>
          <w:sz w:val="32"/>
          <w:szCs w:val="32"/>
        </w:rPr>
        <w:t xml:space="preserve"> %</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主要原因是：定额公用经费压缩10%</w:t>
      </w:r>
      <w:r>
        <w:rPr>
          <w:rFonts w:hint="eastAsia" w:ascii="仿宋_GB2312" w:hAnsi="仿宋" w:eastAsia="仿宋_GB2312" w:cs="仿宋_GB2312"/>
          <w:sz w:val="32"/>
          <w:szCs w:val="32"/>
        </w:rPr>
        <w:t>。。</w:t>
      </w:r>
    </w:p>
    <w:p>
      <w:pPr>
        <w:pStyle w:val="6"/>
        <w:ind w:firstLine="579" w:firstLineChars="181"/>
        <w:rPr>
          <w:rFonts w:ascii="仿宋_GB2312" w:hAnsi="仿宋" w:eastAsia="仿宋_GB2312" w:cs="仿宋_GB2312"/>
          <w:sz w:val="32"/>
          <w:szCs w:val="32"/>
        </w:rPr>
      </w:pPr>
      <w:r>
        <w:rPr>
          <w:rFonts w:hint="eastAsia" w:ascii="仿宋_GB2312" w:hAnsi="仿宋" w:eastAsia="仿宋_GB2312" w:cs="仿宋_GB2312"/>
          <w:sz w:val="32"/>
          <w:szCs w:val="32"/>
        </w:rPr>
        <w:t>分预算单位</w:t>
      </w:r>
      <w:r>
        <w:rPr>
          <w:rFonts w:ascii="仿宋_GB2312" w:hAnsi="仿宋" w:eastAsia="仿宋_GB2312" w:cs="仿宋_GB2312"/>
          <w:sz w:val="32"/>
          <w:szCs w:val="32"/>
        </w:rPr>
        <w:t>:</w:t>
      </w:r>
    </w:p>
    <w:p>
      <w:pPr>
        <w:pStyle w:val="6"/>
        <w:ind w:firstLine="64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lang w:val="en-US" w:eastAsia="zh-CN"/>
        </w:rPr>
        <w:t>.柴桑区公安局</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年预算按机关运行经费</w:t>
      </w:r>
      <w:r>
        <w:rPr>
          <w:rFonts w:hint="eastAsia" w:ascii="仿宋_GB2312" w:hAnsi="仿宋" w:eastAsia="仿宋_GB2312" w:cs="仿宋_GB2312"/>
          <w:sz w:val="32"/>
          <w:szCs w:val="32"/>
          <w:lang w:val="en-US" w:eastAsia="zh-CN"/>
        </w:rPr>
        <w:t>2234.13</w:t>
      </w:r>
      <w:r>
        <w:rPr>
          <w:rFonts w:hint="eastAsia" w:ascii="仿宋_GB2312" w:hAnsi="仿宋" w:eastAsia="仿宋_GB2312" w:cs="仿宋_GB2312"/>
          <w:sz w:val="32"/>
          <w:szCs w:val="32"/>
        </w:rPr>
        <w:t>万元，较上年</w:t>
      </w:r>
      <w:r>
        <w:rPr>
          <w:rFonts w:hint="eastAsia" w:ascii="仿宋_GB2312" w:hAnsi="仿宋" w:eastAsia="仿宋_GB2312" w:cs="仿宋_GB2312"/>
          <w:sz w:val="32"/>
          <w:szCs w:val="32"/>
          <w:lang w:eastAsia="zh-CN"/>
        </w:rPr>
        <w:t>下降</w:t>
      </w:r>
      <w:r>
        <w:rPr>
          <w:rFonts w:hint="eastAsia" w:ascii="仿宋_GB2312" w:hAnsi="仿宋" w:eastAsia="仿宋_GB2312" w:cs="仿宋_GB2312"/>
          <w:b w:val="0"/>
          <w:bCs w:val="0"/>
          <w:sz w:val="32"/>
          <w:szCs w:val="32"/>
          <w:lang w:val="en-US" w:eastAsia="zh-CN"/>
        </w:rPr>
        <w:t>4.88 %，主要原因是：定额公用经费压缩10%，开源节流。</w:t>
      </w:r>
    </w:p>
    <w:p>
      <w:pPr>
        <w:pStyle w:val="6"/>
        <w:ind w:firstLine="64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lang w:val="en-US" w:eastAsia="zh-CN"/>
        </w:rPr>
        <w:t>.柴桑区公安局森林分局</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年预算机关运行经费</w:t>
      </w:r>
      <w:r>
        <w:rPr>
          <w:rFonts w:hint="eastAsia" w:ascii="仿宋_GB2312" w:hAnsi="仿宋" w:eastAsia="仿宋_GB2312" w:cs="仿宋_GB2312"/>
          <w:sz w:val="32"/>
          <w:szCs w:val="32"/>
          <w:lang w:val="en-US" w:eastAsia="zh-CN"/>
        </w:rPr>
        <w:t>51.86</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29.49</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主要原因是：定额公用经费压缩，办公经费等均相应下降</w:t>
      </w:r>
      <w:r>
        <w:rPr>
          <w:rFonts w:hint="eastAsia" w:ascii="仿宋_GB2312" w:hAnsi="仿宋" w:eastAsia="仿宋_GB2312" w:cs="仿宋_GB2312"/>
          <w:sz w:val="32"/>
          <w:szCs w:val="32"/>
        </w:rPr>
        <w:t>。</w:t>
      </w:r>
    </w:p>
    <w:p>
      <w:pPr>
        <w:pStyle w:val="6"/>
        <w:ind w:firstLine="640"/>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lang w:eastAsia="zh-CN"/>
        </w:rPr>
        <w:t>柴桑区看守所</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年预算按机关运行经费</w:t>
      </w:r>
      <w:r>
        <w:rPr>
          <w:rFonts w:hint="eastAsia" w:ascii="仿宋_GB2312" w:hAnsi="仿宋" w:eastAsia="仿宋_GB2312" w:cs="仿宋_GB2312"/>
          <w:sz w:val="32"/>
          <w:szCs w:val="32"/>
          <w:lang w:val="en-US" w:eastAsia="zh-CN"/>
        </w:rPr>
        <w:t>202.8</w:t>
      </w:r>
      <w:r>
        <w:rPr>
          <w:rFonts w:hint="eastAsia" w:ascii="仿宋_GB2312" w:hAnsi="仿宋" w:eastAsia="仿宋_GB2312" w:cs="仿宋_GB2312"/>
          <w:sz w:val="32"/>
          <w:szCs w:val="32"/>
        </w:rPr>
        <w:t>万元，较上年增长</w:t>
      </w:r>
      <w:r>
        <w:rPr>
          <w:rFonts w:hint="eastAsia" w:ascii="仿宋_GB2312" w:hAnsi="仿宋" w:eastAsia="仿宋_GB2312" w:cs="仿宋_GB2312"/>
          <w:sz w:val="32"/>
          <w:szCs w:val="32"/>
          <w:lang w:val="en-US" w:eastAsia="zh-CN"/>
        </w:rPr>
        <w:t>60.95</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，主要原因是：</w:t>
      </w:r>
      <w:r>
        <w:rPr>
          <w:rFonts w:hint="eastAsia" w:ascii="仿宋_GB2312" w:hAnsi="仿宋" w:eastAsia="仿宋_GB2312" w:cs="仿宋_GB2312"/>
          <w:sz w:val="32"/>
          <w:szCs w:val="32"/>
          <w:lang w:val="en-US" w:eastAsia="zh-CN"/>
        </w:rPr>
        <w:t>武警中队入驻，增加了</w:t>
      </w:r>
      <w:r>
        <w:rPr>
          <w:rFonts w:hint="eastAsia" w:ascii="仿宋_GB2312" w:hAnsi="仿宋" w:eastAsia="仿宋_GB2312" w:cs="仿宋_GB2312"/>
          <w:sz w:val="32"/>
          <w:szCs w:val="32"/>
        </w:rPr>
        <w:t>日常管理费用。</w:t>
      </w:r>
    </w:p>
    <w:p>
      <w:pPr>
        <w:pStyle w:val="6"/>
        <w:ind w:firstLine="640"/>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lang w:eastAsia="zh-CN"/>
        </w:rPr>
        <w:t>柴桑区拘留所</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年预算按机关运行经费</w:t>
      </w:r>
      <w:r>
        <w:rPr>
          <w:rFonts w:ascii="仿宋_GB2312" w:hAnsi="仿宋" w:eastAsia="仿宋_GB2312" w:cs="仿宋_GB2312"/>
          <w:sz w:val="32"/>
          <w:szCs w:val="32"/>
        </w:rPr>
        <w:t xml:space="preserve"> </w:t>
      </w:r>
      <w:r>
        <w:rPr>
          <w:rFonts w:hint="eastAsia" w:ascii="仿宋_GB2312" w:hAnsi="仿宋" w:eastAsia="仿宋_GB2312" w:cs="仿宋_GB2312"/>
          <w:sz w:val="32"/>
          <w:szCs w:val="32"/>
          <w:lang w:val="en-US" w:eastAsia="zh-CN"/>
        </w:rPr>
        <w:t>41.78</w:t>
      </w:r>
      <w:r>
        <w:rPr>
          <w:rFonts w:hint="eastAsia" w:ascii="仿宋_GB2312" w:hAnsi="仿宋" w:eastAsia="仿宋_GB2312" w:cs="仿宋_GB2312"/>
          <w:sz w:val="32"/>
          <w:szCs w:val="32"/>
        </w:rPr>
        <w:t>万元，较上年增长</w:t>
      </w:r>
      <w:r>
        <w:rPr>
          <w:rFonts w:hint="eastAsia" w:ascii="仿宋_GB2312" w:hAnsi="仿宋" w:eastAsia="仿宋_GB2312" w:cs="仿宋_GB2312"/>
          <w:sz w:val="32"/>
          <w:szCs w:val="32"/>
          <w:lang w:val="en-US" w:eastAsia="zh-CN"/>
        </w:rPr>
        <w:t>22.88</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，主要原因是：日常管理费用增加了。</w:t>
      </w:r>
    </w:p>
    <w:p>
      <w:pPr>
        <w:ind w:firstLine="321" w:firstLineChars="100"/>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(七)政府采购情况</w:t>
      </w:r>
    </w:p>
    <w:p>
      <w:pPr>
        <w:pStyle w:val="6"/>
        <w:ind w:firstLine="592" w:firstLineChars="185"/>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本部门</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w:t>
      </w:r>
      <w:r>
        <w:rPr>
          <w:rFonts w:hint="eastAsia" w:ascii="仿宋_GB2312" w:hAnsi="仿宋" w:eastAsia="仿宋_GB2312" w:cs="仿宋_GB2312"/>
          <w:sz w:val="32"/>
          <w:szCs w:val="32"/>
          <w:lang w:eastAsia="zh-CN"/>
        </w:rPr>
        <w:t>政府购买服务</w:t>
      </w:r>
      <w:r>
        <w:rPr>
          <w:rFonts w:hint="eastAsia" w:ascii="仿宋_GB2312" w:hAnsi="仿宋" w:eastAsia="仿宋_GB2312" w:cs="仿宋_GB2312"/>
          <w:sz w:val="32"/>
          <w:szCs w:val="32"/>
        </w:rPr>
        <w:t>支出预算</w:t>
      </w:r>
      <w:r>
        <w:rPr>
          <w:rFonts w:hint="eastAsia" w:ascii="仿宋_GB2312" w:hAnsi="仿宋" w:eastAsia="仿宋_GB2312" w:cs="仿宋_GB2312"/>
          <w:sz w:val="32"/>
          <w:szCs w:val="32"/>
          <w:lang w:val="en-US" w:eastAsia="zh-CN"/>
        </w:rPr>
        <w:t>100</w:t>
      </w:r>
      <w:r>
        <w:rPr>
          <w:rFonts w:hint="eastAsia" w:ascii="仿宋_GB2312" w:hAnsi="仿宋" w:eastAsia="仿宋_GB2312" w:cs="仿宋_GB2312"/>
          <w:sz w:val="32"/>
          <w:szCs w:val="32"/>
        </w:rPr>
        <w:t>万元，较上年</w:t>
      </w:r>
      <w:r>
        <w:rPr>
          <w:rFonts w:hint="eastAsia" w:ascii="仿宋_GB2312" w:hAnsi="仿宋" w:eastAsia="仿宋_GB2312" w:cs="仿宋_GB2312"/>
          <w:sz w:val="32"/>
          <w:szCs w:val="32"/>
          <w:lang w:eastAsia="zh-CN"/>
        </w:rPr>
        <w:t>持平</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其中：主要为给车辆购置车险以及保养服务等</w:t>
      </w:r>
    </w:p>
    <w:p>
      <w:pPr>
        <w:pStyle w:val="6"/>
        <w:ind w:firstLine="592" w:firstLineChars="185"/>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本部门</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w:t>
      </w:r>
      <w:r>
        <w:rPr>
          <w:rFonts w:hint="eastAsia" w:ascii="仿宋_GB2312" w:hAnsi="仿宋" w:eastAsia="仿宋_GB2312" w:cs="仿宋_GB2312"/>
          <w:sz w:val="32"/>
          <w:szCs w:val="32"/>
          <w:lang w:eastAsia="zh-CN"/>
        </w:rPr>
        <w:t>政府采购</w:t>
      </w:r>
      <w:r>
        <w:rPr>
          <w:rFonts w:hint="eastAsia" w:ascii="仿宋_GB2312" w:hAnsi="仿宋" w:eastAsia="仿宋_GB2312" w:cs="仿宋_GB2312"/>
          <w:sz w:val="32"/>
          <w:szCs w:val="32"/>
        </w:rPr>
        <w:t>支出预算</w:t>
      </w:r>
      <w:r>
        <w:rPr>
          <w:rFonts w:hint="eastAsia" w:ascii="仿宋_GB2312" w:hAnsi="仿宋" w:eastAsia="仿宋_GB2312" w:cs="仿宋_GB2312"/>
          <w:sz w:val="32"/>
          <w:szCs w:val="32"/>
          <w:lang w:val="en-US" w:eastAsia="zh-CN"/>
        </w:rPr>
        <w:t>406.5</w:t>
      </w:r>
      <w:r>
        <w:rPr>
          <w:rFonts w:hint="eastAsia" w:ascii="仿宋_GB2312" w:hAnsi="仿宋" w:eastAsia="仿宋_GB2312" w:cs="仿宋_GB2312"/>
          <w:sz w:val="32"/>
          <w:szCs w:val="32"/>
        </w:rPr>
        <w:t>万元，较上年增长</w:t>
      </w:r>
      <w:r>
        <w:rPr>
          <w:rFonts w:hint="eastAsia" w:ascii="仿宋_GB2312" w:hAnsi="仿宋" w:eastAsia="仿宋_GB2312" w:cs="仿宋_GB2312"/>
          <w:sz w:val="32"/>
          <w:szCs w:val="32"/>
          <w:lang w:val="en-US" w:eastAsia="zh-CN"/>
        </w:rPr>
        <w:t>1.25</w:t>
      </w:r>
      <w:r>
        <w:rPr>
          <w:rFonts w:ascii="仿宋_GB2312" w:hAnsi="仿宋" w:eastAsia="仿宋_GB2312" w:cs="仿宋_GB2312"/>
          <w:sz w:val="32"/>
          <w:szCs w:val="32"/>
        </w:rPr>
        <w:t>%</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其中：</w:t>
      </w:r>
    </w:p>
    <w:p>
      <w:pPr>
        <w:pStyle w:val="6"/>
        <w:ind w:firstLine="592" w:firstLineChars="185"/>
        <w:rPr>
          <w:rFonts w:hint="eastAsia" w:ascii="Adobe 仿宋 Std R" w:hAnsi="Adobe 仿宋 Std R" w:eastAsia="Adobe 仿宋 Std R"/>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lang w:eastAsia="zh-CN"/>
        </w:rPr>
        <w:t>）集中采购</w:t>
      </w:r>
      <w:r>
        <w:rPr>
          <w:rFonts w:hint="eastAsia" w:ascii="仿宋_GB2312" w:hAnsi="仿宋" w:eastAsia="仿宋_GB2312" w:cs="仿宋_GB2312"/>
          <w:sz w:val="32"/>
          <w:szCs w:val="32"/>
          <w:lang w:val="en-US" w:eastAsia="zh-CN"/>
        </w:rPr>
        <w:t>406.5万元，其中：</w:t>
      </w:r>
      <w:r>
        <w:rPr>
          <w:rFonts w:hint="eastAsia" w:ascii="Adobe 仿宋 Std R" w:hAnsi="Adobe 仿宋 Std R" w:eastAsia="Adobe 仿宋 Std R"/>
          <w:sz w:val="32"/>
          <w:szCs w:val="32"/>
        </w:rPr>
        <w:t>政府采购货物预算</w:t>
      </w:r>
      <w:r>
        <w:rPr>
          <w:rFonts w:hint="eastAsia" w:ascii="仿宋" w:hAnsi="仿宋" w:eastAsia="仿宋" w:cs="Times New Roman"/>
          <w:kern w:val="0"/>
          <w:sz w:val="32"/>
          <w:szCs w:val="32"/>
          <w:lang w:val="en-US" w:eastAsia="zh-CN"/>
        </w:rPr>
        <w:t>205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201.5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仿宋" w:hAnsi="仿宋" w:eastAsia="仿宋" w:cs="Times New Roman"/>
          <w:kern w:val="0"/>
          <w:sz w:val="32"/>
          <w:szCs w:val="32"/>
          <w:lang w:val="en-US" w:eastAsia="zh-CN"/>
        </w:rPr>
        <w:t xml:space="preserve"> </w:t>
      </w:r>
      <w:r>
        <w:rPr>
          <w:rFonts w:hint="eastAsia" w:ascii="Adobe 仿宋 Std R" w:hAnsi="Adobe 仿宋 Std R" w:eastAsia="Adobe 仿宋 Std R"/>
          <w:sz w:val="32"/>
          <w:szCs w:val="32"/>
        </w:rPr>
        <w:t>万元。</w:t>
      </w:r>
    </w:p>
    <w:p>
      <w:pPr>
        <w:pStyle w:val="6"/>
        <w:ind w:firstLine="640"/>
        <w:rPr>
          <w:rFonts w:hint="eastAsia" w:ascii="Adobe 仿宋 Std R" w:hAnsi="Adobe 仿宋 Std R" w:eastAsia="Adobe 仿宋 Std R"/>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eastAsia="zh-CN"/>
        </w:rPr>
        <w:t>）分散采购</w:t>
      </w:r>
      <w:r>
        <w:rPr>
          <w:rFonts w:hint="eastAsia" w:ascii="仿宋_GB2312" w:hAnsi="仿宋" w:eastAsia="仿宋_GB2312" w:cs="仿宋_GB2312"/>
          <w:sz w:val="32"/>
          <w:szCs w:val="32"/>
          <w:lang w:val="en-US" w:eastAsia="zh-CN"/>
        </w:rPr>
        <w:t>0万元，其中：</w:t>
      </w:r>
      <w:r>
        <w:rPr>
          <w:rFonts w:hint="eastAsia" w:ascii="Adobe 仿宋 Std R" w:hAnsi="Adobe 仿宋 Std R" w:eastAsia="Adobe 仿宋 Std R"/>
          <w:sz w:val="32"/>
          <w:szCs w:val="32"/>
        </w:rPr>
        <w:t>政府采购货物预算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p>
    <w:p>
      <w:pPr>
        <w:ind w:firstLine="321" w:firstLineChars="100"/>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56</w:t>
      </w:r>
      <w:r>
        <w:rPr>
          <w:rFonts w:ascii="仿宋" w:hAnsi="仿宋" w:eastAsia="仿宋" w:cs="Times New Roman"/>
          <w:kern w:val="0"/>
          <w:sz w:val="32"/>
          <w:szCs w:val="32"/>
        </w:rPr>
        <w:t>_</w:t>
      </w:r>
      <w:r>
        <w:rPr>
          <w:rFonts w:ascii="Adobe 仿宋 Std R" w:hAnsi="Adobe 仿宋 Std R" w:eastAsia="Adobe 仿宋 Std R"/>
          <w:sz w:val="32"/>
          <w:szCs w:val="32"/>
        </w:rPr>
        <w:t>辆,其中：一般公务用车实有数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2</w:t>
      </w:r>
      <w:r>
        <w:rPr>
          <w:rFonts w:ascii="仿宋" w:hAnsi="仿宋" w:eastAsia="仿宋" w:cs="Times New Roman"/>
          <w:kern w:val="0"/>
          <w:sz w:val="32"/>
          <w:szCs w:val="32"/>
        </w:rPr>
        <w:t>_</w:t>
      </w:r>
      <w:r>
        <w:rPr>
          <w:rFonts w:ascii="Adobe 仿宋 Std R" w:hAnsi="Adobe 仿宋 Std R" w:eastAsia="Adobe 仿宋 Std R"/>
          <w:sz w:val="32"/>
          <w:szCs w:val="32"/>
        </w:rPr>
        <w:t>辆,执法执勤用车实有数</w:t>
      </w:r>
      <w:r>
        <w:rPr>
          <w:rFonts w:hint="eastAsia" w:ascii="仿宋" w:hAnsi="仿宋" w:eastAsia="仿宋" w:cs="Times New Roman"/>
          <w:kern w:val="0"/>
          <w:sz w:val="32"/>
          <w:szCs w:val="32"/>
          <w:lang w:val="en-US" w:eastAsia="zh-CN"/>
        </w:rPr>
        <w:t>54</w:t>
      </w:r>
      <w:r>
        <w:rPr>
          <w:rFonts w:ascii="Adobe 仿宋 Std R" w:hAnsi="Adobe 仿宋 Std R" w:eastAsia="Adobe 仿宋 Std R"/>
          <w:sz w:val="32"/>
          <w:szCs w:val="32"/>
        </w:rPr>
        <w:t>辆。</w:t>
      </w:r>
      <w:r>
        <w:fldChar w:fldCharType="end"/>
      </w:r>
    </w:p>
    <w:p>
      <w:pPr>
        <w:ind w:firstLine="642"/>
        <w:rPr>
          <w:rFonts w:hint="eastAsia" w:ascii="仿宋_GB2312" w:hAnsi="仿宋" w:eastAsia="仿宋_GB2312" w:cs="仿宋_GB2312"/>
          <w:sz w:val="32"/>
          <w:szCs w:val="32"/>
          <w:lang w:val="en-US" w:eastAsia="zh-CN"/>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6</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w:t>
      </w:r>
      <w:r>
        <w:rPr>
          <w:rFonts w:hint="eastAsia" w:ascii="仿宋_GB2312" w:eastAsia="仿宋_GB2312"/>
          <w:sz w:val="32"/>
          <w:szCs w:val="30"/>
        </w:rPr>
        <w:t>。</w:t>
      </w:r>
    </w:p>
    <w:p>
      <w:pPr>
        <w:widowControl/>
        <w:spacing w:line="580" w:lineRule="exact"/>
        <w:ind w:firstLine="643" w:firstLineChars="200"/>
        <w:jc w:val="left"/>
        <w:rPr>
          <w:rFonts w:hint="eastAsia" w:ascii="黑体" w:hAnsi="黑体" w:eastAsia="黑体" w:cs="黑体"/>
          <w:b w:val="0"/>
          <w:bCs/>
          <w:sz w:val="32"/>
          <w:szCs w:val="30"/>
        </w:rPr>
      </w:pPr>
      <w:r>
        <w:rPr>
          <w:rStyle w:val="7"/>
          <w:rFonts w:hint="eastAsia" w:ascii="楷体_GB2312" w:hAnsi="楷体_GB2312" w:eastAsia="楷体_GB2312" w:cs="楷体_GB2312"/>
          <w:b/>
          <w:bCs w:val="0"/>
          <w:sz w:val="32"/>
          <w:szCs w:val="32"/>
          <w:lang w:eastAsia="zh-CN"/>
        </w:rPr>
        <w:t>（</w:t>
      </w:r>
      <w:r>
        <w:rPr>
          <w:rStyle w:val="7"/>
          <w:rFonts w:hint="eastAsia" w:ascii="楷体_GB2312" w:hAnsi="楷体_GB2312" w:eastAsia="楷体_GB2312" w:cs="楷体_GB2312"/>
          <w:b/>
          <w:bCs w:val="0"/>
          <w:sz w:val="32"/>
          <w:szCs w:val="32"/>
        </w:rPr>
        <w:t>九）</w:t>
      </w:r>
      <w:r>
        <w:rPr>
          <w:rFonts w:hint="eastAsia" w:ascii="黑体" w:hAnsi="黑体" w:eastAsia="黑体" w:cs="黑体"/>
          <w:b w:val="0"/>
          <w:bCs/>
          <w:sz w:val="32"/>
          <w:szCs w:val="30"/>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年“三公”经费预算情况说明</w:t>
      </w:r>
    </w:p>
    <w:p>
      <w:pPr>
        <w:pStyle w:val="6"/>
        <w:ind w:firstLine="592" w:firstLineChars="185"/>
        <w:rPr>
          <w:rFonts w:hint="eastAsia" w:ascii="仿宋_GB2312" w:hAnsi="仿宋" w:eastAsia="仿宋_GB2312" w:cs="仿宋_GB2312"/>
          <w:sz w:val="32"/>
          <w:szCs w:val="32"/>
        </w:rPr>
      </w:pPr>
      <w:r>
        <w:rPr>
          <w:rFonts w:hint="eastAsia" w:ascii="仿宋_GB2312" w:hAnsi="仿宋" w:eastAsia="仿宋_GB2312" w:cs="仿宋_GB2312"/>
          <w:sz w:val="32"/>
          <w:szCs w:val="32"/>
        </w:rPr>
        <w:t>本部门</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年度“三公”经费支出预算</w:t>
      </w:r>
      <w:r>
        <w:rPr>
          <w:rFonts w:hint="eastAsia" w:ascii="仿宋_GB2312" w:hAnsi="仿宋" w:eastAsia="仿宋_GB2312" w:cs="仿宋_GB2312"/>
          <w:sz w:val="32"/>
          <w:szCs w:val="32"/>
          <w:lang w:val="en-US" w:eastAsia="zh-CN"/>
        </w:rPr>
        <w:t>201.3</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1.46</w:t>
      </w:r>
      <w:r>
        <w:rPr>
          <w:rFonts w:ascii="仿宋_GB2312" w:hAnsi="仿宋" w:eastAsia="仿宋_GB2312" w:cs="仿宋_GB2312"/>
          <w:sz w:val="32"/>
          <w:szCs w:val="32"/>
        </w:rPr>
        <w:t>%</w:t>
      </w:r>
      <w:r>
        <w:rPr>
          <w:rFonts w:hint="eastAsia" w:ascii="仿宋_GB2312" w:hAnsi="仿宋" w:eastAsia="仿宋_GB2312" w:cs="仿宋_GB2312"/>
          <w:sz w:val="32"/>
          <w:szCs w:val="32"/>
        </w:rPr>
        <w:t>。其中：</w:t>
      </w:r>
    </w:p>
    <w:p>
      <w:pPr>
        <w:pStyle w:val="6"/>
        <w:numPr>
          <w:ilvl w:val="0"/>
          <w:numId w:val="3"/>
        </w:numPr>
        <w:ind w:firstLine="592" w:firstLineChars="185"/>
        <w:rPr>
          <w:rFonts w:hint="eastAsia" w:ascii="仿宋_GB2312" w:hAnsi="仿宋" w:eastAsia="仿宋_GB2312" w:cs="仿宋_GB2312"/>
          <w:sz w:val="32"/>
          <w:szCs w:val="32"/>
        </w:rPr>
      </w:pPr>
      <w:r>
        <w:rPr>
          <w:rFonts w:hint="eastAsia" w:ascii="仿宋_GB2312" w:hAnsi="仿宋" w:eastAsia="仿宋_GB2312" w:cs="仿宋_GB2312"/>
          <w:sz w:val="32"/>
          <w:szCs w:val="32"/>
        </w:rPr>
        <w:t>因公出国（境）支出预算</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万元，较上年增长</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lang w:val="en-US" w:eastAsia="zh-CN"/>
        </w:rPr>
        <w:t>,主要原因是：无。</w:t>
      </w:r>
    </w:p>
    <w:p>
      <w:pPr>
        <w:pStyle w:val="6"/>
        <w:numPr>
          <w:ilvl w:val="0"/>
          <w:numId w:val="3"/>
        </w:numPr>
        <w:ind w:left="0" w:leftChars="0" w:firstLine="592" w:firstLineChars="185"/>
        <w:rPr>
          <w:rFonts w:hint="eastAsia" w:ascii="仿宋_GB2312" w:hAnsi="仿宋" w:eastAsia="仿宋_GB2312" w:cs="仿宋_GB2312"/>
          <w:sz w:val="32"/>
          <w:szCs w:val="32"/>
        </w:rPr>
      </w:pPr>
      <w:r>
        <w:rPr>
          <w:rFonts w:hint="eastAsia" w:ascii="仿宋_GB2312" w:hAnsi="仿宋" w:eastAsia="仿宋_GB2312" w:cs="仿宋_GB2312"/>
          <w:sz w:val="32"/>
          <w:szCs w:val="32"/>
        </w:rPr>
        <w:t>公务接待费支出预算</w:t>
      </w:r>
      <w:r>
        <w:rPr>
          <w:rFonts w:hint="eastAsia" w:ascii="仿宋_GB2312" w:hAnsi="仿宋" w:eastAsia="仿宋_GB2312" w:cs="仿宋_GB2312"/>
          <w:sz w:val="32"/>
          <w:szCs w:val="32"/>
          <w:lang w:val="en-US" w:eastAsia="zh-CN"/>
        </w:rPr>
        <w:t>5.3</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11.67</w:t>
      </w:r>
      <w:r>
        <w:rPr>
          <w:rFonts w:ascii="仿宋_GB2312" w:hAnsi="仿宋" w:eastAsia="仿宋_GB2312" w:cs="仿宋_GB2312"/>
          <w:sz w:val="32"/>
          <w:szCs w:val="32"/>
        </w:rPr>
        <w:t>%</w:t>
      </w:r>
      <w:r>
        <w:rPr>
          <w:rFonts w:hint="eastAsia" w:ascii="仿宋_GB2312" w:hAnsi="仿宋" w:eastAsia="仿宋_GB2312" w:cs="仿宋_GB2312"/>
          <w:sz w:val="32"/>
          <w:szCs w:val="32"/>
        </w:rPr>
        <w:t>。其中：一般公务接待费支出预算</w:t>
      </w:r>
      <w:r>
        <w:rPr>
          <w:rFonts w:hint="eastAsia" w:ascii="仿宋_GB2312" w:hAnsi="仿宋" w:eastAsia="仿宋_GB2312" w:cs="仿宋_GB2312"/>
          <w:sz w:val="32"/>
          <w:szCs w:val="32"/>
          <w:lang w:val="en-US" w:eastAsia="zh-CN"/>
        </w:rPr>
        <w:t>5.3</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11.67</w:t>
      </w:r>
      <w:r>
        <w:rPr>
          <w:rFonts w:ascii="仿宋_GB2312" w:hAnsi="仿宋" w:eastAsia="仿宋_GB2312" w:cs="仿宋_GB2312"/>
          <w:sz w:val="32"/>
          <w:szCs w:val="32"/>
        </w:rPr>
        <w:t>%</w:t>
      </w:r>
      <w:r>
        <w:rPr>
          <w:rFonts w:hint="eastAsia" w:ascii="仿宋_GB2312" w:hAnsi="仿宋" w:eastAsia="仿宋_GB2312" w:cs="仿宋_GB2312"/>
          <w:sz w:val="32"/>
          <w:szCs w:val="32"/>
          <w:lang w:val="en-US" w:eastAsia="zh-CN"/>
        </w:rPr>
        <w:t>,主要原因是：减少</w:t>
      </w:r>
      <w:r>
        <w:rPr>
          <w:rFonts w:hint="eastAsia" w:ascii="仿宋" w:hAnsi="仿宋" w:eastAsia="仿宋" w:cs="仿宋"/>
          <w:sz w:val="32"/>
          <w:szCs w:val="32"/>
        </w:rPr>
        <w:t>公务接待</w:t>
      </w:r>
      <w:r>
        <w:rPr>
          <w:rFonts w:hint="eastAsia" w:ascii="仿宋" w:hAnsi="仿宋" w:eastAsia="仿宋" w:cs="仿宋"/>
          <w:sz w:val="32"/>
          <w:szCs w:val="32"/>
          <w:lang w:val="en-US" w:eastAsia="zh-CN"/>
        </w:rPr>
        <w:t>人次数，三公经费只减不增</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商务接待费支出预算</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万元，较上年增长</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lang w:val="en-US" w:eastAsia="zh-CN"/>
        </w:rPr>
        <w:t>,主要原因是：无商务招待。</w:t>
      </w:r>
    </w:p>
    <w:p>
      <w:pPr>
        <w:pStyle w:val="6"/>
        <w:numPr>
          <w:ilvl w:val="0"/>
          <w:numId w:val="0"/>
        </w:numPr>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（三）公务用车购置及运行维护费支出预算</w:t>
      </w:r>
      <w:r>
        <w:rPr>
          <w:rFonts w:hint="eastAsia" w:ascii="仿宋_GB2312" w:hAnsi="仿宋" w:eastAsia="仿宋_GB2312" w:cs="仿宋_GB2312"/>
          <w:sz w:val="32"/>
          <w:szCs w:val="32"/>
          <w:lang w:val="en-US" w:eastAsia="zh-CN"/>
        </w:rPr>
        <w:t>196</w:t>
      </w:r>
      <w:r>
        <w:rPr>
          <w:rFonts w:hint="eastAsia" w:ascii="仿宋_GB2312" w:hAnsi="仿宋" w:eastAsia="仿宋_GB2312" w:cs="仿宋_GB2312"/>
          <w:sz w:val="32"/>
          <w:szCs w:val="32"/>
        </w:rPr>
        <w:t>万元，其中：公务用车购置费支出预算</w:t>
      </w:r>
      <w:r>
        <w:rPr>
          <w:rFonts w:hint="eastAsia" w:ascii="仿宋_GB2312" w:hAnsi="仿宋" w:eastAsia="仿宋_GB2312" w:cs="仿宋_GB2312"/>
          <w:sz w:val="32"/>
          <w:szCs w:val="32"/>
          <w:lang w:val="en-US" w:eastAsia="zh-CN"/>
        </w:rPr>
        <w:t>96</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4</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主要原因是：压缩</w:t>
      </w:r>
      <w:r>
        <w:rPr>
          <w:rFonts w:hint="eastAsia" w:ascii="仿宋" w:hAnsi="仿宋" w:eastAsia="仿宋" w:cs="仿宋"/>
          <w:sz w:val="32"/>
          <w:szCs w:val="32"/>
          <w:lang w:val="en-US" w:eastAsia="zh-CN"/>
        </w:rPr>
        <w:t>三公经费支出</w:t>
      </w:r>
      <w:r>
        <w:rPr>
          <w:rFonts w:hint="eastAsia" w:ascii="仿宋_GB2312" w:hAnsi="仿宋" w:eastAsia="仿宋_GB2312" w:cs="仿宋_GB2312"/>
          <w:sz w:val="32"/>
          <w:szCs w:val="32"/>
        </w:rPr>
        <w:t>；公务用车运行维护费支出预算</w:t>
      </w:r>
      <w:r>
        <w:rPr>
          <w:rFonts w:hint="eastAsia" w:ascii="仿宋_GB2312" w:hAnsi="仿宋" w:eastAsia="仿宋_GB2312" w:cs="仿宋_GB2312"/>
          <w:sz w:val="32"/>
          <w:szCs w:val="32"/>
          <w:lang w:val="en-US" w:eastAsia="zh-CN"/>
        </w:rPr>
        <w:t>100</w:t>
      </w:r>
      <w:r>
        <w:rPr>
          <w:rFonts w:hint="eastAsia" w:ascii="仿宋_GB2312" w:hAnsi="仿宋" w:eastAsia="仿宋_GB2312" w:cs="仿宋_GB2312"/>
          <w:sz w:val="32"/>
          <w:szCs w:val="32"/>
        </w:rPr>
        <w:t>万元，较上年</w:t>
      </w:r>
      <w:r>
        <w:rPr>
          <w:rFonts w:hint="eastAsia" w:ascii="仿宋_GB2312" w:hAnsi="仿宋" w:eastAsia="仿宋_GB2312" w:cs="仿宋_GB2312"/>
          <w:sz w:val="32"/>
          <w:szCs w:val="32"/>
          <w:lang w:eastAsia="zh-CN"/>
        </w:rPr>
        <w:t>持平</w:t>
      </w:r>
      <w:r>
        <w:rPr>
          <w:rFonts w:hint="eastAsia" w:ascii="仿宋_GB2312" w:hAnsi="仿宋" w:eastAsia="仿宋_GB2312" w:cs="仿宋_GB2312"/>
          <w:sz w:val="32"/>
          <w:szCs w:val="32"/>
          <w:lang w:val="en-US" w:eastAsia="zh-CN"/>
        </w:rPr>
        <w:t>,主要原因是：压缩</w:t>
      </w:r>
      <w:r>
        <w:rPr>
          <w:rFonts w:hint="eastAsia" w:ascii="仿宋" w:hAnsi="仿宋" w:eastAsia="仿宋" w:cs="仿宋"/>
          <w:sz w:val="32"/>
          <w:szCs w:val="32"/>
          <w:lang w:val="en-US" w:eastAsia="zh-CN"/>
        </w:rPr>
        <w:t>三公经费支出的同时车辆增加费用同时增加</w:t>
      </w:r>
      <w:r>
        <w:rPr>
          <w:rFonts w:hint="eastAsia" w:ascii="仿宋_GB2312" w:hAnsi="仿宋" w:eastAsia="仿宋_GB2312" w:cs="仿宋_GB2312"/>
          <w:sz w:val="32"/>
          <w:szCs w:val="32"/>
        </w:rPr>
        <w:t>。</w:t>
      </w:r>
    </w:p>
    <w:p>
      <w:pPr>
        <w:pStyle w:val="6"/>
        <w:ind w:firstLine="581" w:firstLineChars="181"/>
        <w:rPr>
          <w:rFonts w:ascii="仿宋_GB2312" w:hAnsi="仿宋" w:eastAsia="仿宋_GB2312" w:cs="仿宋_GB2312"/>
          <w:b/>
          <w:bCs/>
          <w:sz w:val="32"/>
          <w:szCs w:val="32"/>
        </w:rPr>
      </w:pPr>
      <w:r>
        <w:rPr>
          <w:rFonts w:hint="eastAsia" w:ascii="仿宋_GB2312" w:hAnsi="仿宋" w:eastAsia="仿宋_GB2312" w:cs="仿宋_GB2312"/>
          <w:b/>
          <w:bCs/>
          <w:sz w:val="32"/>
          <w:szCs w:val="32"/>
        </w:rPr>
        <w:t>分单位如下</w:t>
      </w:r>
      <w:r>
        <w:rPr>
          <w:rFonts w:ascii="仿宋_GB2312" w:hAnsi="仿宋" w:eastAsia="仿宋_GB2312" w:cs="仿宋_GB2312"/>
          <w:b/>
          <w:bCs/>
          <w:sz w:val="32"/>
          <w:szCs w:val="32"/>
        </w:rPr>
        <w:t>:</w:t>
      </w:r>
    </w:p>
    <w:p>
      <w:pPr>
        <w:pStyle w:val="6"/>
        <w:numPr>
          <w:ilvl w:val="0"/>
          <w:numId w:val="0"/>
        </w:numPr>
        <w:ind w:firstLine="643" w:firstLineChars="200"/>
        <w:rPr>
          <w:rFonts w:hint="eastAsia" w:ascii="仿宋_GB2312" w:hAnsi="仿宋" w:eastAsia="仿宋_GB2312" w:cs="仿宋_GB2312"/>
          <w:sz w:val="32"/>
          <w:szCs w:val="32"/>
        </w:rPr>
      </w:pPr>
      <w:r>
        <w:rPr>
          <w:rFonts w:hint="eastAsia" w:ascii="仿宋_GB2312" w:hAnsi="仿宋" w:eastAsia="仿宋_GB2312" w:cs="仿宋_GB2312"/>
          <w:b/>
          <w:bCs/>
          <w:sz w:val="32"/>
          <w:szCs w:val="32"/>
          <w:lang w:val="en-US" w:eastAsia="zh-CN"/>
        </w:rPr>
        <w:t>1.</w:t>
      </w:r>
      <w:r>
        <w:rPr>
          <w:rFonts w:hint="eastAsia" w:ascii="仿宋_GB2312" w:hAnsi="仿宋_GB2312" w:eastAsia="仿宋_GB2312" w:cs="仿宋_GB2312"/>
          <w:sz w:val="32"/>
          <w:szCs w:val="32"/>
          <w:lang w:eastAsia="zh-CN"/>
        </w:rPr>
        <w:t>柴桑区公安局</w:t>
      </w:r>
      <w:r>
        <w:rPr>
          <w:rFonts w:hint="eastAsia" w:ascii="仿宋_GB2312" w:hAnsi="仿宋" w:eastAsia="仿宋_GB2312" w:cs="仿宋_GB2312"/>
          <w:sz w:val="32"/>
          <w:szCs w:val="32"/>
        </w:rPr>
        <w:t>单位</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年度“三公”经费支出预算</w:t>
      </w:r>
      <w:r>
        <w:rPr>
          <w:rFonts w:hint="eastAsia" w:ascii="仿宋_GB2312" w:hAnsi="仿宋" w:eastAsia="仿宋_GB2312" w:cs="仿宋_GB2312"/>
          <w:sz w:val="32"/>
          <w:szCs w:val="32"/>
          <w:lang w:val="en-US" w:eastAsia="zh-CN"/>
        </w:rPr>
        <w:t>185.8</w:t>
      </w:r>
      <w:r>
        <w:rPr>
          <w:rFonts w:hint="eastAsia" w:ascii="仿宋_GB2312" w:hAnsi="仿宋" w:eastAsia="仿宋_GB2312" w:cs="仿宋_GB2312"/>
          <w:sz w:val="32"/>
          <w:szCs w:val="32"/>
        </w:rPr>
        <w:t>万元，较上年</w:t>
      </w:r>
      <w:r>
        <w:rPr>
          <w:rFonts w:hint="eastAsia" w:ascii="仿宋_GB2312" w:hAnsi="仿宋" w:eastAsia="仿宋_GB2312" w:cs="仿宋_GB2312"/>
          <w:sz w:val="32"/>
          <w:szCs w:val="32"/>
          <w:lang w:eastAsia="zh-CN"/>
        </w:rPr>
        <w:t>下降</w:t>
      </w:r>
      <w:r>
        <w:rPr>
          <w:rFonts w:hint="eastAsia" w:ascii="仿宋_GB2312" w:hAnsi="仿宋" w:eastAsia="仿宋_GB2312" w:cs="仿宋_GB2312"/>
          <w:sz w:val="32"/>
          <w:szCs w:val="32"/>
          <w:lang w:val="en-US" w:eastAsia="zh-CN"/>
        </w:rPr>
        <w:t>2.95</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。其中：</w:t>
      </w:r>
    </w:p>
    <w:p>
      <w:pPr>
        <w:pStyle w:val="6"/>
        <w:numPr>
          <w:ilvl w:val="0"/>
          <w:numId w:val="0"/>
        </w:num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因公出国（境）支出预算</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万元，较上年增长（下降）</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lang w:val="en-US" w:eastAsia="zh-CN"/>
        </w:rPr>
        <w:t>,主要原因是：无。</w:t>
      </w:r>
    </w:p>
    <w:p>
      <w:pPr>
        <w:pStyle w:val="6"/>
        <w:numPr>
          <w:ilvl w:val="0"/>
          <w:numId w:val="0"/>
        </w:numPr>
        <w:ind w:left="8" w:leftChars="0" w:firstLine="694" w:firstLineChars="217"/>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公务接待费支出预算</w:t>
      </w:r>
      <w:r>
        <w:rPr>
          <w:rFonts w:hint="eastAsia" w:ascii="仿宋_GB2312" w:hAnsi="仿宋" w:eastAsia="仿宋_GB2312" w:cs="仿宋_GB2312"/>
          <w:sz w:val="32"/>
          <w:szCs w:val="32"/>
          <w:lang w:val="en-US" w:eastAsia="zh-CN"/>
        </w:rPr>
        <w:t>4.8</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4</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p>
    <w:p>
      <w:pPr>
        <w:pStyle w:val="6"/>
        <w:numPr>
          <w:ilvl w:val="0"/>
          <w:numId w:val="0"/>
        </w:numPr>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公务用车购置及运行维护费支出预算</w:t>
      </w:r>
      <w:r>
        <w:rPr>
          <w:rFonts w:hint="eastAsia" w:ascii="仿宋_GB2312" w:hAnsi="仿宋" w:eastAsia="仿宋_GB2312" w:cs="仿宋_GB2312"/>
          <w:sz w:val="32"/>
          <w:szCs w:val="32"/>
          <w:lang w:val="en-US" w:eastAsia="zh-CN"/>
        </w:rPr>
        <w:t>246</w:t>
      </w:r>
      <w:r>
        <w:rPr>
          <w:rFonts w:hint="eastAsia" w:ascii="仿宋_GB2312" w:hAnsi="仿宋" w:eastAsia="仿宋_GB2312" w:cs="仿宋_GB2312"/>
          <w:sz w:val="32"/>
          <w:szCs w:val="32"/>
        </w:rPr>
        <w:t>万元，其中：公务用车购置费支出预算</w:t>
      </w:r>
      <w:r>
        <w:rPr>
          <w:rFonts w:hint="eastAsia" w:ascii="仿宋_GB2312" w:hAnsi="仿宋" w:eastAsia="仿宋_GB2312" w:cs="仿宋_GB2312"/>
          <w:sz w:val="32"/>
          <w:szCs w:val="32"/>
          <w:lang w:val="en-US" w:eastAsia="zh-CN"/>
        </w:rPr>
        <w:t>96</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4</w:t>
      </w:r>
      <w:r>
        <w:rPr>
          <w:rFonts w:ascii="仿宋_GB2312" w:hAnsi="仿宋" w:eastAsia="仿宋_GB2312" w:cs="仿宋_GB2312"/>
          <w:sz w:val="32"/>
          <w:szCs w:val="32"/>
        </w:rPr>
        <w:t xml:space="preserve"> %</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主要原因是：压缩</w:t>
      </w:r>
      <w:r>
        <w:rPr>
          <w:rFonts w:hint="eastAsia" w:ascii="仿宋" w:hAnsi="仿宋" w:eastAsia="仿宋" w:cs="仿宋"/>
          <w:sz w:val="32"/>
          <w:szCs w:val="32"/>
          <w:lang w:val="en-US" w:eastAsia="zh-CN"/>
        </w:rPr>
        <w:t>三公经费支出</w:t>
      </w:r>
      <w:r>
        <w:rPr>
          <w:rFonts w:hint="eastAsia" w:ascii="仿宋_GB2312" w:hAnsi="仿宋" w:eastAsia="仿宋_GB2312" w:cs="仿宋_GB2312"/>
          <w:sz w:val="32"/>
          <w:szCs w:val="32"/>
        </w:rPr>
        <w:t>；公务用车运行维护费支出预算</w:t>
      </w:r>
      <w:r>
        <w:rPr>
          <w:rFonts w:hint="eastAsia" w:ascii="仿宋_GB2312" w:hAnsi="仿宋" w:eastAsia="仿宋_GB2312" w:cs="仿宋_GB2312"/>
          <w:sz w:val="32"/>
          <w:szCs w:val="32"/>
          <w:lang w:val="en-US" w:eastAsia="zh-CN"/>
        </w:rPr>
        <w:t>85</w:t>
      </w:r>
      <w:r>
        <w:rPr>
          <w:rFonts w:hint="eastAsia" w:ascii="仿宋_GB2312" w:hAnsi="仿宋" w:eastAsia="仿宋_GB2312" w:cs="仿宋_GB2312"/>
          <w:sz w:val="32"/>
          <w:szCs w:val="32"/>
        </w:rPr>
        <w:t>万元，较</w:t>
      </w:r>
      <w:r>
        <w:rPr>
          <w:rFonts w:hint="eastAsia" w:ascii="仿宋_GB2312" w:hAnsi="仿宋" w:eastAsia="仿宋_GB2312" w:cs="仿宋_GB2312"/>
          <w:sz w:val="32"/>
          <w:szCs w:val="32"/>
          <w:lang w:val="en-US" w:eastAsia="zh-CN"/>
        </w:rPr>
        <w:t>上年下降29.17%,主要原因是：进一步压缩三公经费开支。</w:t>
      </w:r>
    </w:p>
    <w:p>
      <w:pPr>
        <w:pStyle w:val="6"/>
        <w:ind w:firstLine="592" w:firstLineChars="185"/>
        <w:rPr>
          <w:rFonts w:hint="eastAsia" w:ascii="仿宋_GB2312" w:hAnsi="仿宋" w:eastAsia="仿宋_GB2312" w:cs="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lang w:val="en-US" w:eastAsia="zh-CN"/>
        </w:rPr>
        <w:t>.柴桑区公安局森林分局</w:t>
      </w:r>
      <w:r>
        <w:rPr>
          <w:rFonts w:hint="eastAsia" w:ascii="仿宋_GB2312" w:hAnsi="仿宋" w:eastAsia="仿宋_GB2312" w:cs="仿宋_GB2312"/>
          <w:sz w:val="32"/>
          <w:szCs w:val="32"/>
        </w:rPr>
        <w:t>部门</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年度“三公”经费支出预算</w:t>
      </w:r>
      <w:r>
        <w:rPr>
          <w:rFonts w:hint="eastAsia" w:ascii="仿宋_GB2312" w:hAnsi="仿宋" w:eastAsia="仿宋_GB2312" w:cs="仿宋_GB2312"/>
          <w:sz w:val="32"/>
          <w:szCs w:val="32"/>
          <w:lang w:val="en-US" w:eastAsia="zh-CN"/>
        </w:rPr>
        <w:t>15.5</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59.21</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。其中：</w:t>
      </w:r>
    </w:p>
    <w:p>
      <w:pPr>
        <w:pStyle w:val="6"/>
        <w:numPr>
          <w:ilvl w:val="0"/>
          <w:numId w:val="3"/>
        </w:numPr>
        <w:ind w:firstLine="592" w:firstLineChars="185"/>
        <w:rPr>
          <w:rFonts w:hint="eastAsia" w:ascii="仿宋_GB2312" w:hAnsi="仿宋" w:eastAsia="仿宋_GB2312" w:cs="仿宋_GB2312"/>
          <w:sz w:val="32"/>
          <w:szCs w:val="32"/>
        </w:rPr>
      </w:pPr>
      <w:r>
        <w:rPr>
          <w:rFonts w:hint="eastAsia" w:ascii="仿宋_GB2312" w:hAnsi="仿宋" w:eastAsia="仿宋_GB2312" w:cs="仿宋_GB2312"/>
          <w:sz w:val="32"/>
          <w:szCs w:val="32"/>
        </w:rPr>
        <w:t>因公出国（境）支出预算</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万元，较上年</w:t>
      </w:r>
      <w:r>
        <w:rPr>
          <w:rFonts w:hint="eastAsia" w:ascii="仿宋_GB2312" w:hAnsi="仿宋" w:eastAsia="仿宋_GB2312" w:cs="仿宋_GB2312"/>
          <w:sz w:val="32"/>
          <w:szCs w:val="32"/>
          <w:lang w:val="en-US" w:eastAsia="zh-CN"/>
        </w:rPr>
        <w:t>无变化。</w:t>
      </w:r>
    </w:p>
    <w:p>
      <w:pPr>
        <w:pStyle w:val="6"/>
        <w:numPr>
          <w:ilvl w:val="0"/>
          <w:numId w:val="3"/>
        </w:numPr>
        <w:ind w:left="0" w:leftChars="0" w:firstLine="592" w:firstLineChars="185"/>
        <w:rPr>
          <w:rFonts w:hint="eastAsia" w:ascii="仿宋_GB2312" w:hAnsi="仿宋" w:eastAsia="仿宋_GB2312" w:cs="仿宋_GB2312"/>
          <w:sz w:val="32"/>
          <w:szCs w:val="32"/>
        </w:rPr>
      </w:pPr>
      <w:r>
        <w:rPr>
          <w:rFonts w:hint="eastAsia" w:ascii="仿宋_GB2312" w:hAnsi="仿宋" w:eastAsia="仿宋_GB2312" w:cs="仿宋_GB2312"/>
          <w:sz w:val="32"/>
          <w:szCs w:val="32"/>
        </w:rPr>
        <w:t>公务接待费支出预算</w:t>
      </w:r>
      <w:r>
        <w:rPr>
          <w:rFonts w:hint="eastAsia" w:ascii="仿宋_GB2312" w:hAnsi="仿宋" w:eastAsia="仿宋_GB2312" w:cs="仿宋_GB2312"/>
          <w:sz w:val="32"/>
          <w:szCs w:val="32"/>
          <w:lang w:val="en-US" w:eastAsia="zh-CN"/>
        </w:rPr>
        <w:t>0.5</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50</w:t>
      </w:r>
      <w:r>
        <w:rPr>
          <w:rFonts w:ascii="仿宋_GB2312" w:hAnsi="仿宋" w:eastAsia="仿宋_GB2312" w:cs="仿宋_GB2312"/>
          <w:sz w:val="32"/>
          <w:szCs w:val="32"/>
        </w:rPr>
        <w:t>%</w:t>
      </w:r>
      <w:r>
        <w:rPr>
          <w:rFonts w:hint="eastAsia" w:ascii="仿宋_GB2312" w:hAnsi="仿宋" w:eastAsia="仿宋_GB2312" w:cs="仿宋_GB2312"/>
          <w:sz w:val="32"/>
          <w:szCs w:val="32"/>
        </w:rPr>
        <w:t>。其中：一般公务接待费支出预算</w:t>
      </w:r>
      <w:r>
        <w:rPr>
          <w:rFonts w:hint="eastAsia" w:ascii="仿宋_GB2312" w:hAnsi="仿宋" w:eastAsia="仿宋_GB2312" w:cs="仿宋_GB2312"/>
          <w:sz w:val="32"/>
          <w:szCs w:val="32"/>
          <w:lang w:val="en-US" w:eastAsia="zh-CN"/>
        </w:rPr>
        <w:t>0.5</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50</w:t>
      </w:r>
      <w:r>
        <w:rPr>
          <w:rFonts w:ascii="仿宋_GB2312" w:hAnsi="仿宋" w:eastAsia="仿宋_GB2312" w:cs="仿宋_GB2312"/>
          <w:sz w:val="32"/>
          <w:szCs w:val="32"/>
        </w:rPr>
        <w:t>%</w:t>
      </w:r>
      <w:r>
        <w:rPr>
          <w:rFonts w:hint="eastAsia" w:ascii="仿宋_GB2312" w:hAnsi="仿宋" w:eastAsia="仿宋_GB2312" w:cs="仿宋_GB2312"/>
          <w:sz w:val="32"/>
          <w:szCs w:val="32"/>
          <w:lang w:val="en-US" w:eastAsia="zh-CN"/>
        </w:rPr>
        <w:t>,主要原因是：减少公务接待人次数;</w:t>
      </w:r>
      <w:r>
        <w:rPr>
          <w:rFonts w:hint="eastAsia" w:ascii="仿宋_GB2312" w:hAnsi="仿宋" w:eastAsia="仿宋_GB2312" w:cs="仿宋_GB2312"/>
          <w:sz w:val="32"/>
          <w:szCs w:val="32"/>
        </w:rPr>
        <w:t>商务接待费支出预算</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万元，较上年</w:t>
      </w:r>
      <w:r>
        <w:rPr>
          <w:rFonts w:hint="eastAsia" w:ascii="仿宋_GB2312" w:hAnsi="仿宋" w:eastAsia="仿宋_GB2312" w:cs="仿宋_GB2312"/>
          <w:sz w:val="32"/>
          <w:szCs w:val="32"/>
          <w:lang w:val="en-US" w:eastAsia="zh-CN"/>
        </w:rPr>
        <w:t>无变化。</w:t>
      </w:r>
    </w:p>
    <w:p>
      <w:pPr>
        <w:pStyle w:val="6"/>
        <w:numPr>
          <w:ilvl w:val="0"/>
          <w:numId w:val="3"/>
        </w:numPr>
        <w:ind w:left="0" w:leftChars="0" w:firstLine="592" w:firstLineChars="185"/>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rPr>
        <w:t>公务用车购置及运行维护费支出预算</w:t>
      </w:r>
      <w:r>
        <w:rPr>
          <w:rFonts w:hint="eastAsia" w:ascii="仿宋_GB2312" w:hAnsi="仿宋" w:eastAsia="仿宋_GB2312" w:cs="仿宋_GB2312"/>
          <w:sz w:val="32"/>
          <w:szCs w:val="32"/>
          <w:lang w:val="en-US" w:eastAsia="zh-CN"/>
        </w:rPr>
        <w:t>15</w:t>
      </w:r>
      <w:r>
        <w:rPr>
          <w:rFonts w:hint="eastAsia" w:ascii="仿宋_GB2312" w:hAnsi="仿宋" w:eastAsia="仿宋_GB2312" w:cs="仿宋_GB2312"/>
          <w:sz w:val="32"/>
          <w:szCs w:val="32"/>
        </w:rPr>
        <w:t>万元，其中：公务用车购置费支出预算</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100</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主要原因是：无购车需求</w:t>
      </w:r>
      <w:r>
        <w:rPr>
          <w:rFonts w:hint="eastAsia" w:ascii="仿宋_GB2312" w:hAnsi="仿宋" w:eastAsia="仿宋_GB2312" w:cs="仿宋_GB2312"/>
          <w:sz w:val="32"/>
          <w:szCs w:val="32"/>
        </w:rPr>
        <w:t>；公务用车运行维护费支出预算</w:t>
      </w:r>
      <w:r>
        <w:rPr>
          <w:rFonts w:hint="eastAsia" w:ascii="仿宋_GB2312" w:hAnsi="仿宋" w:eastAsia="仿宋_GB2312" w:cs="仿宋_GB2312"/>
          <w:sz w:val="32"/>
          <w:szCs w:val="32"/>
          <w:lang w:val="en-US" w:eastAsia="zh-CN"/>
        </w:rPr>
        <w:t>15</w:t>
      </w:r>
      <w:r>
        <w:rPr>
          <w:rFonts w:hint="eastAsia" w:ascii="仿宋_GB2312" w:hAnsi="仿宋" w:eastAsia="仿宋_GB2312" w:cs="仿宋_GB2312"/>
          <w:sz w:val="32"/>
          <w:szCs w:val="32"/>
        </w:rPr>
        <w:t>万元，较上年</w:t>
      </w:r>
      <w:r>
        <w:rPr>
          <w:rFonts w:hint="eastAsia" w:ascii="仿宋_GB2312" w:hAnsi="仿宋" w:eastAsia="仿宋_GB2312" w:cs="仿宋_GB2312"/>
          <w:sz w:val="32"/>
          <w:szCs w:val="32"/>
          <w:lang w:val="en-US" w:eastAsia="zh-CN"/>
        </w:rPr>
        <w:t>无变化。</w:t>
      </w:r>
    </w:p>
    <w:p>
      <w:pPr>
        <w:widowControl/>
        <w:numPr>
          <w:ilvl w:val="0"/>
          <w:numId w:val="4"/>
        </w:numPr>
        <w:spacing w:line="580" w:lineRule="exact"/>
        <w:jc w:val="center"/>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柴桑区看守所和拘留所均无三公开支预算。</w:t>
      </w:r>
    </w:p>
    <w:p>
      <w:pPr>
        <w:widowControl/>
        <w:numPr>
          <w:ilvl w:val="0"/>
          <w:numId w:val="0"/>
        </w:numPr>
        <w:spacing w:line="580" w:lineRule="exact"/>
        <w:jc w:val="center"/>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第四部分   名词解释</w:t>
      </w:r>
    </w:p>
    <w:p>
      <w:pPr>
        <w:widowControl/>
        <w:shd w:val="clear" w:color="auto" w:fill="FFFFFF"/>
        <w:spacing w:line="640" w:lineRule="atLeast"/>
        <w:jc w:val="left"/>
        <w:rPr>
          <w:rFonts w:hint="eastAsia" w:ascii="黑体" w:hAnsi="黑体" w:eastAsia="黑体" w:cs="黑体"/>
          <w:sz w:val="32"/>
          <w:szCs w:val="32"/>
        </w:rPr>
      </w:pPr>
      <w:r>
        <w:rPr>
          <w:rFonts w:hint="eastAsia" w:ascii="黑体" w:hAnsi="黑体" w:eastAsia="黑体" w:cs="黑体"/>
          <w:sz w:val="32"/>
          <w:szCs w:val="32"/>
        </w:rPr>
        <w:t>一、收入科目</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各部门结合实际进行解释。</w:t>
      </w:r>
    </w:p>
    <w:p>
      <w:pPr>
        <w:widowControl/>
        <w:numPr>
          <w:ilvl w:val="0"/>
          <w:numId w:val="5"/>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pPr>
        <w:widowControl/>
        <w:numPr>
          <w:ilvl w:val="0"/>
          <w:numId w:val="5"/>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年收支差额的数额。</w:t>
      </w:r>
    </w:p>
    <w:p>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eastAsia="zh-CN"/>
        </w:rPr>
        <w:t>指</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年结转和结余的资金数，包括当年结转结余资金和历年滚存结转结余资金。</w:t>
      </w:r>
    </w:p>
    <w:p>
      <w:pPr>
        <w:rPr>
          <w:rFonts w:hint="eastAsia" w:ascii="黑体" w:hAnsi="黑体" w:eastAsia="黑体" w:cs="黑体"/>
          <w:sz w:val="32"/>
          <w:szCs w:val="32"/>
        </w:rPr>
      </w:pPr>
      <w:r>
        <w:rPr>
          <w:rFonts w:hint="eastAsia" w:ascii="黑体" w:hAnsi="黑体" w:eastAsia="黑体" w:cs="黑体"/>
          <w:sz w:val="32"/>
          <w:szCs w:val="32"/>
        </w:rPr>
        <w:t>二、支出科目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（一）工资福利支出：反映单位开支的在职职工和编制外长期聘用人员的各类劳动报酬，以及为上述人员缴纳的各项社会保险费等。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（二）商品和服务支出：反映单位购买商品和服务的支出，不包括用于购置固定资产、战略性和应急性物资储备等资本性支出。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（三）对个人和家庭的补助：反映政府用于对个人和家庭的补助支出。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（四）资本性支出：反映各单位安排的资本性支出。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（五）对社会保障基金补助类：反映政府对社会保险基金的补助以及补充全国社会保障基金的支出。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（六）卫生健康支出：反映各单位对社会医疗保险及个人医疗补助的支出。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（七）住房保障支出：反映各单位缴纳的住房公积金的支出。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（八）基本支出：指各部门、各单位为保障其机构正常运转、完成日常工作任务所发生的支出，包括人员经费和公用经费。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rPr>
      </w:pPr>
      <w:r>
        <w:rPr>
          <w:rFonts w:hint="eastAsia" w:ascii="仿宋_GB2312" w:hAnsi="Calibri" w:eastAsia="仿宋_GB2312" w:cs="Calibri"/>
          <w:color w:val="000000"/>
          <w:kern w:val="2"/>
          <w:sz w:val="32"/>
          <w:szCs w:val="30"/>
          <w:lang w:val="en-US" w:eastAsia="zh-CN" w:bidi="ar-SA"/>
        </w:rPr>
        <w:t>（九）项目支出：指各部门、各单位为完成其特定的工作任务和事业发展目标所发生的支出。</w:t>
      </w:r>
    </w:p>
    <w:p>
      <w:pPr>
        <w:widowControl/>
        <w:spacing w:line="580" w:lineRule="exact"/>
        <w:ind w:firstLine="640" w:firstLineChars="200"/>
        <w:jc w:val="left"/>
        <w:rPr>
          <w:rFonts w:hint="eastAsia" w:ascii="仿宋_GB2312" w:hAnsi="仿宋"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abstractNum w:abstractNumId="1">
    <w:nsid w:val="03366449"/>
    <w:multiLevelType w:val="singleLevel"/>
    <w:tmpl w:val="03366449"/>
    <w:lvl w:ilvl="0" w:tentative="0">
      <w:start w:val="1"/>
      <w:numFmt w:val="chineseCounting"/>
      <w:lvlText w:val="(%1)"/>
      <w:lvlJc w:val="left"/>
      <w:pPr>
        <w:tabs>
          <w:tab w:val="left" w:pos="312"/>
        </w:tabs>
      </w:pPr>
      <w:rPr>
        <w:rFonts w:hint="eastAsia"/>
      </w:rPr>
    </w:lvl>
  </w:abstractNum>
  <w:abstractNum w:abstractNumId="2">
    <w:nsid w:val="368EBFE6"/>
    <w:multiLevelType w:val="singleLevel"/>
    <w:tmpl w:val="368EBFE6"/>
    <w:lvl w:ilvl="0" w:tentative="0">
      <w:start w:val="1"/>
      <w:numFmt w:val="chineseCounting"/>
      <w:suff w:val="nothing"/>
      <w:lvlText w:val="（%1）"/>
      <w:lvlJc w:val="left"/>
      <w:rPr>
        <w:rFonts w:hint="eastAsia"/>
      </w:rPr>
    </w:lvl>
  </w:abstractNum>
  <w:abstractNum w:abstractNumId="3">
    <w:nsid w:val="5FDE4BBE"/>
    <w:multiLevelType w:val="singleLevel"/>
    <w:tmpl w:val="5FDE4BBE"/>
    <w:lvl w:ilvl="0" w:tentative="0">
      <w:start w:val="3"/>
      <w:numFmt w:val="decimal"/>
      <w:lvlText w:val="%1."/>
      <w:lvlJc w:val="left"/>
      <w:pPr>
        <w:tabs>
          <w:tab w:val="left" w:pos="312"/>
        </w:tabs>
      </w:pPr>
    </w:lvl>
  </w:abstractNum>
  <w:abstractNum w:abstractNumId="4">
    <w:nsid w:val="78A83558"/>
    <w:multiLevelType w:val="singleLevel"/>
    <w:tmpl w:val="78A83558"/>
    <w:lvl w:ilvl="0" w:tentative="0">
      <w:start w:val="6"/>
      <w:numFmt w:val="chineseCounting"/>
      <w:lvlText w:val="(%1)"/>
      <w:lvlJc w:val="left"/>
      <w:pPr>
        <w:tabs>
          <w:tab w:val="left" w:pos="312"/>
        </w:tabs>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NDYwZmIwNmY1YzQxMzU3N2M0NTk4NDFlMmI0Y2QifQ=="/>
  </w:docVars>
  <w:rsids>
    <w:rsidRoot w:val="00000000"/>
    <w:rsid w:val="031279E1"/>
    <w:rsid w:val="0F18088E"/>
    <w:rsid w:val="15F66844"/>
    <w:rsid w:val="3091782D"/>
    <w:rsid w:val="32984E79"/>
    <w:rsid w:val="3857763B"/>
    <w:rsid w:val="4A172EE6"/>
    <w:rsid w:val="4CC41C0F"/>
    <w:rsid w:val="60687CFB"/>
    <w:rsid w:val="6C73327F"/>
    <w:rsid w:val="73DA4BFF"/>
    <w:rsid w:val="78813D86"/>
    <w:rsid w:val="7CC97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p0"/>
    <w:basedOn w:val="1"/>
    <w:qFormat/>
    <w:uiPriority w:val="0"/>
    <w:pPr>
      <w:widowControl/>
    </w:pPr>
    <w:rPr>
      <w:rFonts w:ascii="Times New Roman" w:hAnsi="Times New Roman" w:eastAsia="宋体" w:cs="Times New Roman"/>
      <w:kern w:val="0"/>
      <w:szCs w:val="21"/>
    </w:rPr>
  </w:style>
  <w:style w:type="paragraph" w:styleId="6">
    <w:name w:val="List Paragraph"/>
    <w:basedOn w:val="1"/>
    <w:qFormat/>
    <w:uiPriority w:val="99"/>
    <w:pPr>
      <w:ind w:firstLine="420" w:firstLineChars="200"/>
    </w:pPr>
  </w:style>
  <w:style w:type="character" w:customStyle="1" w:styleId="7">
    <w:name w:val="row_tree_level_4"/>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3396</Words>
  <Characters>3703</Characters>
  <Lines>0</Lines>
  <Paragraphs>0</Paragraphs>
  <TotalTime>7</TotalTime>
  <ScaleCrop>false</ScaleCrop>
  <LinksUpToDate>false</LinksUpToDate>
  <CharactersWithSpaces>3775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魏华昌</cp:lastModifiedBy>
  <dcterms:modified xsi:type="dcterms:W3CDTF">2024-02-18T03:24:49Z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5E5A189D5F3D4F6CAFB18EE9E7CAD915</vt:lpwstr>
  </property>
</Properties>
</file>