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69C" w:rsidRDefault="00C4069C" w:rsidP="00C4069C">
      <w:pPr>
        <w:spacing w:line="600" w:lineRule="exact"/>
        <w:jc w:val="center"/>
        <w:rPr>
          <w:rFonts w:ascii="仿宋_GB2312" w:eastAsia="仿宋_GB2312" w:hAnsi="宋体"/>
          <w:sz w:val="32"/>
          <w:szCs w:val="32"/>
        </w:rPr>
      </w:pPr>
    </w:p>
    <w:p w:rsidR="00C4069C" w:rsidRDefault="00C4069C" w:rsidP="00C4069C">
      <w:pPr>
        <w:spacing w:line="600" w:lineRule="exact"/>
        <w:jc w:val="center"/>
        <w:rPr>
          <w:rFonts w:ascii="仿宋_GB2312" w:eastAsia="仿宋_GB2312" w:hAnsi="宋体"/>
          <w:sz w:val="32"/>
          <w:szCs w:val="32"/>
        </w:rPr>
      </w:pPr>
    </w:p>
    <w:p w:rsidR="00C4069C" w:rsidRDefault="00C4069C" w:rsidP="00C4069C">
      <w:pPr>
        <w:spacing w:line="600" w:lineRule="exact"/>
        <w:jc w:val="center"/>
        <w:rPr>
          <w:rFonts w:ascii="仿宋_GB2312" w:eastAsia="仿宋_GB2312" w:hAnsi="宋体"/>
          <w:sz w:val="32"/>
          <w:szCs w:val="32"/>
        </w:rPr>
      </w:pPr>
    </w:p>
    <w:p w:rsidR="00C4069C" w:rsidRDefault="00C4069C" w:rsidP="00C4069C">
      <w:pPr>
        <w:spacing w:line="600" w:lineRule="exact"/>
        <w:jc w:val="center"/>
        <w:rPr>
          <w:rFonts w:ascii="仿宋_GB2312" w:eastAsia="仿宋_GB2312" w:hAnsi="宋体"/>
          <w:sz w:val="32"/>
          <w:szCs w:val="32"/>
        </w:rPr>
      </w:pPr>
    </w:p>
    <w:p w:rsidR="00C4069C" w:rsidRDefault="00C4069C" w:rsidP="00C4069C">
      <w:pPr>
        <w:spacing w:line="600" w:lineRule="exact"/>
        <w:jc w:val="center"/>
        <w:rPr>
          <w:rFonts w:ascii="仿宋_GB2312" w:eastAsia="仿宋_GB2312" w:hAnsi="宋体"/>
          <w:sz w:val="32"/>
          <w:szCs w:val="32"/>
        </w:rPr>
      </w:pPr>
    </w:p>
    <w:p w:rsidR="00C4069C" w:rsidRDefault="00C4069C" w:rsidP="00C4069C">
      <w:pPr>
        <w:spacing w:line="600" w:lineRule="exact"/>
        <w:jc w:val="center"/>
        <w:rPr>
          <w:rFonts w:ascii="仿宋_GB2312" w:eastAsia="仿宋_GB2312" w:hAnsi="宋体"/>
          <w:sz w:val="32"/>
          <w:szCs w:val="32"/>
        </w:rPr>
      </w:pPr>
    </w:p>
    <w:p w:rsidR="00C4069C" w:rsidRDefault="00C4069C" w:rsidP="00C4069C">
      <w:pPr>
        <w:spacing w:line="600" w:lineRule="exact"/>
        <w:jc w:val="center"/>
        <w:rPr>
          <w:rFonts w:ascii="仿宋_GB2312" w:eastAsia="仿宋_GB2312" w:hAnsi="宋体"/>
          <w:sz w:val="32"/>
          <w:szCs w:val="32"/>
        </w:rPr>
      </w:pPr>
    </w:p>
    <w:p w:rsidR="00C4069C" w:rsidRPr="00A00A4C" w:rsidRDefault="00C4069C" w:rsidP="00C4069C">
      <w:pPr>
        <w:jc w:val="center"/>
        <w:rPr>
          <w:rFonts w:ascii="仿宋_GB2312" w:eastAsia="仿宋_GB2312" w:hAnsi="宋体"/>
          <w:sz w:val="32"/>
          <w:szCs w:val="32"/>
        </w:rPr>
      </w:pPr>
      <w:r w:rsidRPr="00A00A4C">
        <w:rPr>
          <w:rFonts w:ascii="仿宋_GB2312" w:eastAsia="仿宋_GB2312" w:hAnsi="宋体" w:hint="eastAsia"/>
          <w:sz w:val="32"/>
          <w:szCs w:val="32"/>
        </w:rPr>
        <w:t>柴教</w:t>
      </w:r>
      <w:r>
        <w:rPr>
          <w:rFonts w:ascii="仿宋_GB2312" w:eastAsia="仿宋_GB2312" w:hAnsi="宋体" w:hint="eastAsia"/>
          <w:sz w:val="32"/>
          <w:szCs w:val="32"/>
        </w:rPr>
        <w:t>体</w:t>
      </w:r>
      <w:r w:rsidRPr="00A00A4C">
        <w:rPr>
          <w:rFonts w:ascii="仿宋_GB2312" w:eastAsia="仿宋_GB2312" w:hAnsi="宋体" w:hint="eastAsia"/>
          <w:sz w:val="32"/>
          <w:szCs w:val="32"/>
        </w:rPr>
        <w:t>发〔20</w:t>
      </w:r>
      <w:r>
        <w:rPr>
          <w:rFonts w:ascii="仿宋_GB2312" w:eastAsia="仿宋_GB2312" w:hAnsi="宋体" w:hint="eastAsia"/>
          <w:sz w:val="32"/>
          <w:szCs w:val="32"/>
        </w:rPr>
        <w:t>22</w:t>
      </w:r>
      <w:r w:rsidRPr="00A00A4C">
        <w:rPr>
          <w:rFonts w:ascii="仿宋_GB2312" w:eastAsia="仿宋_GB2312" w:hAnsi="宋体" w:hint="eastAsia"/>
          <w:sz w:val="32"/>
          <w:szCs w:val="32"/>
        </w:rPr>
        <w:t>〕</w:t>
      </w:r>
      <w:r>
        <w:rPr>
          <w:rFonts w:ascii="仿宋_GB2312" w:eastAsia="仿宋_GB2312" w:hAnsi="宋体" w:hint="eastAsia"/>
          <w:sz w:val="32"/>
          <w:szCs w:val="32"/>
        </w:rPr>
        <w:t>29</w:t>
      </w:r>
      <w:r w:rsidRPr="00A00A4C">
        <w:rPr>
          <w:rFonts w:ascii="仿宋_GB2312" w:eastAsia="仿宋_GB2312" w:hAnsi="宋体" w:hint="eastAsia"/>
          <w:sz w:val="32"/>
          <w:szCs w:val="32"/>
        </w:rPr>
        <w:t>号</w:t>
      </w:r>
    </w:p>
    <w:p w:rsidR="00C4069C" w:rsidRDefault="00C4069C" w:rsidP="00C4069C">
      <w:pPr>
        <w:spacing w:line="1060" w:lineRule="exact"/>
        <w:jc w:val="center"/>
        <w:rPr>
          <w:rFonts w:ascii="宋体" w:hAnsi="宋体"/>
          <w:b/>
          <w:sz w:val="36"/>
          <w:szCs w:val="36"/>
        </w:rPr>
      </w:pPr>
    </w:p>
    <w:p w:rsidR="00236113" w:rsidRDefault="00062F82">
      <w:pPr>
        <w:jc w:val="center"/>
        <w:rPr>
          <w:rFonts w:asciiTheme="minorEastAsia" w:hAnsiTheme="minorEastAsia"/>
          <w:b/>
          <w:w w:val="95"/>
          <w:sz w:val="44"/>
          <w:szCs w:val="44"/>
        </w:rPr>
      </w:pPr>
      <w:r>
        <w:rPr>
          <w:rFonts w:asciiTheme="minorEastAsia" w:hAnsiTheme="minorEastAsia" w:hint="eastAsia"/>
          <w:b/>
          <w:w w:val="95"/>
          <w:sz w:val="44"/>
          <w:szCs w:val="44"/>
        </w:rPr>
        <w:t>转发江西省教育厅江西省乡村振兴局</w:t>
      </w:r>
    </w:p>
    <w:p w:rsidR="00236113" w:rsidRDefault="00062F82">
      <w:pPr>
        <w:spacing w:line="560" w:lineRule="exact"/>
        <w:jc w:val="center"/>
        <w:rPr>
          <w:rFonts w:asciiTheme="minorEastAsia" w:hAnsiTheme="minorEastAsia"/>
          <w:b/>
          <w:w w:val="95"/>
          <w:sz w:val="44"/>
          <w:szCs w:val="44"/>
        </w:rPr>
      </w:pPr>
      <w:r>
        <w:rPr>
          <w:rFonts w:asciiTheme="minorEastAsia" w:hAnsiTheme="minorEastAsia" w:hint="eastAsia"/>
          <w:b/>
          <w:w w:val="95"/>
          <w:sz w:val="44"/>
          <w:szCs w:val="44"/>
        </w:rPr>
        <w:t>关于进一步简化学生资助工作流程的通知</w:t>
      </w:r>
    </w:p>
    <w:p w:rsidR="00236113" w:rsidRDefault="00236113">
      <w:pPr>
        <w:spacing w:line="560" w:lineRule="exact"/>
        <w:rPr>
          <w:rFonts w:asciiTheme="minorEastAsia" w:hAnsiTheme="minorEastAsia"/>
          <w:b/>
          <w:w w:val="95"/>
          <w:sz w:val="44"/>
          <w:szCs w:val="44"/>
        </w:rPr>
      </w:pPr>
    </w:p>
    <w:p w:rsidR="00236113" w:rsidRDefault="00062F82">
      <w:pPr>
        <w:spacing w:line="560" w:lineRule="exact"/>
        <w:rPr>
          <w:rFonts w:ascii="仿宋_GB2312" w:eastAsia="仿宋_GB2312" w:hAnsi="仿宋"/>
          <w:sz w:val="32"/>
          <w:szCs w:val="32"/>
        </w:rPr>
      </w:pPr>
      <w:r>
        <w:rPr>
          <w:rFonts w:ascii="仿宋_GB2312" w:eastAsia="仿宋_GB2312" w:hAnsi="仿宋" w:hint="eastAsia"/>
          <w:sz w:val="32"/>
          <w:szCs w:val="32"/>
        </w:rPr>
        <w:t>各级各类学校（含民办）</w:t>
      </w:r>
      <w:r>
        <w:rPr>
          <w:rFonts w:ascii="仿宋_GB2312" w:eastAsia="仿宋_GB2312" w:hAnsi="仿宋" w:hint="eastAsia"/>
          <w:sz w:val="32"/>
          <w:szCs w:val="32"/>
        </w:rPr>
        <w:t>：</w:t>
      </w:r>
    </w:p>
    <w:p w:rsidR="00236113" w:rsidRDefault="00062F82">
      <w:pPr>
        <w:spacing w:line="600" w:lineRule="exact"/>
        <w:ind w:right="160" w:firstLineChars="200" w:firstLine="640"/>
        <w:rPr>
          <w:rFonts w:ascii="仿宋_GB2312" w:eastAsia="仿宋_GB2312" w:hAnsi="仿宋"/>
          <w:sz w:val="32"/>
          <w:szCs w:val="32"/>
        </w:rPr>
      </w:pPr>
      <w:r>
        <w:rPr>
          <w:rFonts w:ascii="仿宋_GB2312" w:eastAsia="仿宋_GB2312" w:hAnsi="仿宋" w:hint="eastAsia"/>
          <w:sz w:val="32"/>
          <w:szCs w:val="32"/>
        </w:rPr>
        <w:t>为深入贯彻落实省教育厅等七部门印发的《关于实现现固拓展教育脱贫攻坚成果同乡村振兴有效街接的实施意见》</w:t>
      </w:r>
      <w:r>
        <w:rPr>
          <w:rFonts w:ascii="仿宋_GB2312" w:eastAsia="仿宋_GB2312" w:hAnsi="仿宋" w:hint="eastAsia"/>
          <w:sz w:val="32"/>
          <w:szCs w:val="32"/>
        </w:rPr>
        <w:t>(</w:t>
      </w:r>
      <w:r>
        <w:rPr>
          <w:rFonts w:ascii="仿宋_GB2312" w:eastAsia="仿宋_GB2312" w:hAnsi="仿宋" w:hint="eastAsia"/>
          <w:sz w:val="32"/>
          <w:szCs w:val="32"/>
        </w:rPr>
        <w:t>赣教办宇〔</w:t>
      </w:r>
      <w:r>
        <w:rPr>
          <w:rFonts w:ascii="仿宋_GB2312" w:eastAsia="仿宋_GB2312" w:hAnsi="仿宋" w:hint="eastAsia"/>
          <w:sz w:val="32"/>
          <w:szCs w:val="32"/>
        </w:rPr>
        <w:t>2021</w:t>
      </w:r>
      <w:r>
        <w:rPr>
          <w:rFonts w:ascii="仿宋_GB2312" w:eastAsia="仿宋_GB2312" w:hAnsi="仿宋" w:hint="eastAsia"/>
          <w:sz w:val="32"/>
          <w:szCs w:val="32"/>
        </w:rPr>
        <w:t>〕</w:t>
      </w:r>
      <w:r>
        <w:rPr>
          <w:rFonts w:ascii="仿宋_GB2312" w:eastAsia="仿宋_GB2312" w:hAnsi="仿宋" w:hint="eastAsia"/>
          <w:sz w:val="32"/>
          <w:szCs w:val="32"/>
        </w:rPr>
        <w:t>12</w:t>
      </w:r>
      <w:r>
        <w:rPr>
          <w:rFonts w:ascii="仿宋_GB2312" w:eastAsia="仿宋_GB2312" w:hAnsi="仿宋" w:hint="eastAsia"/>
          <w:sz w:val="32"/>
          <w:szCs w:val="32"/>
        </w:rPr>
        <w:t>号）</w:t>
      </w:r>
      <w:r>
        <w:rPr>
          <w:rFonts w:ascii="仿宋_GB2312" w:eastAsia="仿宋_GB2312" w:hAnsi="仿宋" w:hint="eastAsia"/>
          <w:sz w:val="32"/>
          <w:szCs w:val="32"/>
        </w:rPr>
        <w:t xml:space="preserve"> </w:t>
      </w:r>
      <w:r>
        <w:rPr>
          <w:rFonts w:ascii="仿宋_GB2312" w:eastAsia="仿宋_GB2312" w:hAnsi="仿宋" w:hint="eastAsia"/>
          <w:sz w:val="32"/>
          <w:szCs w:val="32"/>
        </w:rPr>
        <w:t>精神，规范和加强学生资助管理，经研究，决定从</w:t>
      </w:r>
      <w:r>
        <w:rPr>
          <w:rFonts w:ascii="仿宋_GB2312" w:eastAsia="仿宋_GB2312" w:hAnsi="仿宋" w:hint="eastAsia"/>
          <w:sz w:val="32"/>
          <w:szCs w:val="32"/>
        </w:rPr>
        <w:t xml:space="preserve">2022 </w:t>
      </w:r>
      <w:r>
        <w:rPr>
          <w:rFonts w:ascii="仿宋_GB2312" w:eastAsia="仿宋_GB2312" w:hAnsi="仿宋" w:hint="eastAsia"/>
          <w:sz w:val="32"/>
          <w:szCs w:val="32"/>
        </w:rPr>
        <w:t>年春季学期开始，进一步简化学生资助工作流程，现将有关事项通知转发给你们，请遵照执行。</w:t>
      </w:r>
    </w:p>
    <w:p w:rsidR="00236113" w:rsidRDefault="00236113">
      <w:pPr>
        <w:spacing w:line="600" w:lineRule="exact"/>
        <w:ind w:right="160" w:firstLineChars="1700" w:firstLine="5440"/>
        <w:rPr>
          <w:rFonts w:ascii="仿宋_GB2312" w:eastAsia="仿宋_GB2312" w:hAnsi="仿宋" w:hint="eastAsia"/>
          <w:sz w:val="32"/>
          <w:szCs w:val="32"/>
        </w:rPr>
      </w:pPr>
    </w:p>
    <w:p w:rsidR="00C4069C" w:rsidRDefault="00C4069C">
      <w:pPr>
        <w:spacing w:line="600" w:lineRule="exact"/>
        <w:ind w:right="160" w:firstLineChars="1700" w:firstLine="5440"/>
        <w:rPr>
          <w:rFonts w:ascii="仿宋_GB2312" w:eastAsia="仿宋_GB2312" w:hAnsi="仿宋"/>
          <w:sz w:val="32"/>
          <w:szCs w:val="32"/>
        </w:rPr>
      </w:pPr>
    </w:p>
    <w:p w:rsidR="00236113" w:rsidRDefault="00062F82">
      <w:pPr>
        <w:spacing w:line="600" w:lineRule="exact"/>
        <w:ind w:right="160"/>
        <w:jc w:val="right"/>
        <w:rPr>
          <w:rFonts w:ascii="仿宋_GB2312" w:eastAsia="仿宋_GB2312" w:hAnsi="仿宋"/>
          <w:sz w:val="32"/>
          <w:szCs w:val="32"/>
        </w:rPr>
      </w:pPr>
      <w:r>
        <w:rPr>
          <w:rFonts w:ascii="仿宋_GB2312" w:eastAsia="仿宋_GB2312" w:hAnsi="仿宋" w:hint="eastAsia"/>
          <w:sz w:val="32"/>
          <w:szCs w:val="32"/>
        </w:rPr>
        <w:t>九江市柴桑区教育体育局</w:t>
      </w:r>
    </w:p>
    <w:p w:rsidR="00236113" w:rsidRDefault="00062F82" w:rsidP="00C4069C">
      <w:pPr>
        <w:spacing w:line="600" w:lineRule="exact"/>
        <w:ind w:right="480" w:firstLineChars="1800" w:firstLine="5760"/>
        <w:jc w:val="right"/>
        <w:rPr>
          <w:rFonts w:ascii="仿宋_GB2312" w:eastAsia="仿宋_GB2312" w:hAnsiTheme="minorEastAsia"/>
          <w:b/>
          <w:sz w:val="44"/>
          <w:szCs w:val="44"/>
        </w:rPr>
      </w:pPr>
      <w:r>
        <w:rPr>
          <w:rFonts w:ascii="仿宋_GB2312" w:eastAsia="仿宋_GB2312" w:hAnsi="仿宋" w:hint="eastAsia"/>
          <w:sz w:val="32"/>
          <w:szCs w:val="32"/>
        </w:rPr>
        <w:t>20</w:t>
      </w:r>
      <w:r>
        <w:rPr>
          <w:rFonts w:ascii="仿宋_GB2312" w:eastAsia="仿宋_GB2312" w:hAnsi="仿宋" w:hint="eastAsia"/>
          <w:sz w:val="32"/>
          <w:szCs w:val="32"/>
        </w:rPr>
        <w:t>22</w:t>
      </w:r>
      <w:r>
        <w:rPr>
          <w:rFonts w:ascii="仿宋_GB2312" w:eastAsia="仿宋_GB2312" w:hAnsi="仿宋" w:hint="eastAsia"/>
          <w:sz w:val="32"/>
          <w:szCs w:val="32"/>
        </w:rPr>
        <w:t>年</w:t>
      </w:r>
      <w:r>
        <w:rPr>
          <w:rFonts w:ascii="仿宋_GB2312" w:eastAsia="仿宋_GB2312" w:hAnsi="仿宋" w:hint="eastAsia"/>
          <w:sz w:val="32"/>
          <w:szCs w:val="32"/>
        </w:rPr>
        <w:t>3</w:t>
      </w:r>
      <w:r>
        <w:rPr>
          <w:rFonts w:ascii="仿宋_GB2312" w:eastAsia="仿宋_GB2312" w:hAnsi="仿宋" w:hint="eastAsia"/>
          <w:sz w:val="32"/>
          <w:szCs w:val="32"/>
        </w:rPr>
        <w:t>月</w:t>
      </w:r>
      <w:r>
        <w:rPr>
          <w:rFonts w:ascii="仿宋_GB2312" w:eastAsia="仿宋_GB2312" w:hAnsi="仿宋" w:hint="eastAsia"/>
          <w:sz w:val="32"/>
          <w:szCs w:val="32"/>
        </w:rPr>
        <w:t>22</w:t>
      </w:r>
      <w:r>
        <w:rPr>
          <w:rFonts w:ascii="仿宋_GB2312" w:eastAsia="仿宋_GB2312" w:hAnsi="仿宋" w:hint="eastAsia"/>
          <w:sz w:val="32"/>
          <w:szCs w:val="32"/>
        </w:rPr>
        <w:t>日</w:t>
      </w:r>
    </w:p>
    <w:sectPr w:rsidR="00236113" w:rsidSect="00236113">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F82" w:rsidRDefault="00062F82" w:rsidP="00236113">
      <w:r>
        <w:separator/>
      </w:r>
    </w:p>
  </w:endnote>
  <w:endnote w:type="continuationSeparator" w:id="1">
    <w:p w:rsidR="00062F82" w:rsidRDefault="00062F82" w:rsidP="002361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9393"/>
    </w:sdtPr>
    <w:sdtContent>
      <w:p w:rsidR="00236113" w:rsidRDefault="00236113">
        <w:pPr>
          <w:pStyle w:val="a3"/>
          <w:jc w:val="center"/>
        </w:pPr>
        <w:r w:rsidRPr="00236113">
          <w:fldChar w:fldCharType="begin"/>
        </w:r>
        <w:r w:rsidR="00062F82">
          <w:instrText xml:space="preserve"> PAGE   \* MERGEFORMAT </w:instrText>
        </w:r>
        <w:r w:rsidRPr="00236113">
          <w:fldChar w:fldCharType="separate"/>
        </w:r>
        <w:r w:rsidR="00C4069C" w:rsidRPr="00C4069C">
          <w:rPr>
            <w:noProof/>
            <w:lang w:val="zh-CN"/>
          </w:rPr>
          <w:t>1</w:t>
        </w:r>
        <w:r>
          <w:rPr>
            <w:lang w:val="zh-CN"/>
          </w:rPr>
          <w:fldChar w:fldCharType="end"/>
        </w:r>
      </w:p>
    </w:sdtContent>
  </w:sdt>
  <w:p w:rsidR="00236113" w:rsidRDefault="0023611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F82" w:rsidRDefault="00062F82" w:rsidP="00236113">
      <w:r>
        <w:separator/>
      </w:r>
    </w:p>
  </w:footnote>
  <w:footnote w:type="continuationSeparator" w:id="1">
    <w:p w:rsidR="00062F82" w:rsidRDefault="00062F82" w:rsidP="002361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CD1"/>
    <w:rsid w:val="00062F82"/>
    <w:rsid w:val="000C4754"/>
    <w:rsid w:val="00236113"/>
    <w:rsid w:val="006B2CD1"/>
    <w:rsid w:val="009C040B"/>
    <w:rsid w:val="00C4069C"/>
    <w:rsid w:val="110442E6"/>
    <w:rsid w:val="1A501751"/>
    <w:rsid w:val="1D6F4D59"/>
    <w:rsid w:val="2B3A2FC6"/>
    <w:rsid w:val="2D2A25A1"/>
    <w:rsid w:val="3061223B"/>
    <w:rsid w:val="340C2489"/>
    <w:rsid w:val="3B2E0601"/>
    <w:rsid w:val="409128C4"/>
    <w:rsid w:val="4C27775A"/>
    <w:rsid w:val="5ED12CF8"/>
    <w:rsid w:val="62FF5CA7"/>
    <w:rsid w:val="651237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61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36113"/>
    <w:pPr>
      <w:tabs>
        <w:tab w:val="center" w:pos="4153"/>
        <w:tab w:val="right" w:pos="8306"/>
      </w:tabs>
      <w:snapToGrid w:val="0"/>
      <w:jc w:val="left"/>
    </w:pPr>
    <w:rPr>
      <w:sz w:val="18"/>
      <w:szCs w:val="18"/>
    </w:rPr>
  </w:style>
  <w:style w:type="paragraph" w:styleId="a4">
    <w:name w:val="header"/>
    <w:basedOn w:val="a"/>
    <w:link w:val="Char0"/>
    <w:qFormat/>
    <w:rsid w:val="002361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236113"/>
    <w:rPr>
      <w:kern w:val="2"/>
      <w:sz w:val="18"/>
      <w:szCs w:val="18"/>
    </w:rPr>
  </w:style>
  <w:style w:type="character" w:customStyle="1" w:styleId="Char">
    <w:name w:val="页脚 Char"/>
    <w:basedOn w:val="a0"/>
    <w:link w:val="a3"/>
    <w:uiPriority w:val="99"/>
    <w:qFormat/>
    <w:rsid w:val="00236113"/>
    <w:rPr>
      <w:kern w:val="2"/>
      <w:sz w:val="18"/>
      <w:szCs w:val="18"/>
    </w:rPr>
  </w:style>
  <w:style w:type="paragraph" w:styleId="a5">
    <w:name w:val="Balloon Text"/>
    <w:basedOn w:val="a"/>
    <w:link w:val="Char1"/>
    <w:rsid w:val="00C4069C"/>
    <w:rPr>
      <w:sz w:val="18"/>
      <w:szCs w:val="18"/>
    </w:rPr>
  </w:style>
  <w:style w:type="character" w:customStyle="1" w:styleId="Char1">
    <w:name w:val="批注框文本 Char"/>
    <w:basedOn w:val="a0"/>
    <w:link w:val="a5"/>
    <w:rsid w:val="00C4069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ABC93D9-5C9A-4B2E-87C6-1F0A4BF0F9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Words>
  <Characters>199</Characters>
  <Application>Microsoft Office Word</Application>
  <DocSecurity>0</DocSecurity>
  <Lines>1</Lines>
  <Paragraphs>1</Paragraphs>
  <ScaleCrop>false</ScaleCrop>
  <Company>www.microsoft.com</Company>
  <LinksUpToDate>false</LinksUpToDate>
  <CharactersWithSpaces>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mircrosoft</cp:lastModifiedBy>
  <cp:revision>2</cp:revision>
  <cp:lastPrinted>2022-04-12T07:36:00Z</cp:lastPrinted>
  <dcterms:created xsi:type="dcterms:W3CDTF">2022-04-12T07:40:00Z</dcterms:created>
  <dcterms:modified xsi:type="dcterms:W3CDTF">2022-04-12T07:40:00Z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36C6DE2CD0304447AA1EFA2881AAC7ED</vt:lpwstr>
  </property>
</Properties>
</file>