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jc w:val="center"/>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br w:type="textWrapping"/>
      </w:r>
      <w:r>
        <w:rPr>
          <w:rStyle w:val="5"/>
          <w:rFonts w:hint="eastAsia" w:ascii="微软雅黑" w:hAnsi="微软雅黑" w:eastAsia="微软雅黑" w:cs="微软雅黑"/>
          <w:i w:val="0"/>
          <w:iCs w:val="0"/>
          <w:caps w:val="0"/>
          <w:color w:val="000000"/>
          <w:spacing w:val="0"/>
          <w:sz w:val="27"/>
          <w:szCs w:val="27"/>
        </w:rPr>
        <w:t>加强危化品道路运输安全监管工作实施方案</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为切实加强我市危化品道路运输安全监管工作,有效防范和遏制危化品运输事故,确保人民群众生命财产安全和生态环境安全,根据《江西省人民政府办公厅关于印发江西省加强危化品道路运输安全监管工作方案的通知》(赣府厅字〔2022〕80号)、《江西省交通运输厅关于贯彻落实江西省加强危化品道路运输安全监管工作方案的通知》精神,结合我市实际,制订本方案。</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一、指导思想</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坚持以习近平新时代中国特色社会主义思想为指导,全面贯彻落实习近平总书记关于安全生产的重要论述和指示批示精神,牢固树立以人民为中心的发展思想和安全发展理念,始终把维护人民群众生命财产安全放在首位,不断强化危化品道路运输监管,为全面建设社会主义现代化江西提供保障,以实际行动迎接党的二十大</w:t>
      </w:r>
      <w:r>
        <w:rPr>
          <w:rFonts w:hint="eastAsia" w:ascii="微软雅黑" w:hAnsi="微软雅黑" w:eastAsia="微软雅黑" w:cs="微软雅黑"/>
          <w:i w:val="0"/>
          <w:iCs w:val="0"/>
          <w:caps w:val="0"/>
          <w:color w:val="000000"/>
          <w:spacing w:val="0"/>
          <w:sz w:val="27"/>
          <w:szCs w:val="27"/>
          <w:lang w:val="en-US" w:eastAsia="zh-CN"/>
        </w:rPr>
        <w:t>胜利</w:t>
      </w:r>
      <w:bookmarkStart w:id="0" w:name="_GoBack"/>
      <w:bookmarkEnd w:id="0"/>
      <w:r>
        <w:rPr>
          <w:rFonts w:hint="eastAsia" w:ascii="微软雅黑" w:hAnsi="微软雅黑" w:eastAsia="微软雅黑" w:cs="微软雅黑"/>
          <w:i w:val="0"/>
          <w:iCs w:val="0"/>
          <w:caps w:val="0"/>
          <w:color w:val="000000"/>
          <w:spacing w:val="0"/>
          <w:sz w:val="27"/>
          <w:szCs w:val="27"/>
        </w:rPr>
        <w:t>召开。</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二、工作目标</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按照“依法监管、联合监管、重点监管、源头监管”和“管行业必须管安全、管业务必须管安全、管生产经营必须管安全”的要求,进一步加强危化品道路运输全过程监管,加大违法违规行为查处力度,有效预防和减少因危化品道路运输引发的交通事故,促进全市危化品运输安全生产形势持续稳定向好。</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三、具体措施</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督促落实责任。各单位要督促危化品运输企业落实安全生产主体责任,加强危化品运输车辆动态监管,充分利用4G视频监管平台,及时提醒和纠正驾驶员超速行驶、疲劳驾驶、违反道路禁限行规定等违规行为。要督促企业落实电子运单填报制度,严格按照《危险货物道路运输安全管理办法》要求派发运单,确保应派尽派。要制定检查方案,定期组织相关部门深入辖区危化品运输企业,检查安全生产制度落实和运输车辆动态监管等情况,及时消除安全隐患,确保企业各项安全生产操作规程落到实处。对车辆长期异地营运的企业,要督促企业采取设立分公司、增加异地管理力量、加强信息化监管手段等措施,切实加强安全监管。</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强化危化品道路运输联合监管。各单位要制定打击非法托运工作方案,积极主动联合公安、应急管理部门,深入危化品生产企业检查危化品托运情况,对违法将危化品委托给不具备资质的企业承运的,要严厉实行处罚。</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深化常压液体罐车治理工作。各单位要深入推进常压液体罐车治理工作,严把危险货物罐体运输车辆《道路运输证》年度审验关口,按照省交通运输厅要求,不再采信通报的5家罐体检验机构(抚顺市特种设备监督检验所、沈阳市市场监管事务服务与行政中心、辽源市特种设备检验中心、山西省晋中市综合检验检测中心、岳阳岳化冠翔检修安装有限公司)出具的罐体检验结果。中国船级社质量认证有限公司各分支机构新设立固定检验场所,经中国船级社质量认证有限公司评估通过后方可开展检验。要推广使用罐车电子证照、补齐道路运政信息系统中罐车基础数据。对检验不合格罐体车辆,一律不予办理年度审验。对涉嫌出具虚假罐体检验报告,要立即向同级市场监管部门及上级交通运输主管部门报告。</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(四)加强智能监管。加强“江西省危化品运输车辆智能管理平台”推广使用,以智能管理平台为抓手,明确专人及时处理智能监管平台分发的预警信息,进一步提升行业管理监管水平。</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五)加大违法违规行为打击力度。各单位要加大对危化品道路运输安全监管执法力度,制定打击危化品道路运输违法违规工作方案,依法严厉打击各类违法违规行为。建立与公安、应急、市场监管等部门的联合执法工作机制,完善信息抄送制度,对执法过程中发现非本部门处罚权限的违法违规行为要及时抄告其他有权限的管理部门。要定期将已实施行政处罚的的危化品道路运输违法行为(省内及外省车辆)抄送至违法企业、车辆所在地监管部门,督促其整改,形成闭环管理,提升企业安全管理意识。</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六)建立健全信用联合惩戒工作机制。各单位要建立健全危化品运输企业信用联合惩戒工作机制,推动建立企业违法违规行为“黑名单”制度,对“黑名单”中的企业,要实行重点监管、重点检查,并依法依规联合其他监管部门对违法违规企业实施联合惩戒。</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七)加强穿越集中式饮水水源地安全管控。会同当地生态环境部门开展农村公路穿越县级及以上集中式饮水水源地路段安全隐患排查,针对排查出的隐患,在当地政府统一领导下,会同当地生态环境部门,经综合评估后,安排专项经费,落实增加农村公路防污染措施,有效防范和降低危化品运输车辆泄露事故造成的水源地水质安全影响。</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Style w:val="5"/>
          <w:rFonts w:hint="eastAsia" w:ascii="微软雅黑" w:hAnsi="微软雅黑" w:eastAsia="微软雅黑" w:cs="微软雅黑"/>
          <w:i w:val="0"/>
          <w:iCs w:val="0"/>
          <w:caps w:val="0"/>
          <w:color w:val="000000"/>
          <w:spacing w:val="0"/>
          <w:sz w:val="27"/>
          <w:szCs w:val="27"/>
        </w:rPr>
        <w:t>四、工作要求</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一)提高思想认识,加强组织领导。各单位要站在保护人民群众生命财产安全的高度,充分认识做好危化品道路运输安全监管的重要意义,切实加强组织领导,细化工作方案,明确责任人员,全面开展危化品道路运输安全监管工作,确保各项工作任务落实到位、取得实效。</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(二)加强部门联动,形成监管合力。各单位要按照“党政同责、一岗双责、失职追责”要求,加强与公安、应急管理、市场监管等部门沟通协调,形成监管合力,高效推进危化品道路运输监管各项工作任务。</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三)加强宣传引导,严格信息报送。各单位要通过新闻媒体、广播电台等媒介,加强危化品道路运输监管工作宣传力度,营造良好社会氛围。要持续畅通投诉举报渠道,提升12328交通运输服务监督热线应用和服务水平,鼓励从业人员和群众举报危险货物道路运输问题隐患和非法违法行为。同时,要加强信息报送,分别于2022年10月15日、12月10日前将本方案贯彻落实情况、取得的成效、存在的问题和经典执法案例报市交通运输综合行政执法支队,市交通运输综合行政执法支队汇总全市情况后报市局运输管理科。</w:t>
      </w:r>
    </w:p>
    <w:p>
      <w:pPr>
        <w:pStyle w:val="2"/>
        <w:keepNext w:val="0"/>
        <w:keepLines w:val="0"/>
        <w:widowControl/>
        <w:suppressLineNumbers w:val="0"/>
        <w:ind w:left="0" w:firstLine="420"/>
        <w:jc w:val="left"/>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市交通运输综合行政执法支队联系人:邹国荣,电话:8551296,邮箱:kyk6526@163.com。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0YTA2MDE4ZTQ2ZTMzZTAxMTljNmI4NmFlOWJiNWUifQ=="/>
  </w:docVars>
  <w:rsids>
    <w:rsidRoot w:val="00000000"/>
    <w:rsid w:val="093101EC"/>
    <w:rsid w:val="118E347C"/>
    <w:rsid w:val="13DC545E"/>
    <w:rsid w:val="14820F47"/>
    <w:rsid w:val="150D5F9F"/>
    <w:rsid w:val="15926994"/>
    <w:rsid w:val="166221FD"/>
    <w:rsid w:val="16C723B4"/>
    <w:rsid w:val="17A9504D"/>
    <w:rsid w:val="19400705"/>
    <w:rsid w:val="1C004D6F"/>
    <w:rsid w:val="1D310EF3"/>
    <w:rsid w:val="202F1040"/>
    <w:rsid w:val="225D56E2"/>
    <w:rsid w:val="238D6531"/>
    <w:rsid w:val="23AD0667"/>
    <w:rsid w:val="2981608C"/>
    <w:rsid w:val="2BC85E68"/>
    <w:rsid w:val="2DDE11CC"/>
    <w:rsid w:val="37BC58DF"/>
    <w:rsid w:val="37E94943"/>
    <w:rsid w:val="3A260099"/>
    <w:rsid w:val="3A787D54"/>
    <w:rsid w:val="3ECA2F23"/>
    <w:rsid w:val="3EE34F2F"/>
    <w:rsid w:val="3EFC1832"/>
    <w:rsid w:val="40561EE8"/>
    <w:rsid w:val="418D2F2A"/>
    <w:rsid w:val="44570D03"/>
    <w:rsid w:val="45922295"/>
    <w:rsid w:val="48F221C7"/>
    <w:rsid w:val="498346ED"/>
    <w:rsid w:val="4FDF3FAA"/>
    <w:rsid w:val="52651530"/>
    <w:rsid w:val="5388178D"/>
    <w:rsid w:val="55D91202"/>
    <w:rsid w:val="598F312A"/>
    <w:rsid w:val="613343F4"/>
    <w:rsid w:val="63696A08"/>
    <w:rsid w:val="63B30AF0"/>
    <w:rsid w:val="654144E8"/>
    <w:rsid w:val="65E80841"/>
    <w:rsid w:val="6B4538DE"/>
    <w:rsid w:val="6C244550"/>
    <w:rsid w:val="71CB79A4"/>
    <w:rsid w:val="763D1CFE"/>
    <w:rsid w:val="79650E73"/>
    <w:rsid w:val="7B7E3CA3"/>
    <w:rsid w:val="7C54449D"/>
    <w:rsid w:val="7E620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2221</Words>
  <Characters>2260</Characters>
  <Lines>0</Lines>
  <Paragraphs>0</Paragraphs>
  <TotalTime>2</TotalTime>
  <ScaleCrop>false</ScaleCrop>
  <LinksUpToDate>false</LinksUpToDate>
  <CharactersWithSpaces>2260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2022-11-10T08:37:00Z</dcterms:created>
  <dc:creator>96373</dc:creator>
  <cp:lastModifiedBy>WPS_1602316416</cp:lastModifiedBy>
  <dcterms:modified xsi:type="dcterms:W3CDTF">2024-04-23T13:00:49Z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7003E3442B0E446695F465EA83A7EFCF</vt:lpwstr>
  </property>
</Properties>
</file>