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D076E">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5EE2ED8">
      <w:pPr>
        <w:jc w:val="both"/>
        <w:rPr>
          <w:rFonts w:hint="eastAsia" w:ascii="黑体" w:hAnsi="黑体" w:eastAsia="黑体" w:cs="黑体"/>
          <w:b w:val="0"/>
          <w:bCs w:val="0"/>
          <w:sz w:val="32"/>
          <w:szCs w:val="32"/>
          <w:lang w:val="en-US" w:eastAsia="zh-CN"/>
        </w:rPr>
      </w:pPr>
    </w:p>
    <w:p w14:paraId="1CD09B64">
      <w:pPr>
        <w:widowControl/>
        <w:spacing w:line="520" w:lineRule="atLeast"/>
        <w:ind w:left="0" w:leftChars="0" w:firstLine="0" w:firstLineChars="0"/>
        <w:jc w:val="center"/>
        <w:rPr>
          <w:rFonts w:hint="default"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人社局</w:t>
      </w:r>
      <w:r>
        <w:rPr>
          <w:rFonts w:hint="eastAsia" w:ascii="黑体" w:hAnsi="黑体" w:eastAsia="黑体" w:cs="Times New Roman"/>
          <w:b w:val="0"/>
          <w:bCs w:val="0"/>
          <w:color w:val="000000"/>
          <w:kern w:val="0"/>
          <w:sz w:val="44"/>
          <w:szCs w:val="44"/>
          <w:lang w:eastAsia="zh-CN"/>
        </w:rPr>
        <w:t>2026</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单位预算</w:t>
      </w:r>
    </w:p>
    <w:p w14:paraId="2B2698DB">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A1E2731">
      <w:pPr>
        <w:pStyle w:val="13"/>
        <w:rPr>
          <w:rFonts w:ascii="宋体" w:hAnsi="宋体"/>
          <w:color w:val="000000"/>
        </w:rPr>
      </w:pPr>
    </w:p>
    <w:p w14:paraId="6F488878">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人社局</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2FC57A70">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val="en-US" w:eastAsia="zh-CN"/>
        </w:rPr>
        <w:t>单位</w:t>
      </w:r>
      <w:r>
        <w:rPr>
          <w:rFonts w:ascii="Adobe 仿宋 Std R" w:hAnsi="Adobe 仿宋 Std R" w:eastAsia="Adobe 仿宋 Std R" w:cs="黑体"/>
          <w:kern w:val="2"/>
          <w:sz w:val="32"/>
          <w:szCs w:val="30"/>
        </w:rPr>
        <w:t>主要职责</w:t>
      </w:r>
    </w:p>
    <w:p w14:paraId="75A1D807">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21B07914">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人社局</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单位</w:t>
      </w:r>
      <w:r>
        <w:rPr>
          <w:rFonts w:hint="eastAsia" w:ascii="仿宋_GB2312" w:eastAsia="仿宋_GB2312"/>
          <w:b/>
          <w:bCs/>
          <w:color w:val="000000"/>
          <w:sz w:val="32"/>
          <w:szCs w:val="32"/>
        </w:rPr>
        <w:t>预算表</w:t>
      </w:r>
    </w:p>
    <w:p w14:paraId="191974C7">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573114F5">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收入总表》</w:t>
      </w:r>
    </w:p>
    <w:p w14:paraId="61053585">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支出总表》</w:t>
      </w:r>
    </w:p>
    <w:p w14:paraId="0D77C25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276B6489">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40A271C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470A6C98">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14:paraId="1399DC89">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2451AAD4">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36C7CA9A">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lang w:eastAsia="zh-CN"/>
        </w:rPr>
        <w:t>单位</w:t>
      </w:r>
      <w:r>
        <w:rPr>
          <w:rFonts w:hint="eastAsia" w:ascii="Adobe 仿宋 Std R" w:hAnsi="Adobe 仿宋 Std R" w:eastAsia="Adobe 仿宋 Std R" w:cs="黑体"/>
          <w:kern w:val="2"/>
          <w:sz w:val="32"/>
          <w:szCs w:val="30"/>
        </w:rPr>
        <w:t>整体支出绩效目标表</w:t>
      </w:r>
      <w:r>
        <w:rPr>
          <w:rFonts w:ascii="Adobe 仿宋 Std R" w:hAnsi="Adobe 仿宋 Std R" w:eastAsia="Adobe 仿宋 Std R" w:cs="黑体"/>
          <w:kern w:val="2"/>
          <w:sz w:val="32"/>
          <w:szCs w:val="30"/>
        </w:rPr>
        <w:t>》</w:t>
      </w:r>
    </w:p>
    <w:p w14:paraId="4D2353A5">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14:paraId="5B24D1A9">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人社局</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单位</w:t>
      </w:r>
      <w:r>
        <w:rPr>
          <w:rFonts w:hint="eastAsia" w:ascii="仿宋_GB2312" w:eastAsia="仿宋_GB2312"/>
          <w:b/>
          <w:bCs/>
          <w:color w:val="000000"/>
          <w:sz w:val="32"/>
          <w:szCs w:val="32"/>
        </w:rPr>
        <w:t>预算情况说明</w:t>
      </w:r>
    </w:p>
    <w:p w14:paraId="52383E3C">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2026</w:t>
      </w:r>
      <w:r>
        <w:rPr>
          <w:rFonts w:ascii="Adobe 仿宋 Std R" w:hAnsi="Adobe 仿宋 Std R" w:eastAsia="Adobe 仿宋 Std R" w:cs="黑体"/>
          <w:kern w:val="2"/>
          <w:sz w:val="32"/>
          <w:szCs w:val="30"/>
        </w:rPr>
        <w:t>年</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预算收支情况说明</w:t>
      </w:r>
    </w:p>
    <w:p w14:paraId="72B05AEE">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2026</w:t>
      </w:r>
      <w:r>
        <w:rPr>
          <w:rFonts w:ascii="Adobe 仿宋 Std R" w:hAnsi="Adobe 仿宋 Std R" w:eastAsia="Adobe 仿宋 Std R" w:cs="黑体"/>
          <w:kern w:val="2"/>
          <w:sz w:val="32"/>
          <w:szCs w:val="30"/>
        </w:rPr>
        <w:t>年“三公”经费预算情况说明</w:t>
      </w:r>
    </w:p>
    <w:p w14:paraId="4F997959">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C31DFBE">
      <w:pPr>
        <w:widowControl/>
        <w:spacing w:line="580" w:lineRule="exact"/>
        <w:jc w:val="center"/>
        <w:rPr>
          <w:rFonts w:ascii="仿宋_GB2312" w:eastAsia="仿宋_GB2312"/>
          <w:b/>
          <w:sz w:val="32"/>
          <w:szCs w:val="30"/>
        </w:rPr>
      </w:pPr>
    </w:p>
    <w:p w14:paraId="25552C48">
      <w:pPr>
        <w:widowControl/>
        <w:spacing w:line="580" w:lineRule="exact"/>
        <w:jc w:val="center"/>
        <w:rPr>
          <w:rFonts w:ascii="仿宋_GB2312" w:eastAsia="仿宋_GB2312"/>
          <w:b/>
          <w:sz w:val="32"/>
          <w:szCs w:val="30"/>
        </w:rPr>
      </w:pPr>
    </w:p>
    <w:p w14:paraId="22C3BACB">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val="en-US" w:eastAsia="zh-CN"/>
        </w:rPr>
        <w:t>人社局</w:t>
      </w:r>
      <w:r>
        <w:rPr>
          <w:rFonts w:hint="eastAsia" w:ascii="仿宋_GB2312" w:eastAsia="仿宋_GB2312"/>
          <w:b/>
          <w:sz w:val="44"/>
          <w:szCs w:val="44"/>
        </w:rPr>
        <w:t>概况</w:t>
      </w:r>
    </w:p>
    <w:p w14:paraId="59750C63">
      <w:pPr>
        <w:widowControl/>
        <w:spacing w:line="580" w:lineRule="exact"/>
        <w:jc w:val="left"/>
        <w:rPr>
          <w:rFonts w:ascii="宋体" w:hAnsi="宋体"/>
          <w:b/>
          <w:sz w:val="36"/>
          <w:szCs w:val="36"/>
        </w:rPr>
      </w:pPr>
    </w:p>
    <w:p w14:paraId="30250BD8">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w:t>
      </w:r>
      <w:r>
        <w:rPr>
          <w:rFonts w:hint="eastAsia" w:ascii="仿宋_GB2312" w:hAnsi="仿宋_GB2312" w:eastAsia="仿宋_GB2312" w:cs="仿宋_GB2312"/>
          <w:b/>
          <w:sz w:val="36"/>
          <w:szCs w:val="36"/>
          <w:lang w:eastAsia="zh-CN"/>
        </w:rPr>
        <w:t>单位</w:t>
      </w:r>
      <w:r>
        <w:rPr>
          <w:rFonts w:hint="eastAsia" w:ascii="仿宋_GB2312" w:hAnsi="仿宋_GB2312" w:eastAsia="仿宋_GB2312" w:cs="仿宋_GB2312"/>
          <w:b/>
          <w:sz w:val="36"/>
          <w:szCs w:val="36"/>
        </w:rPr>
        <w:t>主要职责</w:t>
      </w:r>
    </w:p>
    <w:p w14:paraId="6CE96C5B">
      <w:pPr>
        <w:widowControl/>
        <w:shd w:val="clear" w:color="auto" w:fill="FFFFFF"/>
        <w:spacing w:line="56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（一）贯彻执行国家人力资源和社会保障事业的法律法规，组织落实国家、省、市人力资源和社会保障事业的发展规划和相关政策，编制全区人力资源和社会保障事业发展中长期总体规划和年度计划并组织实施。</w:t>
      </w:r>
    </w:p>
    <w:p w14:paraId="3EB12FCD">
      <w:pPr>
        <w:widowControl/>
        <w:shd w:val="clear" w:color="auto" w:fill="FFFFFF"/>
        <w:spacing w:line="56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（二）拟订全区人力资源市场发展规划和人力资源流动政策，建立全区统一规范的人力资源市场，促进人力资源合理流动、有效配置。参与大中专毕业生就业办法的拟定</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承办全区特殊需要人才的选调工作。（五）负责全区事业单位工作人员综合管理，贯彻执行事业单位工作人员考录、考核、培训、奖惩等方面的政策法规，组织实施有关人员调配政策和特殊人员安置政策，会同有关部门组织落实国家荣誉制度和政府奖励制度；承办区人民政府奖励表彰工作，负责对以区人民政府名义奖励表彰的项目和对象进行审核。负责有关人事惩戒与申诉控告工作。</w:t>
      </w:r>
    </w:p>
    <w:p w14:paraId="292C7ED9">
      <w:pPr>
        <w:widowControl/>
        <w:shd w:val="clear" w:color="auto" w:fill="FFFFFF"/>
        <w:spacing w:line="56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三</w:t>
      </w:r>
      <w:r>
        <w:rPr>
          <w:rFonts w:hint="eastAsia" w:ascii="仿宋_GB2312" w:hAnsi="宋体" w:eastAsia="仿宋_GB2312" w:cs="宋体"/>
          <w:color w:val="000000"/>
          <w:kern w:val="0"/>
          <w:sz w:val="32"/>
          <w:szCs w:val="32"/>
        </w:rPr>
        <w:t>）会同有关部门拟订全区机关、事业单位人员工资收入分配制度改革实施意见，负责全区机关、事业单位工资基金的管理；规范机关、事业单位工勤人员岗位等级制度；对全区企业职工工资及其它劳动报酬进行宏观管理</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指导企业搞好内部分配。</w:t>
      </w:r>
    </w:p>
    <w:p w14:paraId="76FB1C16">
      <w:pPr>
        <w:widowControl/>
        <w:shd w:val="clear" w:color="auto" w:fill="FFFFFF"/>
        <w:spacing w:line="56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四</w:t>
      </w:r>
      <w:r>
        <w:rPr>
          <w:rFonts w:hint="eastAsia" w:ascii="仿宋_GB2312" w:hAnsi="宋体" w:eastAsia="仿宋_GB2312" w:cs="宋体"/>
          <w:color w:val="000000"/>
          <w:kern w:val="0"/>
          <w:sz w:val="32"/>
          <w:szCs w:val="32"/>
        </w:rPr>
        <w:t>）综合管理全区专业技术人员和专业技术人员队伍建设工作。负责专业技术人员职业资格制度的组织实施；负责全区专业技术人员继续教育工作；负责组织专业技术人员为经济建设服务工作；会同有关部门开展学术和技术带头人选拔、培养工作；研究拟定事业单位人事制度改革方案和事业单位人员管理办法，并组织实施；指导和管理全区专业技术职务岗位设置和结构比例；推行专业技术执业资格制度。</w:t>
      </w:r>
    </w:p>
    <w:p w14:paraId="36483650">
      <w:pPr>
        <w:widowControl/>
        <w:shd w:val="clear" w:color="auto" w:fill="FFFFFF"/>
        <w:spacing w:line="56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五</w:t>
      </w:r>
      <w:r>
        <w:rPr>
          <w:rFonts w:hint="eastAsia" w:ascii="仿宋_GB2312" w:hAnsi="宋体" w:eastAsia="仿宋_GB2312" w:cs="宋体"/>
          <w:color w:val="000000"/>
          <w:kern w:val="0"/>
          <w:sz w:val="32"/>
          <w:szCs w:val="32"/>
        </w:rPr>
        <w:t>）会同有关部门制定全区农民工工作综合性规划，推动农民工相关政策的落实，协调解决重点难点问题，维护农民工合法权益。</w:t>
      </w:r>
    </w:p>
    <w:p w14:paraId="145148CF">
      <w:pPr>
        <w:widowControl/>
        <w:shd w:val="clear" w:color="auto" w:fill="FFFFFF"/>
        <w:spacing w:line="56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六</w:t>
      </w:r>
      <w:r>
        <w:rPr>
          <w:rFonts w:hint="eastAsia" w:ascii="仿宋_GB2312" w:hAnsi="宋体" w:eastAsia="仿宋_GB2312" w:cs="宋体"/>
          <w:color w:val="000000"/>
          <w:kern w:val="0"/>
          <w:sz w:val="32"/>
          <w:szCs w:val="32"/>
        </w:rPr>
        <w:t>）贯彻实施人事劳动争议调解仲裁制度和劳动关系政策，完善劳动关系协调机制，负责设立劳务派遣机构的审批；负责全区劳动合同备案、集体合同审核工作；负责监督实施企业职工工作时间、休息休假制度和女工、未成年特殊劳动保护政策；组织实施劳动保障监察，协调劳动者维权工作，依法查处重大案件。</w:t>
      </w:r>
    </w:p>
    <w:p w14:paraId="53FCE390">
      <w:pPr>
        <w:widowControl/>
        <w:shd w:val="clear" w:color="auto" w:fill="FFFFFF"/>
        <w:spacing w:line="56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七</w:t>
      </w:r>
      <w:r>
        <w:rPr>
          <w:rFonts w:hint="eastAsia" w:ascii="仿宋_GB2312" w:hAnsi="宋体" w:eastAsia="仿宋_GB2312" w:cs="宋体"/>
          <w:color w:val="000000"/>
          <w:kern w:val="0"/>
          <w:sz w:val="32"/>
          <w:szCs w:val="32"/>
        </w:rPr>
        <w:t>）承办区政府和区人大常委会人事任免的有关事宜；负责事业单位工作人员档案的综合管理。</w:t>
      </w:r>
    </w:p>
    <w:p w14:paraId="0B6B73FA">
      <w:pPr>
        <w:widowControl/>
        <w:shd w:val="clear" w:color="auto" w:fill="FFFFFF"/>
        <w:spacing w:line="56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八</w:t>
      </w:r>
      <w:r>
        <w:rPr>
          <w:rFonts w:hint="eastAsia" w:ascii="仿宋_GB2312" w:hAnsi="宋体" w:eastAsia="仿宋_GB2312" w:cs="宋体"/>
          <w:color w:val="000000"/>
          <w:kern w:val="0"/>
          <w:sz w:val="32"/>
          <w:szCs w:val="32"/>
        </w:rPr>
        <w:t>）综合管理全区机关、事业、企业单位干部、职工的离退休工作；负责职工工伤认定、非因工伤残或因病丧失劳动能力鉴定的申报工作。</w:t>
      </w:r>
    </w:p>
    <w:p w14:paraId="52A44234">
      <w:pPr>
        <w:widowControl/>
        <w:shd w:val="clear" w:color="auto" w:fill="FFFFFF"/>
        <w:spacing w:line="56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九</w:t>
      </w:r>
      <w:r>
        <w:rPr>
          <w:rFonts w:hint="eastAsia" w:ascii="仿宋_GB2312" w:hAnsi="宋体" w:eastAsia="仿宋_GB2312" w:cs="宋体"/>
          <w:color w:val="000000"/>
          <w:kern w:val="0"/>
          <w:sz w:val="32"/>
          <w:szCs w:val="32"/>
        </w:rPr>
        <w:t>）负责推进、指导、协调、监督本部门、本系统的政府信息公开工作。</w:t>
      </w:r>
    </w:p>
    <w:p w14:paraId="202575CC">
      <w:pPr>
        <w:widowControl/>
        <w:shd w:val="clear" w:color="auto" w:fill="FFFFFF"/>
        <w:spacing w:line="56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（十）完成区委、区政府交办的其他任务。</w:t>
      </w:r>
    </w:p>
    <w:p w14:paraId="233C6AA4">
      <w:pPr>
        <w:rPr>
          <w:b/>
          <w:sz w:val="36"/>
          <w:szCs w:val="36"/>
        </w:rPr>
      </w:pPr>
      <w:r>
        <w:rPr>
          <w:rFonts w:hint="eastAsia"/>
          <w:b/>
          <w:sz w:val="36"/>
          <w:szCs w:val="36"/>
        </w:rPr>
        <w:t>二、机构设置及人员情况</w:t>
      </w:r>
    </w:p>
    <w:p w14:paraId="2E27FD0D">
      <w:pPr>
        <w:widowControl/>
        <w:shd w:val="clear" w:color="auto" w:fill="FFFFFF"/>
        <w:spacing w:line="560" w:lineRule="atLeast"/>
        <w:ind w:firstLine="643"/>
        <w:jc w:val="left"/>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（一）办公室</w:t>
      </w:r>
    </w:p>
    <w:p w14:paraId="6BCD15FA">
      <w:pPr>
        <w:widowControl/>
        <w:shd w:val="clear" w:color="auto" w:fill="FFFFFF"/>
        <w:spacing w:line="560" w:lineRule="atLeast"/>
        <w:ind w:firstLine="643"/>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负责局机关的政务工作，协助局领导抓好机关管理，搞好综合协调，督促检查机关工作制度和各项目标任务的落实；负责局各类会议的组织和会议决定事项的督办；负责人大建议和政协提案的办理；负责文秘与公文处理、综合性文字材料起草、政务信息、调研、宣传、保密、档案、信访、综合治理工作；负责本局办公自动化和网络建设；负责局机关事务、后勤服务、对外接待工作，管好用好局资产；负责局机关和局直属单位的机构编制、职位设置、人事、工资、福利、离退休的管理工作，承办局工作人员任免的具体事项；组织实施局机关目标责任制及考核、奖惩工作；负责组织完成区委、区政府安排的中心工作；组织完成省、市、区综合目标责任制考评工作任务。</w:t>
      </w:r>
    </w:p>
    <w:p w14:paraId="01658BCD">
      <w:pPr>
        <w:widowControl/>
        <w:shd w:val="clear" w:color="auto" w:fill="FFFFFF"/>
        <w:spacing w:line="560" w:lineRule="atLeast"/>
        <w:ind w:firstLine="643"/>
        <w:jc w:val="left"/>
        <w:rPr>
          <w:rFonts w:ascii="宋体" w:hAnsi="宋体" w:eastAsia="宋体" w:cs="宋体"/>
          <w:color w:val="000000"/>
          <w:kern w:val="0"/>
          <w:sz w:val="24"/>
          <w:szCs w:val="24"/>
        </w:rPr>
      </w:pPr>
      <w:r>
        <w:rPr>
          <w:rFonts w:hint="eastAsia" w:ascii="仿宋_GB2312" w:hAnsi="宋体" w:eastAsia="仿宋_GB2312" w:cs="宋体"/>
          <w:b/>
          <w:bCs/>
          <w:color w:val="000000"/>
          <w:kern w:val="0"/>
          <w:sz w:val="32"/>
          <w:szCs w:val="32"/>
        </w:rPr>
        <w:t>（二）事业单位人事管理股</w:t>
      </w:r>
    </w:p>
    <w:p w14:paraId="7EC24AB7">
      <w:pPr>
        <w:widowControl/>
        <w:shd w:val="clear" w:color="auto" w:fill="FFFFFF"/>
        <w:spacing w:line="56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负责人事计划、人员管理、人才开发工作，推进事业单位人事制度改革，拟定人事制度改革实施方案、提出相关配套政策建议，并完成相应的工作，负责大中专毕业生就业指导、方案拟定并办理就业手续；负责人才资源信息统计与综合分析工作，加强岗位管理；承办事业单位工作人员录聘用、流动调配、退休退职、辞职辞退、工龄计算更改、遗属生活补助费标准核定、审批工作；负责审核事业单位工作人员待遇、离退休待遇、各种津补贴、伤残待遇；承办事业单位工作人员考核奖惩、职务任免、竞争上岗、申诉控告等具体工作，做好各种行政表彰奖励的审核、评选、推荐事项；负责事业单位工作人员培训的组织和管理；负责人事档案和事业单位工作人员年度考核备案工作。</w:t>
      </w:r>
    </w:p>
    <w:p w14:paraId="24D90E77">
      <w:pPr>
        <w:widowControl/>
        <w:shd w:val="clear" w:color="auto" w:fill="FFFFFF"/>
        <w:spacing w:line="560" w:lineRule="atLeast"/>
        <w:ind w:firstLine="645"/>
        <w:jc w:val="left"/>
        <w:rPr>
          <w:rFonts w:ascii="宋体" w:hAnsi="宋体" w:eastAsia="宋体" w:cs="宋体"/>
          <w:color w:val="000000"/>
          <w:kern w:val="0"/>
          <w:sz w:val="24"/>
          <w:szCs w:val="24"/>
        </w:rPr>
      </w:pPr>
      <w:r>
        <w:rPr>
          <w:rFonts w:hint="eastAsia" w:ascii="仿宋_GB2312" w:hAnsi="宋体" w:eastAsia="仿宋_GB2312" w:cs="宋体"/>
          <w:b/>
          <w:bCs/>
          <w:color w:val="000000"/>
          <w:kern w:val="0"/>
          <w:sz w:val="32"/>
          <w:szCs w:val="32"/>
        </w:rPr>
        <w:t>（三）社会保障股</w:t>
      </w:r>
    </w:p>
    <w:p w14:paraId="37B706E4">
      <w:pPr>
        <w:widowControl/>
        <w:shd w:val="clear" w:color="auto" w:fill="FFFFFF"/>
        <w:spacing w:line="560" w:lineRule="atLeast"/>
        <w:ind w:firstLine="645"/>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贯彻落实国家、省、市就业再就业及养老、工伤、失业等项社会保险政策和标准；承担全区社会保障统计分析及报表工作；指导农保经办机构制定农村养老保险、被征地农民养老保险实施方案及基金管理办法，组织、协调就业再就业工作；承担全区就业再就业及养老、工伤、失业保险政策解释工作；负责办理事业单位职工录聘用、流动调配、辞职辞退、档案管理和参保单位职工正常退休和参保单位职工特殊工种提前退休的审核手续；承办工人技术等级的审核、上报工作；</w:t>
      </w:r>
    </w:p>
    <w:p w14:paraId="27193905">
      <w:pPr>
        <w:widowControl/>
        <w:shd w:val="clear" w:color="auto" w:fill="FFFFFF"/>
        <w:spacing w:line="560" w:lineRule="atLeast"/>
        <w:ind w:firstLine="643"/>
        <w:jc w:val="left"/>
        <w:rPr>
          <w:rFonts w:ascii="宋体" w:hAnsi="宋体" w:eastAsia="宋体" w:cs="宋体"/>
          <w:color w:val="000000"/>
          <w:kern w:val="0"/>
          <w:sz w:val="24"/>
          <w:szCs w:val="24"/>
        </w:rPr>
      </w:pPr>
      <w:r>
        <w:rPr>
          <w:rFonts w:hint="eastAsia" w:ascii="仿宋_GB2312" w:hAnsi="宋体" w:eastAsia="仿宋_GB2312" w:cs="宋体"/>
          <w:b/>
          <w:bCs/>
          <w:color w:val="000000"/>
          <w:kern w:val="0"/>
          <w:sz w:val="32"/>
          <w:szCs w:val="32"/>
        </w:rPr>
        <w:t>（四）工资福利股</w:t>
      </w:r>
    </w:p>
    <w:p w14:paraId="2AC18A8E">
      <w:pPr>
        <w:widowControl/>
        <w:shd w:val="clear" w:color="auto" w:fill="FFFFFF"/>
        <w:spacing w:line="56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综合管理全区机关、事业单位的工资福利待遇与离退休手续，负责拟定全区工资分配制度改革实施方案和相关工资政策的贯彻意见及措施，并完成相应工作；负责工资信息统计和综合分析工作。</w:t>
      </w:r>
    </w:p>
    <w:p w14:paraId="47694144">
      <w:pPr>
        <w:widowControl/>
        <w:shd w:val="clear" w:color="auto" w:fill="FFFFFF"/>
        <w:spacing w:line="560" w:lineRule="atLeast"/>
        <w:ind w:firstLine="643"/>
        <w:jc w:val="left"/>
        <w:rPr>
          <w:rFonts w:ascii="宋体" w:hAnsi="宋体" w:eastAsia="宋体" w:cs="宋体"/>
          <w:color w:val="000000"/>
          <w:kern w:val="0"/>
          <w:sz w:val="24"/>
          <w:szCs w:val="24"/>
        </w:rPr>
      </w:pPr>
      <w:r>
        <w:rPr>
          <w:rFonts w:hint="eastAsia" w:ascii="仿宋_GB2312" w:hAnsi="宋体" w:eastAsia="仿宋_GB2312" w:cs="宋体"/>
          <w:b/>
          <w:bCs/>
          <w:color w:val="000000"/>
          <w:kern w:val="0"/>
          <w:sz w:val="32"/>
          <w:szCs w:val="32"/>
        </w:rPr>
        <w:t>（五）专业技术人员管理股</w:t>
      </w:r>
    </w:p>
    <w:p w14:paraId="5B00C033">
      <w:pPr>
        <w:widowControl/>
        <w:shd w:val="clear" w:color="auto" w:fill="FFFFFF"/>
        <w:spacing w:line="56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综合管理全区专业技术人员队伍；拟定专业技术人员继续教育计划、组织和协调专业技术人员继续教育工作；承办全区专业技术职称改革工作，完善专业技术职务聘任制度，推行专业技术执业资格制度；承办全区事业单位技术职务结构比例与岗位设置的管理、核审和检查工作；承办职称评审审核和报批工作；协调和监督检查全区各类专业技术职务任职资格、执业资格的考核工作；组织、管理各类专业技术职务任职资格等级培训考试、专业技术人员继续教育培训的具体业务工作。</w:t>
      </w:r>
    </w:p>
    <w:p w14:paraId="4834F6EE">
      <w:pPr>
        <w:widowControl/>
        <w:shd w:val="clear" w:color="auto" w:fill="FFFFFF"/>
        <w:spacing w:line="560" w:lineRule="atLeast"/>
        <w:ind w:firstLine="603"/>
        <w:jc w:val="left"/>
        <w:rPr>
          <w:rFonts w:hint="eastAsia" w:ascii="仿宋_GB2312" w:hAnsi="宋体" w:eastAsia="仿宋_GB2312" w:cs="宋体"/>
          <w:b/>
          <w:bCs/>
          <w:color w:val="000000"/>
          <w:spacing w:val="-10"/>
          <w:kern w:val="0"/>
          <w:sz w:val="32"/>
          <w:szCs w:val="32"/>
        </w:rPr>
      </w:pPr>
      <w:r>
        <w:rPr>
          <w:rFonts w:hint="eastAsia" w:ascii="仿宋_GB2312" w:hAnsi="宋体" w:eastAsia="仿宋_GB2312" w:cs="宋体"/>
          <w:b/>
          <w:bCs/>
          <w:color w:val="000000"/>
          <w:spacing w:val="-10"/>
          <w:kern w:val="0"/>
          <w:sz w:val="32"/>
          <w:szCs w:val="32"/>
        </w:rPr>
        <w:t>（六）劳动关系股</w:t>
      </w:r>
    </w:p>
    <w:p w14:paraId="05FF2BC3">
      <w:pPr>
        <w:widowControl/>
        <w:shd w:val="clear" w:color="auto" w:fill="FFFFFF"/>
        <w:spacing w:line="560" w:lineRule="atLeast"/>
        <w:ind w:firstLine="603"/>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执行国家、省、市有关劳动关系政策、劳动合同、集体合同管理制度；贯彻落实国家、省、市有关企业职工工资收入分配的调控政策；指导和监督国有企业工资总额管理和企业负责人工资收入分配；指导管辖范围内劳动标准制订工作；全面落实消除非法使用童工政策和女工、未成年工的特殊劳动保护政策；监督执行国有企业职工工作时间、休息、休假制度；承办特殊工时制度审批；统筹拟订管辖范围内劳动、人事争议仲裁制度的实施规范，指导管辖范围内劳动、人事争议调解仲裁工作；指导开展劳动、人事争议预防工作；依法组织处理重大劳动、人事争议；承办本局的行政复议和应诉等法律事务；负责管辖范围内的劳务派遣机构设立审批和职工工伤认定工作。</w:t>
      </w:r>
    </w:p>
    <w:p w14:paraId="5E193374">
      <w:pPr>
        <w:widowControl/>
        <w:shd w:val="clear" w:color="auto" w:fill="FFFFFF"/>
        <w:spacing w:line="560" w:lineRule="atLeast"/>
        <w:ind w:firstLine="643"/>
        <w:jc w:val="left"/>
        <w:rPr>
          <w:rFonts w:ascii="宋体" w:hAnsi="宋体" w:eastAsia="宋体" w:cs="宋体"/>
          <w:color w:val="000000"/>
          <w:kern w:val="0"/>
          <w:sz w:val="24"/>
          <w:szCs w:val="24"/>
        </w:rPr>
      </w:pPr>
      <w:r>
        <w:rPr>
          <w:rFonts w:hint="eastAsia" w:ascii="仿宋_GB2312" w:hAnsi="宋体" w:eastAsia="仿宋_GB2312" w:cs="宋体"/>
          <w:b/>
          <w:bCs/>
          <w:color w:val="000000"/>
          <w:kern w:val="0"/>
          <w:sz w:val="32"/>
          <w:szCs w:val="32"/>
        </w:rPr>
        <w:t>（七）劳动保障监察股</w:t>
      </w:r>
    </w:p>
    <w:p w14:paraId="5CF5100B">
      <w:pPr>
        <w:widowControl/>
        <w:shd w:val="clear" w:color="auto" w:fill="FFFFFF"/>
        <w:spacing w:line="56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贯彻落实国家、省、市有关劳动保障监察工作政策；组织实施全区劳动保障监察工作，依法查处和督办重大案件；受理我区行政区域内用人单位投诉、举报；协调劳动者维权工作，组织处理有关突发事件；依法行使国家人力资源和社会保障监督检查权；处理人力资源和社会保障行政复议、行政诉讼案件。</w:t>
      </w:r>
    </w:p>
    <w:p w14:paraId="5EDCEA00">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lang w:val="en-US" w:eastAsia="zh-CN"/>
        </w:rPr>
        <w:t>26</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lang w:val="en-US" w:eastAsia="zh-CN"/>
        </w:rPr>
        <w:t>13</w:t>
      </w:r>
      <w:r>
        <w:rPr>
          <w:rFonts w:ascii="仿宋" w:hAnsi="仿宋" w:eastAsia="仿宋"/>
          <w:sz w:val="32"/>
          <w:szCs w:val="32"/>
        </w:rPr>
        <w:t>人,全部补助事业编制人数</w:t>
      </w:r>
      <w:r>
        <w:rPr>
          <w:rFonts w:hint="eastAsia" w:ascii="仿宋" w:hAnsi="仿宋" w:eastAsia="仿宋" w:cs="Times New Roman"/>
          <w:kern w:val="0"/>
          <w:sz w:val="32"/>
          <w:szCs w:val="32"/>
          <w:lang w:val="en-US" w:eastAsia="zh-CN"/>
        </w:rPr>
        <w:t>16</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hint="eastAsia" w:ascii="仿宋" w:hAnsi="仿宋" w:eastAsia="仿宋" w:cs="Times New Roman"/>
          <w:kern w:val="0"/>
          <w:sz w:val="32"/>
          <w:szCs w:val="32"/>
          <w:lang w:val="en-US" w:eastAsia="zh-CN"/>
        </w:rPr>
        <w:t>0</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lang w:val="en-US" w:eastAsia="zh-CN"/>
        </w:rPr>
        <w:t>29</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cs="Times New Roman"/>
          <w:kern w:val="0"/>
          <w:sz w:val="32"/>
          <w:szCs w:val="32"/>
          <w:lang w:val="en-US" w:eastAsia="zh-CN"/>
        </w:rPr>
        <w:t>29</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lang w:val="en-US" w:eastAsia="zh-CN"/>
        </w:rPr>
        <w:t>13</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hint="eastAsia" w:ascii="仿宋" w:hAnsi="仿宋" w:eastAsia="仿宋" w:cs="Times New Roman"/>
          <w:kern w:val="0"/>
          <w:sz w:val="32"/>
          <w:szCs w:val="32"/>
          <w:lang w:val="en-US" w:eastAsia="zh-CN"/>
        </w:rPr>
        <w:t>16人，部分</w:t>
      </w:r>
      <w:r>
        <w:rPr>
          <w:rFonts w:ascii="仿宋" w:hAnsi="仿宋" w:eastAsia="仿宋"/>
          <w:sz w:val="32"/>
          <w:szCs w:val="32"/>
        </w:rPr>
        <w:t>部补助事业在职人数</w:t>
      </w:r>
      <w:r>
        <w:rPr>
          <w:rFonts w:hint="eastAsia" w:ascii="仿宋" w:hAnsi="仿宋" w:eastAsia="仿宋" w:cs="Times New Roman"/>
          <w:kern w:val="0"/>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cs="Times New Roman"/>
          <w:kern w:val="0"/>
          <w:sz w:val="32"/>
          <w:szCs w:val="32"/>
          <w:lang w:val="en-US" w:eastAsia="zh-CN"/>
        </w:rPr>
        <w:t>0</w:t>
      </w:r>
      <w:r>
        <w:rPr>
          <w:rFonts w:ascii="仿宋" w:hAnsi="仿宋" w:eastAsia="仿宋"/>
          <w:sz w:val="32"/>
          <w:szCs w:val="32"/>
        </w:rPr>
        <w:t>人,退休人数小计</w:t>
      </w:r>
      <w:r>
        <w:rPr>
          <w:rFonts w:hint="eastAsia" w:ascii="仿宋" w:hAnsi="仿宋" w:eastAsia="仿宋" w:cs="Times New Roman"/>
          <w:kern w:val="0"/>
          <w:sz w:val="32"/>
          <w:szCs w:val="32"/>
          <w:lang w:val="en-US" w:eastAsia="zh-CN"/>
        </w:rPr>
        <w:t>20</w:t>
      </w:r>
      <w:r>
        <w:rPr>
          <w:rFonts w:ascii="仿宋" w:hAnsi="仿宋" w:eastAsia="仿宋"/>
          <w:sz w:val="32"/>
          <w:szCs w:val="32"/>
        </w:rPr>
        <w:t>人,退职人员</w:t>
      </w:r>
      <w:r>
        <w:rPr>
          <w:rFonts w:hint="eastAsia" w:ascii="仿宋" w:hAnsi="仿宋" w:eastAsia="仿宋" w:cs="Times New Roman"/>
          <w:kern w:val="0"/>
          <w:sz w:val="32"/>
          <w:szCs w:val="32"/>
          <w:lang w:val="en-US" w:eastAsia="zh-CN"/>
        </w:rPr>
        <w:t>0</w:t>
      </w:r>
      <w:r>
        <w:rPr>
          <w:rFonts w:ascii="仿宋" w:hAnsi="仿宋" w:eastAsia="仿宋"/>
          <w:sz w:val="32"/>
          <w:szCs w:val="32"/>
        </w:rPr>
        <w:t>人,遗属人数</w:t>
      </w:r>
      <w:r>
        <w:rPr>
          <w:rFonts w:hint="eastAsia" w:ascii="仿宋" w:hAnsi="仿宋" w:eastAsia="仿宋" w:cs="Times New Roman"/>
          <w:kern w:val="0"/>
          <w:sz w:val="32"/>
          <w:szCs w:val="32"/>
          <w:lang w:val="en-US" w:eastAsia="zh-CN"/>
        </w:rPr>
        <w:t>2</w:t>
      </w:r>
      <w:r>
        <w:rPr>
          <w:rFonts w:ascii="仿宋" w:hAnsi="仿宋" w:eastAsia="仿宋"/>
          <w:sz w:val="32"/>
          <w:szCs w:val="32"/>
        </w:rPr>
        <w:t>人。</w:t>
      </w:r>
      <w:r>
        <w:fldChar w:fldCharType="end"/>
      </w:r>
    </w:p>
    <w:p w14:paraId="6C75FB4D">
      <w:pPr>
        <w:widowControl/>
        <w:spacing w:line="580" w:lineRule="exact"/>
        <w:jc w:val="center"/>
        <w:rPr>
          <w:rFonts w:ascii="仿宋_GB2312" w:eastAsia="仿宋_GB2312"/>
          <w:b/>
          <w:szCs w:val="30"/>
        </w:rPr>
      </w:pPr>
    </w:p>
    <w:p w14:paraId="7767672B">
      <w:pPr>
        <w:widowControl/>
        <w:spacing w:line="580" w:lineRule="exact"/>
        <w:jc w:val="center"/>
        <w:rPr>
          <w:rFonts w:ascii="仿宋_GB2312" w:eastAsia="仿宋_GB2312"/>
          <w:b/>
          <w:szCs w:val="30"/>
        </w:rPr>
      </w:pPr>
    </w:p>
    <w:p w14:paraId="195530A4">
      <w:pPr>
        <w:widowControl/>
        <w:spacing w:line="580" w:lineRule="exact"/>
        <w:jc w:val="center"/>
        <w:rPr>
          <w:rFonts w:hint="eastAsia" w:ascii="仿宋_GB2312" w:eastAsia="仿宋_GB2312"/>
          <w:b/>
          <w:sz w:val="44"/>
          <w:szCs w:val="44"/>
        </w:rPr>
      </w:pPr>
    </w:p>
    <w:p w14:paraId="253D094A">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第二部分  </w:t>
      </w:r>
      <w:r>
        <w:rPr>
          <w:rFonts w:hint="eastAsia" w:ascii="仿宋_GB2312" w:eastAsia="仿宋_GB2312"/>
          <w:b/>
          <w:sz w:val="44"/>
          <w:szCs w:val="44"/>
          <w:lang w:val="en-US" w:eastAsia="zh-CN"/>
        </w:rPr>
        <w:t xml:space="preserve">人社局 </w:t>
      </w:r>
      <w:r>
        <w:rPr>
          <w:rFonts w:hint="eastAsia" w:ascii="仿宋_GB2312" w:eastAsia="仿宋_GB2312"/>
          <w:b/>
          <w:sz w:val="44"/>
          <w:szCs w:val="44"/>
          <w:lang w:eastAsia="zh-CN"/>
        </w:rPr>
        <w:t>2026</w:t>
      </w:r>
      <w:r>
        <w:rPr>
          <w:rFonts w:hint="eastAsia" w:ascii="仿宋_GB2312" w:eastAsia="仿宋_GB2312"/>
          <w:b/>
          <w:sz w:val="44"/>
          <w:szCs w:val="44"/>
        </w:rPr>
        <w:t>年</w:t>
      </w:r>
      <w:r>
        <w:rPr>
          <w:rFonts w:hint="eastAsia" w:ascii="仿宋_GB2312" w:eastAsia="仿宋_GB2312"/>
          <w:b/>
          <w:sz w:val="44"/>
          <w:szCs w:val="44"/>
          <w:lang w:eastAsia="zh-CN"/>
        </w:rPr>
        <w:t>单位</w:t>
      </w:r>
      <w:r>
        <w:rPr>
          <w:rFonts w:hint="eastAsia" w:ascii="仿宋_GB2312" w:eastAsia="仿宋_GB2312"/>
          <w:b/>
          <w:sz w:val="44"/>
          <w:szCs w:val="44"/>
        </w:rPr>
        <w:t>预算表</w:t>
      </w:r>
    </w:p>
    <w:p w14:paraId="3D31B65F">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3AD49F21">
      <w:pPr>
        <w:ind w:firstLine="640" w:firstLineChars="200"/>
        <w:jc w:val="left"/>
        <w:rPr>
          <w:rStyle w:val="14"/>
          <w:rFonts w:ascii="仿宋" w:hAnsi="仿宋" w:eastAsia="仿宋"/>
          <w:bCs/>
          <w:sz w:val="32"/>
          <w:szCs w:val="32"/>
        </w:rPr>
      </w:pPr>
      <w:r>
        <w:rPr>
          <w:rStyle w:val="14"/>
          <w:rFonts w:hint="eastAsia" w:ascii="仿宋" w:hAnsi="仿宋" w:eastAsia="仿宋"/>
          <w:bCs/>
          <w:sz w:val="32"/>
          <w:szCs w:val="32"/>
          <w:lang w:eastAsia="zh-CN"/>
        </w:rPr>
        <w:pict>
          <v:shape id="_x0000_s1026" o:spid="_x0000_s1026" o:spt="75" alt="7dd86ffad90c843861137df9da3410a3" type="#_x0000_t75" style="position:absolute;left:0pt;margin-left:-83.5pt;margin-top:11.85pt;height:612.75pt;width:582.45pt;z-index:251659264;mso-width-relative:page;mso-height-relative:page;" filled="f" o:preferrelative="t" stroked="f" coordsize="21600,21600">
            <v:path/>
            <v:fill on="f" focussize="0,0"/>
            <v:stroke on="f"/>
            <v:imagedata r:id="rId5" o:title="7dd86ffad90c843861137df9da3410a3"/>
            <o:lock v:ext="edit" aspectratio="t"/>
          </v:shape>
        </w:pict>
      </w:r>
    </w:p>
    <w:p w14:paraId="64D46107">
      <w:pPr>
        <w:ind w:firstLine="640" w:firstLineChars="200"/>
        <w:jc w:val="left"/>
        <w:rPr>
          <w:rStyle w:val="14"/>
          <w:rFonts w:hint="eastAsia" w:ascii="仿宋" w:hAnsi="仿宋" w:eastAsia="仿宋"/>
          <w:bCs/>
          <w:sz w:val="32"/>
          <w:szCs w:val="32"/>
          <w:lang w:eastAsia="zh-CN"/>
        </w:rPr>
      </w:pPr>
    </w:p>
    <w:p w14:paraId="16E46926">
      <w:pPr>
        <w:ind w:firstLine="640" w:firstLineChars="200"/>
        <w:jc w:val="left"/>
        <w:rPr>
          <w:rStyle w:val="14"/>
          <w:rFonts w:ascii="仿宋" w:hAnsi="仿宋" w:eastAsia="仿宋"/>
          <w:bCs/>
          <w:sz w:val="32"/>
          <w:szCs w:val="32"/>
        </w:rPr>
      </w:pPr>
    </w:p>
    <w:p w14:paraId="5BFCB8E3">
      <w:pPr>
        <w:ind w:firstLine="640" w:firstLineChars="200"/>
        <w:jc w:val="left"/>
        <w:rPr>
          <w:rStyle w:val="14"/>
          <w:rFonts w:ascii="仿宋" w:hAnsi="仿宋" w:eastAsia="仿宋"/>
          <w:bCs/>
          <w:sz w:val="32"/>
          <w:szCs w:val="32"/>
        </w:rPr>
      </w:pPr>
    </w:p>
    <w:p w14:paraId="65D54164">
      <w:pPr>
        <w:ind w:firstLine="640" w:firstLineChars="200"/>
        <w:jc w:val="left"/>
        <w:rPr>
          <w:rStyle w:val="14"/>
          <w:rFonts w:ascii="仿宋" w:hAnsi="仿宋" w:eastAsia="仿宋"/>
          <w:bCs/>
          <w:sz w:val="32"/>
          <w:szCs w:val="32"/>
        </w:rPr>
      </w:pPr>
    </w:p>
    <w:p w14:paraId="7F461EFD">
      <w:pPr>
        <w:ind w:firstLine="640" w:firstLineChars="200"/>
        <w:jc w:val="left"/>
        <w:rPr>
          <w:rStyle w:val="14"/>
          <w:rFonts w:ascii="仿宋" w:hAnsi="仿宋" w:eastAsia="仿宋"/>
          <w:bCs/>
          <w:sz w:val="32"/>
          <w:szCs w:val="32"/>
        </w:rPr>
      </w:pPr>
    </w:p>
    <w:p w14:paraId="38D8028C">
      <w:pPr>
        <w:ind w:firstLine="640" w:firstLineChars="200"/>
        <w:jc w:val="left"/>
        <w:rPr>
          <w:rStyle w:val="14"/>
          <w:rFonts w:ascii="仿宋" w:hAnsi="仿宋" w:eastAsia="仿宋"/>
          <w:bCs/>
          <w:sz w:val="32"/>
          <w:szCs w:val="32"/>
        </w:rPr>
      </w:pPr>
    </w:p>
    <w:p w14:paraId="19E7F51C">
      <w:pPr>
        <w:ind w:firstLine="640" w:firstLineChars="200"/>
        <w:jc w:val="left"/>
        <w:rPr>
          <w:rStyle w:val="14"/>
          <w:rFonts w:ascii="仿宋" w:hAnsi="仿宋" w:eastAsia="仿宋"/>
          <w:bCs/>
          <w:sz w:val="32"/>
          <w:szCs w:val="32"/>
        </w:rPr>
      </w:pPr>
    </w:p>
    <w:p w14:paraId="7D69AB75">
      <w:pPr>
        <w:ind w:firstLine="640" w:firstLineChars="200"/>
        <w:jc w:val="left"/>
        <w:rPr>
          <w:rStyle w:val="14"/>
          <w:rFonts w:ascii="仿宋" w:hAnsi="仿宋" w:eastAsia="仿宋"/>
          <w:bCs/>
          <w:sz w:val="32"/>
          <w:szCs w:val="32"/>
        </w:rPr>
      </w:pPr>
    </w:p>
    <w:p w14:paraId="791A09DB">
      <w:pPr>
        <w:ind w:firstLine="640" w:firstLineChars="200"/>
        <w:jc w:val="left"/>
        <w:rPr>
          <w:rStyle w:val="14"/>
          <w:rFonts w:ascii="仿宋" w:hAnsi="仿宋" w:eastAsia="仿宋"/>
          <w:bCs/>
          <w:sz w:val="32"/>
          <w:szCs w:val="32"/>
        </w:rPr>
      </w:pPr>
    </w:p>
    <w:p w14:paraId="0887224A">
      <w:pPr>
        <w:ind w:firstLine="640" w:firstLineChars="200"/>
        <w:jc w:val="left"/>
        <w:rPr>
          <w:rStyle w:val="14"/>
          <w:rFonts w:ascii="仿宋" w:hAnsi="仿宋" w:eastAsia="仿宋"/>
          <w:bCs/>
          <w:sz w:val="32"/>
          <w:szCs w:val="32"/>
        </w:rPr>
      </w:pPr>
    </w:p>
    <w:p w14:paraId="131EB694">
      <w:pPr>
        <w:ind w:firstLine="640" w:firstLineChars="200"/>
        <w:jc w:val="left"/>
        <w:rPr>
          <w:rStyle w:val="14"/>
          <w:rFonts w:ascii="仿宋" w:hAnsi="仿宋" w:eastAsia="仿宋"/>
          <w:bCs/>
          <w:sz w:val="32"/>
          <w:szCs w:val="32"/>
        </w:rPr>
      </w:pPr>
    </w:p>
    <w:p w14:paraId="3E8F5865">
      <w:pPr>
        <w:ind w:firstLine="640" w:firstLineChars="200"/>
        <w:jc w:val="left"/>
        <w:rPr>
          <w:rStyle w:val="14"/>
          <w:rFonts w:ascii="仿宋" w:hAnsi="仿宋" w:eastAsia="仿宋"/>
          <w:bCs/>
          <w:sz w:val="32"/>
          <w:szCs w:val="32"/>
        </w:rPr>
      </w:pPr>
    </w:p>
    <w:p w14:paraId="733D4338">
      <w:pPr>
        <w:ind w:firstLine="640" w:firstLineChars="200"/>
        <w:jc w:val="left"/>
        <w:rPr>
          <w:rStyle w:val="14"/>
          <w:rFonts w:ascii="仿宋" w:hAnsi="仿宋" w:eastAsia="仿宋"/>
          <w:bCs/>
          <w:sz w:val="32"/>
          <w:szCs w:val="32"/>
        </w:rPr>
      </w:pPr>
    </w:p>
    <w:p w14:paraId="4ED66C28">
      <w:pPr>
        <w:ind w:firstLine="640" w:firstLineChars="200"/>
        <w:jc w:val="left"/>
        <w:rPr>
          <w:rStyle w:val="14"/>
          <w:rFonts w:ascii="仿宋" w:hAnsi="仿宋" w:eastAsia="仿宋"/>
          <w:bCs/>
          <w:sz w:val="32"/>
          <w:szCs w:val="32"/>
        </w:rPr>
      </w:pPr>
    </w:p>
    <w:p w14:paraId="3AE14D1E">
      <w:pPr>
        <w:ind w:firstLine="640" w:firstLineChars="200"/>
        <w:jc w:val="left"/>
        <w:rPr>
          <w:rStyle w:val="14"/>
          <w:rFonts w:ascii="仿宋" w:hAnsi="仿宋" w:eastAsia="仿宋"/>
          <w:bCs/>
          <w:sz w:val="32"/>
          <w:szCs w:val="32"/>
        </w:rPr>
      </w:pPr>
    </w:p>
    <w:p w14:paraId="4E26A83D">
      <w:pPr>
        <w:ind w:firstLine="640" w:firstLineChars="200"/>
        <w:jc w:val="left"/>
        <w:rPr>
          <w:rStyle w:val="14"/>
          <w:rFonts w:ascii="仿宋" w:hAnsi="仿宋" w:eastAsia="仿宋"/>
          <w:bCs/>
          <w:sz w:val="32"/>
          <w:szCs w:val="32"/>
        </w:rPr>
      </w:pPr>
    </w:p>
    <w:p w14:paraId="20A30BC7">
      <w:pPr>
        <w:ind w:firstLine="640" w:firstLineChars="200"/>
        <w:jc w:val="left"/>
        <w:rPr>
          <w:rStyle w:val="14"/>
          <w:rFonts w:ascii="仿宋" w:hAnsi="仿宋" w:eastAsia="仿宋"/>
          <w:bCs/>
          <w:sz w:val="32"/>
          <w:szCs w:val="32"/>
        </w:rPr>
      </w:pPr>
    </w:p>
    <w:p w14:paraId="421C18B4">
      <w:pPr>
        <w:ind w:firstLine="640" w:firstLineChars="200"/>
        <w:jc w:val="left"/>
        <w:rPr>
          <w:rStyle w:val="14"/>
          <w:rFonts w:ascii="仿宋" w:hAnsi="仿宋" w:eastAsia="仿宋"/>
          <w:bCs/>
          <w:sz w:val="32"/>
          <w:szCs w:val="32"/>
        </w:rPr>
      </w:pPr>
    </w:p>
    <w:p w14:paraId="72C98802">
      <w:pPr>
        <w:ind w:firstLine="640" w:firstLineChars="200"/>
        <w:jc w:val="left"/>
        <w:rPr>
          <w:rStyle w:val="14"/>
          <w:rFonts w:ascii="仿宋" w:hAnsi="仿宋" w:eastAsia="仿宋"/>
          <w:bCs/>
          <w:sz w:val="32"/>
          <w:szCs w:val="32"/>
        </w:rPr>
      </w:pPr>
    </w:p>
    <w:p w14:paraId="4540CD4F">
      <w:pPr>
        <w:jc w:val="left"/>
        <w:rPr>
          <w:rStyle w:val="14"/>
          <w:rFonts w:ascii="仿宋" w:hAnsi="仿宋" w:eastAsia="仿宋"/>
          <w:bCs/>
          <w:sz w:val="32"/>
          <w:szCs w:val="32"/>
        </w:rPr>
        <w:sectPr>
          <w:footerReference r:id="rId3" w:type="default"/>
          <w:pgSz w:w="11906" w:h="16838"/>
          <w:pgMar w:top="1440" w:right="1800" w:bottom="1440" w:left="1800" w:header="851" w:footer="992" w:gutter="0"/>
          <w:cols w:space="425" w:num="1"/>
          <w:docGrid w:type="lines" w:linePitch="312" w:charSpace="0"/>
        </w:sectPr>
      </w:pPr>
      <w:bookmarkStart w:id="0" w:name="_GoBack"/>
      <w:bookmarkEnd w:id="0"/>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792"/>
        <w:gridCol w:w="1133"/>
        <w:gridCol w:w="1592"/>
        <w:gridCol w:w="3884"/>
        <w:gridCol w:w="1506"/>
        <w:gridCol w:w="1317"/>
        <w:gridCol w:w="950"/>
      </w:tblGrid>
      <w:tr w14:paraId="15CD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exact"/>
        </w:trPr>
        <w:tc>
          <w:tcPr>
            <w:tcW w:w="1288" w:type="pct"/>
            <w:tcBorders>
              <w:top w:val="single" w:color="000000" w:sz="4" w:space="0"/>
              <w:left w:val="single" w:color="000000" w:sz="4" w:space="0"/>
              <w:bottom w:val="single" w:color="000000" w:sz="4" w:space="0"/>
              <w:right w:val="single" w:color="000000" w:sz="4" w:space="0"/>
            </w:tcBorders>
            <w:shd w:val="clear"/>
            <w:noWrap/>
            <w:vAlign w:val="center"/>
          </w:tcPr>
          <w:p w14:paraId="46585BDF">
            <w:pPr>
              <w:keepNext w:val="0"/>
              <w:keepLines w:val="0"/>
              <w:widowControl/>
              <w:suppressLineNumbers w:val="0"/>
              <w:jc w:val="center"/>
              <w:textAlignment w:val="center"/>
              <w:rPr>
                <w:rFonts w:ascii="思源黑体" w:hAnsi="思源黑体" w:eastAsia="思源黑体" w:cs="思源黑体"/>
                <w:b/>
                <w:bCs/>
                <w:i w:val="0"/>
                <w:iCs w:val="0"/>
                <w:color w:val="FF0000"/>
                <w:sz w:val="24"/>
                <w:szCs w:val="24"/>
                <w:u w:val="none"/>
              </w:rPr>
            </w:pPr>
            <w:r>
              <w:rPr>
                <w:rFonts w:hint="default" w:ascii="思源黑体" w:hAnsi="思源黑体" w:eastAsia="思源黑体" w:cs="思源黑体"/>
                <w:b/>
                <w:bCs/>
                <w:i w:val="0"/>
                <w:iCs w:val="0"/>
                <w:color w:val="FF0000"/>
                <w:kern w:val="0"/>
                <w:sz w:val="24"/>
                <w:szCs w:val="24"/>
                <w:u w:val="none"/>
                <w:bdr w:val="none" w:color="auto" w:sz="0" w:space="0"/>
                <w:lang w:val="en-US" w:eastAsia="zh-CN" w:bidi="ar"/>
              </w:rPr>
              <w:t>单位</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584E82B1">
            <w:pPr>
              <w:keepNext w:val="0"/>
              <w:keepLines w:val="0"/>
              <w:widowControl/>
              <w:suppressLineNumbers w:val="0"/>
              <w:jc w:val="center"/>
              <w:textAlignment w:val="center"/>
              <w:rPr>
                <w:rFonts w:hint="default" w:ascii="思源黑体" w:hAnsi="思源黑体" w:eastAsia="思源黑体" w:cs="思源黑体"/>
                <w:b/>
                <w:bCs/>
                <w:i w:val="0"/>
                <w:iCs w:val="0"/>
                <w:color w:val="FF0000"/>
                <w:sz w:val="24"/>
                <w:szCs w:val="24"/>
                <w:u w:val="none"/>
              </w:rPr>
            </w:pPr>
            <w:r>
              <w:rPr>
                <w:rFonts w:hint="default" w:ascii="思源黑体" w:hAnsi="思源黑体" w:eastAsia="思源黑体" w:cs="思源黑体"/>
                <w:b/>
                <w:bCs/>
                <w:i w:val="0"/>
                <w:iCs w:val="0"/>
                <w:color w:val="FF0000"/>
                <w:kern w:val="0"/>
                <w:sz w:val="24"/>
                <w:szCs w:val="24"/>
                <w:u w:val="none"/>
                <w:bdr w:val="none" w:color="auto" w:sz="0" w:space="0"/>
                <w:lang w:val="en-US" w:eastAsia="zh-CN" w:bidi="ar"/>
              </w:rPr>
              <w:t>接收标识</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2F1A6547">
            <w:pPr>
              <w:keepNext w:val="0"/>
              <w:keepLines w:val="0"/>
              <w:widowControl/>
              <w:suppressLineNumbers w:val="0"/>
              <w:jc w:val="center"/>
              <w:textAlignment w:val="center"/>
              <w:rPr>
                <w:rFonts w:hint="default" w:ascii="思源黑体" w:hAnsi="思源黑体" w:eastAsia="思源黑体" w:cs="思源黑体"/>
                <w:b/>
                <w:bCs/>
                <w:i w:val="0"/>
                <w:iCs w:val="0"/>
                <w:color w:val="FF0000"/>
                <w:sz w:val="24"/>
                <w:szCs w:val="24"/>
                <w:u w:val="none"/>
              </w:rPr>
            </w:pPr>
            <w:r>
              <w:rPr>
                <w:rFonts w:hint="default" w:ascii="思源黑体" w:hAnsi="思源黑体" w:eastAsia="思源黑体" w:cs="思源黑体"/>
                <w:b/>
                <w:bCs/>
                <w:i w:val="0"/>
                <w:iCs w:val="0"/>
                <w:color w:val="FF0000"/>
                <w:kern w:val="0"/>
                <w:sz w:val="24"/>
                <w:szCs w:val="24"/>
                <w:u w:val="none"/>
                <w:bdr w:val="none" w:color="auto" w:sz="0" w:space="0"/>
                <w:lang w:val="en-US" w:eastAsia="zh-CN" w:bidi="ar"/>
              </w:rPr>
              <w:t>部门预算收入</w:t>
            </w:r>
          </w:p>
        </w:tc>
        <w:tc>
          <w:tcPr>
            <w:tcW w:w="1319" w:type="pct"/>
            <w:tcBorders>
              <w:top w:val="single" w:color="000000" w:sz="4" w:space="0"/>
              <w:left w:val="single" w:color="000000" w:sz="4" w:space="0"/>
              <w:bottom w:val="single" w:color="000000" w:sz="4" w:space="0"/>
              <w:right w:val="single" w:color="000000" w:sz="4" w:space="0"/>
            </w:tcBorders>
            <w:shd w:val="clear"/>
            <w:noWrap/>
            <w:vAlign w:val="center"/>
          </w:tcPr>
          <w:p w14:paraId="5E96BA6A">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支出功能科目</w:t>
            </w:r>
          </w:p>
        </w:tc>
        <w:tc>
          <w:tcPr>
            <w:tcW w:w="631" w:type="pct"/>
            <w:tcBorders>
              <w:top w:val="single" w:color="000000" w:sz="4" w:space="0"/>
              <w:left w:val="single" w:color="000000" w:sz="4" w:space="0"/>
              <w:bottom w:val="single" w:color="000000" w:sz="4" w:space="0"/>
              <w:right w:val="single" w:color="000000" w:sz="4" w:space="0"/>
            </w:tcBorders>
            <w:shd w:val="clear"/>
            <w:noWrap/>
            <w:vAlign w:val="center"/>
          </w:tcPr>
          <w:p w14:paraId="61040122">
            <w:pPr>
              <w:keepNext w:val="0"/>
              <w:keepLines w:val="0"/>
              <w:widowControl/>
              <w:suppressLineNumbers w:val="0"/>
              <w:jc w:val="center"/>
              <w:textAlignment w:val="center"/>
              <w:rPr>
                <w:rFonts w:hint="default" w:ascii="思源黑体" w:hAnsi="思源黑体" w:eastAsia="思源黑体" w:cs="思源黑体"/>
                <w:b/>
                <w:bCs/>
                <w:i w:val="0"/>
                <w:iCs w:val="0"/>
                <w:color w:val="FF0000"/>
                <w:sz w:val="24"/>
                <w:szCs w:val="24"/>
                <w:u w:val="none"/>
              </w:rPr>
            </w:pPr>
            <w:r>
              <w:rPr>
                <w:rFonts w:hint="default" w:ascii="思源黑体" w:hAnsi="思源黑体" w:eastAsia="思源黑体" w:cs="思源黑体"/>
                <w:b/>
                <w:bCs/>
                <w:i w:val="0"/>
                <w:iCs w:val="0"/>
                <w:color w:val="FF0000"/>
                <w:kern w:val="0"/>
                <w:sz w:val="24"/>
                <w:szCs w:val="24"/>
                <w:u w:val="none"/>
                <w:bdr w:val="none" w:color="auto" w:sz="0" w:space="0"/>
                <w:lang w:val="en-US" w:eastAsia="zh-CN" w:bidi="ar"/>
              </w:rPr>
              <w:t>收入金额(万元)</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6B0DF032">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预算级次</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55364E8F">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来源单位</w:t>
            </w:r>
          </w:p>
        </w:tc>
      </w:tr>
      <w:tr w14:paraId="5942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288" w:type="pct"/>
            <w:tcBorders>
              <w:top w:val="single" w:color="000000" w:sz="4" w:space="0"/>
              <w:left w:val="single" w:color="000000" w:sz="4" w:space="0"/>
              <w:bottom w:val="single" w:color="000000" w:sz="4" w:space="0"/>
              <w:right w:val="single" w:color="000000" w:sz="4" w:space="0"/>
            </w:tcBorders>
            <w:shd w:val="clear"/>
            <w:noWrap/>
            <w:vAlign w:val="center"/>
          </w:tcPr>
          <w:p w14:paraId="27C7CF9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328001 九江市柴桑区人力资源和社会保障局</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41A5BE2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 年初预算</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0D67B90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111 经费拨款</w:t>
            </w:r>
          </w:p>
        </w:tc>
        <w:tc>
          <w:tcPr>
            <w:tcW w:w="1319" w:type="pct"/>
            <w:tcBorders>
              <w:top w:val="single" w:color="000000" w:sz="4" w:space="0"/>
              <w:left w:val="single" w:color="000000" w:sz="4" w:space="0"/>
              <w:bottom w:val="single" w:color="000000" w:sz="4" w:space="0"/>
              <w:right w:val="single" w:color="000000" w:sz="4" w:space="0"/>
            </w:tcBorders>
            <w:shd w:val="clear"/>
            <w:noWrap/>
            <w:vAlign w:val="center"/>
          </w:tcPr>
          <w:p w14:paraId="493B287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631" w:type="pct"/>
            <w:tcBorders>
              <w:top w:val="single" w:color="000000" w:sz="4" w:space="0"/>
              <w:left w:val="single" w:color="000000" w:sz="4" w:space="0"/>
              <w:bottom w:val="single" w:color="000000" w:sz="4" w:space="0"/>
              <w:right w:val="single" w:color="000000" w:sz="4" w:space="0"/>
            </w:tcBorders>
            <w:shd w:val="clear"/>
            <w:noWrap/>
            <w:vAlign w:val="center"/>
          </w:tcPr>
          <w:p w14:paraId="5788D54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456.73</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40E2F90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 县（区）级</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5424DDE0">
            <w:pPr>
              <w:jc w:val="left"/>
              <w:rPr>
                <w:rFonts w:hint="default" w:ascii="思源黑体" w:hAnsi="思源黑体" w:eastAsia="思源黑体" w:cs="思源黑体"/>
                <w:i w:val="0"/>
                <w:iCs w:val="0"/>
                <w:color w:val="000000"/>
                <w:sz w:val="24"/>
                <w:szCs w:val="24"/>
                <w:u w:val="none"/>
              </w:rPr>
            </w:pPr>
          </w:p>
        </w:tc>
      </w:tr>
      <w:tr w14:paraId="261B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288" w:type="pct"/>
            <w:tcBorders>
              <w:top w:val="single" w:color="000000" w:sz="4" w:space="0"/>
              <w:left w:val="single" w:color="000000" w:sz="4" w:space="0"/>
              <w:bottom w:val="single" w:color="000000" w:sz="4" w:space="0"/>
              <w:right w:val="single" w:color="000000" w:sz="4" w:space="0"/>
            </w:tcBorders>
            <w:shd w:val="clear"/>
            <w:noWrap/>
            <w:vAlign w:val="center"/>
          </w:tcPr>
          <w:p w14:paraId="45B3C74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328001 九江市柴桑区人力资源和社会保障局</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3ED47ED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 年初预算</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0E072B1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111 经费拨款</w:t>
            </w:r>
          </w:p>
        </w:tc>
        <w:tc>
          <w:tcPr>
            <w:tcW w:w="1319" w:type="pct"/>
            <w:tcBorders>
              <w:top w:val="single" w:color="000000" w:sz="4" w:space="0"/>
              <w:left w:val="single" w:color="000000" w:sz="4" w:space="0"/>
              <w:bottom w:val="single" w:color="000000" w:sz="4" w:space="0"/>
              <w:right w:val="single" w:color="000000" w:sz="4" w:space="0"/>
            </w:tcBorders>
            <w:shd w:val="clear"/>
            <w:noWrap/>
            <w:vAlign w:val="center"/>
          </w:tcPr>
          <w:p w14:paraId="1A8AF80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2080505 机关事业单位基本养老保险缴费支出</w:t>
            </w:r>
          </w:p>
        </w:tc>
        <w:tc>
          <w:tcPr>
            <w:tcW w:w="631" w:type="pct"/>
            <w:tcBorders>
              <w:top w:val="single" w:color="000000" w:sz="4" w:space="0"/>
              <w:left w:val="single" w:color="000000" w:sz="4" w:space="0"/>
              <w:bottom w:val="single" w:color="000000" w:sz="4" w:space="0"/>
              <w:right w:val="single" w:color="000000" w:sz="4" w:space="0"/>
            </w:tcBorders>
            <w:shd w:val="clear"/>
            <w:noWrap/>
            <w:vAlign w:val="center"/>
          </w:tcPr>
          <w:p w14:paraId="72BF797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49.84</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370C4E7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 县（区）级</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04BE303F">
            <w:pPr>
              <w:jc w:val="left"/>
              <w:rPr>
                <w:rFonts w:hint="default" w:ascii="思源黑体" w:hAnsi="思源黑体" w:eastAsia="思源黑体" w:cs="思源黑体"/>
                <w:i w:val="0"/>
                <w:iCs w:val="0"/>
                <w:color w:val="000000"/>
                <w:sz w:val="24"/>
                <w:szCs w:val="24"/>
                <w:u w:val="none"/>
              </w:rPr>
            </w:pPr>
          </w:p>
        </w:tc>
      </w:tr>
      <w:tr w14:paraId="70CC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288" w:type="pct"/>
            <w:tcBorders>
              <w:top w:val="single" w:color="000000" w:sz="4" w:space="0"/>
              <w:left w:val="single" w:color="000000" w:sz="4" w:space="0"/>
              <w:bottom w:val="single" w:color="000000" w:sz="4" w:space="0"/>
              <w:right w:val="single" w:color="000000" w:sz="4" w:space="0"/>
            </w:tcBorders>
            <w:shd w:val="clear"/>
            <w:noWrap/>
            <w:vAlign w:val="center"/>
          </w:tcPr>
          <w:p w14:paraId="3A77A82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328001 九江市柴桑区人力资源和社会保障局</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3A445E6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 年初预算</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41F3F81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111 经费拨款</w:t>
            </w:r>
          </w:p>
        </w:tc>
        <w:tc>
          <w:tcPr>
            <w:tcW w:w="1319" w:type="pct"/>
            <w:tcBorders>
              <w:top w:val="single" w:color="000000" w:sz="4" w:space="0"/>
              <w:left w:val="single" w:color="000000" w:sz="4" w:space="0"/>
              <w:bottom w:val="single" w:color="000000" w:sz="4" w:space="0"/>
              <w:right w:val="single" w:color="000000" w:sz="4" w:space="0"/>
            </w:tcBorders>
            <w:shd w:val="clear"/>
            <w:noWrap/>
            <w:vAlign w:val="center"/>
          </w:tcPr>
          <w:p w14:paraId="5775921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2101101 行政单位医疗</w:t>
            </w:r>
          </w:p>
        </w:tc>
        <w:tc>
          <w:tcPr>
            <w:tcW w:w="631" w:type="pct"/>
            <w:tcBorders>
              <w:top w:val="single" w:color="000000" w:sz="4" w:space="0"/>
              <w:left w:val="single" w:color="000000" w:sz="4" w:space="0"/>
              <w:bottom w:val="single" w:color="000000" w:sz="4" w:space="0"/>
              <w:right w:val="single" w:color="000000" w:sz="4" w:space="0"/>
            </w:tcBorders>
            <w:shd w:val="clear"/>
            <w:noWrap/>
            <w:vAlign w:val="center"/>
          </w:tcPr>
          <w:p w14:paraId="78FACCB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21.80</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4E084C2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 县（区）级</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7975C440">
            <w:pPr>
              <w:jc w:val="left"/>
              <w:rPr>
                <w:rFonts w:hint="default" w:ascii="思源黑体" w:hAnsi="思源黑体" w:eastAsia="思源黑体" w:cs="思源黑体"/>
                <w:i w:val="0"/>
                <w:iCs w:val="0"/>
                <w:color w:val="000000"/>
                <w:sz w:val="24"/>
                <w:szCs w:val="24"/>
                <w:u w:val="none"/>
              </w:rPr>
            </w:pPr>
          </w:p>
        </w:tc>
      </w:tr>
      <w:tr w14:paraId="0CF4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288" w:type="pct"/>
            <w:tcBorders>
              <w:top w:val="single" w:color="000000" w:sz="4" w:space="0"/>
              <w:left w:val="single" w:color="000000" w:sz="4" w:space="0"/>
              <w:bottom w:val="single" w:color="000000" w:sz="4" w:space="0"/>
              <w:right w:val="single" w:color="000000" w:sz="4" w:space="0"/>
            </w:tcBorders>
            <w:shd w:val="clear"/>
            <w:noWrap/>
            <w:vAlign w:val="center"/>
          </w:tcPr>
          <w:p w14:paraId="36F42E5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328001 九江市柴桑区人力资源和社会保障局</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3D060A8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 年初预算</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748CEF4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111 经费拨款</w:t>
            </w:r>
          </w:p>
        </w:tc>
        <w:tc>
          <w:tcPr>
            <w:tcW w:w="1319" w:type="pct"/>
            <w:tcBorders>
              <w:top w:val="single" w:color="000000" w:sz="4" w:space="0"/>
              <w:left w:val="single" w:color="000000" w:sz="4" w:space="0"/>
              <w:bottom w:val="single" w:color="000000" w:sz="4" w:space="0"/>
              <w:right w:val="single" w:color="000000" w:sz="4" w:space="0"/>
            </w:tcBorders>
            <w:shd w:val="clear"/>
            <w:noWrap/>
            <w:vAlign w:val="center"/>
          </w:tcPr>
          <w:p w14:paraId="3EC25C6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2101103 公务员医疗补助</w:t>
            </w:r>
          </w:p>
        </w:tc>
        <w:tc>
          <w:tcPr>
            <w:tcW w:w="631" w:type="pct"/>
            <w:tcBorders>
              <w:top w:val="single" w:color="000000" w:sz="4" w:space="0"/>
              <w:left w:val="single" w:color="000000" w:sz="4" w:space="0"/>
              <w:bottom w:val="single" w:color="000000" w:sz="4" w:space="0"/>
              <w:right w:val="single" w:color="000000" w:sz="4" w:space="0"/>
            </w:tcBorders>
            <w:shd w:val="clear"/>
            <w:noWrap/>
            <w:vAlign w:val="center"/>
          </w:tcPr>
          <w:p w14:paraId="5AAB30E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9.05</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20C1CE2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 县（区）级</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63D4F0AE">
            <w:pPr>
              <w:jc w:val="left"/>
              <w:rPr>
                <w:rFonts w:hint="default" w:ascii="思源黑体" w:hAnsi="思源黑体" w:eastAsia="思源黑体" w:cs="思源黑体"/>
                <w:i w:val="0"/>
                <w:iCs w:val="0"/>
                <w:color w:val="000000"/>
                <w:sz w:val="24"/>
                <w:szCs w:val="24"/>
                <w:u w:val="none"/>
              </w:rPr>
            </w:pPr>
          </w:p>
        </w:tc>
      </w:tr>
      <w:tr w14:paraId="37B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288" w:type="pct"/>
            <w:tcBorders>
              <w:top w:val="single" w:color="000000" w:sz="4" w:space="0"/>
              <w:left w:val="single" w:color="000000" w:sz="4" w:space="0"/>
              <w:bottom w:val="single" w:color="000000" w:sz="4" w:space="0"/>
              <w:right w:val="single" w:color="000000" w:sz="4" w:space="0"/>
            </w:tcBorders>
            <w:shd w:val="clear"/>
            <w:noWrap/>
            <w:vAlign w:val="center"/>
          </w:tcPr>
          <w:p w14:paraId="34BBB4B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328001 九江市柴桑区人力资源和社会保障局</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49A96D9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 年初预算</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1C7F01C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111 经费拨款</w:t>
            </w:r>
          </w:p>
        </w:tc>
        <w:tc>
          <w:tcPr>
            <w:tcW w:w="1319" w:type="pct"/>
            <w:tcBorders>
              <w:top w:val="single" w:color="000000" w:sz="4" w:space="0"/>
              <w:left w:val="single" w:color="000000" w:sz="4" w:space="0"/>
              <w:bottom w:val="single" w:color="000000" w:sz="4" w:space="0"/>
              <w:right w:val="single" w:color="000000" w:sz="4" w:space="0"/>
            </w:tcBorders>
            <w:shd w:val="clear"/>
            <w:noWrap/>
            <w:vAlign w:val="center"/>
          </w:tcPr>
          <w:p w14:paraId="6756C70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2210201 住房公积金</w:t>
            </w:r>
          </w:p>
        </w:tc>
        <w:tc>
          <w:tcPr>
            <w:tcW w:w="631" w:type="pct"/>
            <w:tcBorders>
              <w:top w:val="single" w:color="000000" w:sz="4" w:space="0"/>
              <w:left w:val="single" w:color="000000" w:sz="4" w:space="0"/>
              <w:bottom w:val="single" w:color="000000" w:sz="4" w:space="0"/>
              <w:right w:val="single" w:color="000000" w:sz="4" w:space="0"/>
            </w:tcBorders>
            <w:shd w:val="clear"/>
            <w:noWrap/>
            <w:vAlign w:val="center"/>
          </w:tcPr>
          <w:p w14:paraId="2AE3151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27.02</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29F13DA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 县（区）级</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04CD89DE">
            <w:pPr>
              <w:jc w:val="left"/>
              <w:rPr>
                <w:rFonts w:hint="default" w:ascii="思源黑体" w:hAnsi="思源黑体" w:eastAsia="思源黑体" w:cs="思源黑体"/>
                <w:i w:val="0"/>
                <w:iCs w:val="0"/>
                <w:color w:val="000000"/>
                <w:sz w:val="24"/>
                <w:szCs w:val="24"/>
                <w:u w:val="none"/>
              </w:rPr>
            </w:pPr>
          </w:p>
        </w:tc>
      </w:tr>
      <w:tr w14:paraId="31DD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288" w:type="pct"/>
            <w:tcBorders>
              <w:top w:val="single" w:color="000000" w:sz="4" w:space="0"/>
              <w:left w:val="single" w:color="000000" w:sz="4" w:space="0"/>
              <w:bottom w:val="single" w:color="000000" w:sz="4" w:space="0"/>
              <w:right w:val="single" w:color="000000" w:sz="4" w:space="0"/>
            </w:tcBorders>
            <w:shd w:val="clear"/>
            <w:noWrap/>
            <w:vAlign w:val="center"/>
          </w:tcPr>
          <w:p w14:paraId="2A85727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328001 九江市柴桑区人力资源和社会保障局</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0AE97E8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 年初预算</w:t>
            </w:r>
          </w:p>
        </w:tc>
        <w:tc>
          <w:tcPr>
            <w:tcW w:w="568" w:type="pct"/>
            <w:tcBorders>
              <w:top w:val="single" w:color="000000" w:sz="4" w:space="0"/>
              <w:left w:val="single" w:color="000000" w:sz="4" w:space="0"/>
              <w:bottom w:val="single" w:color="000000" w:sz="4" w:space="0"/>
              <w:right w:val="single" w:color="000000" w:sz="4" w:space="0"/>
            </w:tcBorders>
            <w:shd w:val="clear"/>
            <w:noWrap/>
            <w:vAlign w:val="center"/>
          </w:tcPr>
          <w:p w14:paraId="2A0CB6A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91 其他收入资金</w:t>
            </w:r>
          </w:p>
        </w:tc>
        <w:tc>
          <w:tcPr>
            <w:tcW w:w="1319" w:type="pct"/>
            <w:tcBorders>
              <w:top w:val="single" w:color="000000" w:sz="4" w:space="0"/>
              <w:left w:val="single" w:color="000000" w:sz="4" w:space="0"/>
              <w:bottom w:val="single" w:color="000000" w:sz="4" w:space="0"/>
              <w:right w:val="single" w:color="000000" w:sz="4" w:space="0"/>
            </w:tcBorders>
            <w:shd w:val="clear"/>
            <w:noWrap/>
            <w:vAlign w:val="center"/>
          </w:tcPr>
          <w:p w14:paraId="6B6C1105">
            <w:pPr>
              <w:jc w:val="left"/>
              <w:rPr>
                <w:rFonts w:hint="default" w:ascii="思源黑体" w:hAnsi="思源黑体" w:eastAsia="思源黑体" w:cs="思源黑体"/>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noWrap/>
            <w:vAlign w:val="center"/>
          </w:tcPr>
          <w:p w14:paraId="08F2F23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40.00</w:t>
            </w:r>
          </w:p>
        </w:tc>
        <w:tc>
          <w:tcPr>
            <w:tcW w:w="435" w:type="pct"/>
            <w:tcBorders>
              <w:top w:val="single" w:color="000000" w:sz="4" w:space="0"/>
              <w:left w:val="single" w:color="000000" w:sz="4" w:space="0"/>
              <w:bottom w:val="single" w:color="000000" w:sz="4" w:space="0"/>
              <w:right w:val="single" w:color="000000" w:sz="4" w:space="0"/>
            </w:tcBorders>
            <w:shd w:val="clear"/>
            <w:noWrap/>
            <w:vAlign w:val="center"/>
          </w:tcPr>
          <w:p w14:paraId="3311784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 县（区）级</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6B079E1E">
            <w:pPr>
              <w:jc w:val="left"/>
              <w:rPr>
                <w:rFonts w:hint="default" w:ascii="思源黑体" w:hAnsi="思源黑体" w:eastAsia="思源黑体" w:cs="思源黑体"/>
                <w:i w:val="0"/>
                <w:iCs w:val="0"/>
                <w:color w:val="000000"/>
                <w:sz w:val="24"/>
                <w:szCs w:val="24"/>
                <w:u w:val="none"/>
              </w:rPr>
            </w:pPr>
          </w:p>
        </w:tc>
      </w:tr>
    </w:tbl>
    <w:p w14:paraId="249B4893">
      <w:pPr>
        <w:ind w:firstLine="640" w:firstLineChars="200"/>
        <w:jc w:val="left"/>
        <w:rPr>
          <w:rStyle w:val="14"/>
          <w:rFonts w:ascii="仿宋" w:hAnsi="仿宋" w:eastAsia="仿宋"/>
          <w:bCs/>
          <w:sz w:val="32"/>
          <w:szCs w:val="32"/>
        </w:rPr>
        <w:sectPr>
          <w:pgSz w:w="16838" w:h="11906" w:orient="landscape"/>
          <w:pgMar w:top="1800" w:right="1440" w:bottom="1800" w:left="1440" w:header="851" w:footer="992" w:gutter="0"/>
          <w:cols w:space="425" w:num="1"/>
          <w:docGrid w:type="lines" w:linePitch="312" w:charSpace="0"/>
        </w:sectPr>
      </w:pP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93"/>
        <w:gridCol w:w="1993"/>
        <w:gridCol w:w="1994"/>
        <w:gridCol w:w="1163"/>
        <w:gridCol w:w="1580"/>
        <w:gridCol w:w="1506"/>
        <w:gridCol w:w="2087"/>
        <w:gridCol w:w="1855"/>
      </w:tblGrid>
      <w:tr w14:paraId="2BDFB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exact"/>
        </w:trPr>
        <w:tc>
          <w:tcPr>
            <w:tcW w:w="7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8523E69">
            <w:pPr>
              <w:keepNext w:val="0"/>
              <w:keepLines w:val="0"/>
              <w:widowControl/>
              <w:suppressLineNumbers w:val="0"/>
              <w:jc w:val="center"/>
              <w:textAlignment w:val="center"/>
              <w:rPr>
                <w:rFonts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部门支出经济分类</w:t>
            </w:r>
          </w:p>
        </w:tc>
        <w:tc>
          <w:tcPr>
            <w:tcW w:w="7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0ACCF2B4">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政府支出经济分类</w:t>
            </w:r>
          </w:p>
        </w:tc>
        <w:tc>
          <w:tcPr>
            <w:tcW w:w="7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007BF60">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支出功能分类科目</w:t>
            </w:r>
          </w:p>
        </w:tc>
        <w:tc>
          <w:tcPr>
            <w:tcW w:w="41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6AF9CF6">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总计(万元)</w:t>
            </w:r>
          </w:p>
        </w:tc>
        <w:tc>
          <w:tcPr>
            <w:tcW w:w="2478" w:type="pct"/>
            <w:gridSpan w:val="4"/>
            <w:tcBorders>
              <w:top w:val="single" w:color="000000" w:sz="4" w:space="0"/>
              <w:left w:val="single" w:color="000000" w:sz="4" w:space="0"/>
              <w:bottom w:val="single" w:color="000000" w:sz="4" w:space="0"/>
              <w:right w:val="single" w:color="000000" w:sz="4" w:space="0"/>
            </w:tcBorders>
            <w:shd w:val="clear"/>
            <w:vAlign w:val="center"/>
          </w:tcPr>
          <w:p w14:paraId="6F7E9DC6">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一般公共预算资金(万元)</w:t>
            </w:r>
          </w:p>
        </w:tc>
      </w:tr>
      <w:tr w14:paraId="0293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B65661">
            <w:pPr>
              <w:jc w:val="center"/>
              <w:rPr>
                <w:rFonts w:hint="default" w:ascii="思源黑体" w:hAnsi="思源黑体" w:eastAsia="思源黑体" w:cs="思源黑体"/>
                <w:i w:val="0"/>
                <w:iCs w:val="0"/>
                <w:color w:val="000000"/>
                <w:sz w:val="24"/>
                <w:szCs w:val="24"/>
                <w:u w:val="none"/>
              </w:rPr>
            </w:pPr>
          </w:p>
        </w:tc>
        <w:tc>
          <w:tcPr>
            <w:tcW w:w="7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BD58C5">
            <w:pPr>
              <w:jc w:val="center"/>
              <w:rPr>
                <w:rFonts w:hint="default" w:ascii="思源黑体" w:hAnsi="思源黑体" w:eastAsia="思源黑体" w:cs="思源黑体"/>
                <w:i w:val="0"/>
                <w:iCs w:val="0"/>
                <w:color w:val="000000"/>
                <w:sz w:val="24"/>
                <w:szCs w:val="24"/>
                <w:u w:val="none"/>
              </w:rPr>
            </w:pPr>
          </w:p>
        </w:tc>
        <w:tc>
          <w:tcPr>
            <w:tcW w:w="7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ABB64B">
            <w:pPr>
              <w:jc w:val="center"/>
              <w:rPr>
                <w:rFonts w:hint="default" w:ascii="思源黑体" w:hAnsi="思源黑体" w:eastAsia="思源黑体" w:cs="思源黑体"/>
                <w:i w:val="0"/>
                <w:iCs w:val="0"/>
                <w:color w:val="000000"/>
                <w:sz w:val="24"/>
                <w:szCs w:val="24"/>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0271E6">
            <w:pPr>
              <w:jc w:val="center"/>
              <w:rPr>
                <w:rFonts w:hint="default" w:ascii="思源黑体" w:hAnsi="思源黑体" w:eastAsia="思源黑体" w:cs="思源黑体"/>
                <w:i w:val="0"/>
                <w:iCs w:val="0"/>
                <w:color w:val="000000"/>
                <w:sz w:val="24"/>
                <w:szCs w:val="24"/>
                <w:u w:val="none"/>
              </w:rPr>
            </w:pPr>
          </w:p>
        </w:tc>
        <w:tc>
          <w:tcPr>
            <w:tcW w:w="557"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0E4D49">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一般公共预算资金(合计)(万元)</w:t>
            </w:r>
          </w:p>
        </w:tc>
        <w:tc>
          <w:tcPr>
            <w:tcW w:w="53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446B454">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经费拨款(万元)</w:t>
            </w:r>
          </w:p>
        </w:tc>
        <w:tc>
          <w:tcPr>
            <w:tcW w:w="7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16B5D18">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本级提前下达资金(万元)</w:t>
            </w:r>
          </w:p>
        </w:tc>
        <w:tc>
          <w:tcPr>
            <w:tcW w:w="65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4907B17">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上级提前下达资金(万元)</w:t>
            </w:r>
          </w:p>
        </w:tc>
      </w:tr>
      <w:tr w14:paraId="5423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nil"/>
              <w:left w:val="nil"/>
              <w:bottom w:val="nil"/>
              <w:right w:val="nil"/>
            </w:tcBorders>
            <w:shd w:val="clear"/>
            <w:vAlign w:val="center"/>
          </w:tcPr>
          <w:p w14:paraId="5DD80288">
            <w:pPr>
              <w:rPr>
                <w:rFonts w:hint="eastAsia" w:ascii="宋体" w:hAnsi="宋体" w:eastAsia="宋体" w:cs="宋体"/>
                <w:i w:val="0"/>
                <w:iCs w:val="0"/>
                <w:color w:val="000000"/>
                <w:sz w:val="22"/>
                <w:szCs w:val="22"/>
                <w:u w:val="none"/>
              </w:rPr>
            </w:pPr>
          </w:p>
        </w:tc>
        <w:tc>
          <w:tcPr>
            <w:tcW w:w="703" w:type="pct"/>
            <w:tcBorders>
              <w:top w:val="nil"/>
              <w:left w:val="nil"/>
              <w:bottom w:val="nil"/>
              <w:right w:val="nil"/>
            </w:tcBorders>
            <w:shd w:val="clear"/>
            <w:vAlign w:val="center"/>
          </w:tcPr>
          <w:p w14:paraId="48F34E56">
            <w:pPr>
              <w:rPr>
                <w:rFonts w:hint="eastAsia" w:ascii="宋体" w:hAnsi="宋体" w:eastAsia="宋体" w:cs="宋体"/>
                <w:i w:val="0"/>
                <w:iCs w:val="0"/>
                <w:color w:val="000000"/>
                <w:sz w:val="22"/>
                <w:szCs w:val="22"/>
                <w:u w:val="none"/>
              </w:rPr>
            </w:pPr>
          </w:p>
        </w:tc>
        <w:tc>
          <w:tcPr>
            <w:tcW w:w="703" w:type="pct"/>
            <w:tcBorders>
              <w:top w:val="nil"/>
              <w:left w:val="nil"/>
              <w:bottom w:val="nil"/>
              <w:right w:val="nil"/>
            </w:tcBorders>
            <w:shd w:val="clear"/>
            <w:vAlign w:val="center"/>
          </w:tcPr>
          <w:p w14:paraId="5036DFE4">
            <w:pP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A1F7FE">
            <w:pPr>
              <w:jc w:val="center"/>
              <w:rPr>
                <w:rFonts w:hint="default" w:ascii="思源黑体" w:hAnsi="思源黑体" w:eastAsia="思源黑体" w:cs="思源黑体"/>
                <w:i w:val="0"/>
                <w:iCs w:val="0"/>
                <w:color w:val="000000"/>
                <w:sz w:val="24"/>
                <w:szCs w:val="24"/>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CA18C1">
            <w:pPr>
              <w:jc w:val="center"/>
              <w:rPr>
                <w:rFonts w:hint="default" w:ascii="思源黑体" w:hAnsi="思源黑体" w:eastAsia="思源黑体" w:cs="思源黑体"/>
                <w:i w:val="0"/>
                <w:iCs w:val="0"/>
                <w:color w:val="000000"/>
                <w:sz w:val="24"/>
                <w:szCs w:val="24"/>
                <w:u w:val="none"/>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47B435">
            <w:pPr>
              <w:jc w:val="center"/>
              <w:rPr>
                <w:rFonts w:hint="default" w:ascii="思源黑体" w:hAnsi="思源黑体" w:eastAsia="思源黑体" w:cs="思源黑体"/>
                <w:i w:val="0"/>
                <w:iCs w:val="0"/>
                <w:color w:val="000000"/>
                <w:sz w:val="24"/>
                <w:szCs w:val="24"/>
                <w:u w:val="none"/>
              </w:rPr>
            </w:pPr>
          </w:p>
        </w:tc>
        <w:tc>
          <w:tcPr>
            <w:tcW w:w="7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A3008F">
            <w:pPr>
              <w:jc w:val="center"/>
              <w:rPr>
                <w:rFonts w:hint="default" w:ascii="思源黑体" w:hAnsi="思源黑体" w:eastAsia="思源黑体" w:cs="思源黑体"/>
                <w:i w:val="0"/>
                <w:iCs w:val="0"/>
                <w:color w:val="000000"/>
                <w:sz w:val="24"/>
                <w:szCs w:val="24"/>
                <w:u w:val="none"/>
              </w:rPr>
            </w:pPr>
          </w:p>
        </w:tc>
        <w:tc>
          <w:tcPr>
            <w:tcW w:w="65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8F5E4C">
            <w:pPr>
              <w:jc w:val="center"/>
              <w:rPr>
                <w:rFonts w:hint="default" w:ascii="思源黑体" w:hAnsi="思源黑体" w:eastAsia="思源黑体" w:cs="思源黑体"/>
                <w:i w:val="0"/>
                <w:iCs w:val="0"/>
                <w:color w:val="000000"/>
                <w:sz w:val="24"/>
                <w:szCs w:val="24"/>
                <w:u w:val="none"/>
              </w:rPr>
            </w:pPr>
          </w:p>
        </w:tc>
      </w:tr>
      <w:tr w14:paraId="208F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69B54EA0">
            <w:pPr>
              <w:jc w:val="left"/>
              <w:rPr>
                <w:rFonts w:hint="default" w:ascii="思源黑体" w:hAnsi="思源黑体" w:eastAsia="思源黑体" w:cs="思源黑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61D4940D">
            <w:pPr>
              <w:jc w:val="left"/>
              <w:rPr>
                <w:rFonts w:hint="default" w:ascii="思源黑体" w:hAnsi="思源黑体" w:eastAsia="思源黑体" w:cs="思源黑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6211FEFB">
            <w:pPr>
              <w:jc w:val="left"/>
              <w:rPr>
                <w:rFonts w:hint="default" w:ascii="思源黑体" w:hAnsi="思源黑体" w:eastAsia="思源黑体" w:cs="思源黑体"/>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C060DA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604.44</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58378CD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564.44</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5D63FFD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564.44</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6F3A144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29A246A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0790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3EFBCD17">
            <w:pPr>
              <w:jc w:val="left"/>
              <w:rPr>
                <w:rFonts w:hint="default" w:ascii="思源黑体" w:hAnsi="思源黑体" w:eastAsia="思源黑体" w:cs="思源黑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5BC49346">
            <w:pPr>
              <w:jc w:val="left"/>
              <w:rPr>
                <w:rFonts w:hint="default" w:ascii="思源黑体" w:hAnsi="思源黑体" w:eastAsia="思源黑体" w:cs="思源黑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4D393E1C">
            <w:pPr>
              <w:jc w:val="left"/>
              <w:rPr>
                <w:rFonts w:hint="default" w:ascii="思源黑体" w:hAnsi="思源黑体" w:eastAsia="思源黑体" w:cs="思源黑体"/>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EA4504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604.44</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5FA6603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564.44</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16A579D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564.44</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5191926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2109A8C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2495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23558C61">
            <w:pPr>
              <w:jc w:val="left"/>
              <w:rPr>
                <w:rFonts w:hint="default" w:ascii="思源黑体" w:hAnsi="思源黑体" w:eastAsia="思源黑体" w:cs="思源黑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240392A6">
            <w:pPr>
              <w:jc w:val="left"/>
              <w:rPr>
                <w:rFonts w:hint="default" w:ascii="思源黑体" w:hAnsi="思源黑体" w:eastAsia="思源黑体" w:cs="思源黑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1801677D">
            <w:pPr>
              <w:jc w:val="left"/>
              <w:rPr>
                <w:rFonts w:hint="default" w:ascii="思源黑体" w:hAnsi="思源黑体" w:eastAsia="思源黑体" w:cs="思源黑体"/>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F275A5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604.44</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2B91DD9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564.44</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3DAEC55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564.44</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19E6B09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607DAF8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7E3A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177D075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30101 基本工资</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7FE4BAE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50101 工资奖金津补贴</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4344FBB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37476EC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136.27</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387D235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136.27</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612774E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136.27</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2420278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76C9803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7360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73BE365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30102 津贴补贴</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7C3D30D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50101 工资奖金津补贴</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38F7336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00B26B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77.52</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28F9D7F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77.52</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62DCC8F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77.52</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63884FD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347E285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00A7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04A5577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30103 奖金</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1C25125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50101 工资奖金津补贴</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5ECBD3C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2F75F7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54.79</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7F33D8A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54.79</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66967CB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54.79</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239BA80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2E21842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0F59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0A71DC1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30302 退休费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6B62249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50905 离退休费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296A249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5826487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63.84</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743A0C9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63.84</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1736B90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63.84</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40EC54C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3F34913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1160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6EF3BA4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30304 抚恤金</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698F06E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50901 社会福利和救助</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129EAAA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CB535E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2.59</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3733625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2.59</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4C0B9C1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2.59</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5F0A485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3B1EE4E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5FE1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675B22F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30199 其他工资福利支出</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2639EDF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50199 其他工资福利支出</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64DCE52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7F99FFD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40.00</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5059B3E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5D8DE85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35E6FF2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57688DB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1415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272148B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30106 伙食补助费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6E44056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50199 其他工资福利支出</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074942B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5026A7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20.00</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6C15060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20.00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3D02CBF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20.00</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49CBAF5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562A115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7251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72D3297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30107 绩效工资</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3E346EF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50101 工资奖金津补贴</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0FDAB98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25E4106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42.94</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59511DD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42.94</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59B5F8C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42.94</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17A94F2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0C3AEA3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086B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5DECA26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30114 医疗费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0D5C7A2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50199 其他工资福利支出</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3102976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7147BF3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5.30</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4FE0D7D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5.30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6B64F81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5.30</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45DA49D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5852FB2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5015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7FFDD1A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30112 其他社会保障缴费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41D8DA8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50102 社会保障缴费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1A11F11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59FD186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1.58</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0FDAC0D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1.58</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2F9E07D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1.58</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7CF4CA1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4A984AB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2ECFD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4648A35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30108 机关事业单位基本养老保险缴费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4421D61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50102 社会保障缴费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331636A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2080505 机关事业单位基本养老保险缴费支出</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0830511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49.84</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770CE63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49.84</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0C98501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49.84</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7F9094A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3D69666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01D4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561B487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30110 职工基本医疗保险缴费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5B76981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50102 社会保障缴费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4305B04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2101101 行政单位医疗</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A8FA04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21.80</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3447C7E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21.80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7886C6D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21.80</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1E48BF3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2DA5919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157B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61EF60A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30111 公务员医疗补助缴费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365F21D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50102 社会保障缴费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671DBD4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2101103 公务员医疗补助</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3C016F4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9.05</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66CAD70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9.05</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16EB9CD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9.05</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6411BDA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66A0254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1837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4B5E0D1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30113 住房公积金</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7A7A8C2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50103 住房公积金</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3091174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2210201 住房公积金</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40262B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27.02</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25C4E6C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27.02</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4873979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27.02</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037875E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19D9BB1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06EE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06E309E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30228 工会经费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37BBE0B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50201 办公经费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4EA3763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244F87C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11.58</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30807B7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11.58</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0691483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11.58</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4AC2CDB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0C1FBBB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525F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700864A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30201 办公费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1DE639D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50201 办公经费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50F16F5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31BB11F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9.52</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2C12BA6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9.52</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71FAA2E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9.52</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3039A9E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46E7FA1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3974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596D2DB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30205 水费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6475957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50201 办公经费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0B5554F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6C3AEF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4.00</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6D16C4B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4.00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4D517D7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4.00</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420AE0B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65FE0EF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2CE4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23B2D87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30206 电费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7675E51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50201 办公经费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5DE7007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5F3564D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15.00</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2E2E825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15.00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051182E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15.00</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434E658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494A7DE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3BFE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1DB590A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30217 公务接待费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76E925D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50206 公务接待费</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5E6618F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30F909C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0.80</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695E492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0.80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3A44C48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0.80</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648420D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1C56F58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0CAE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5A6B89F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30299 其他商品和服务支出</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1F50430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50299 其他商品和服务支出</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2C10447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25CB678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10.00</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612A1B9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10.00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01C002D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10.00</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0EF7568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5552EA1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1BDE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3" w:type="pct"/>
            <w:tcBorders>
              <w:top w:val="single" w:color="000000" w:sz="4" w:space="0"/>
              <w:left w:val="single" w:color="000000" w:sz="4" w:space="0"/>
              <w:bottom w:val="single" w:color="000000" w:sz="4" w:space="0"/>
              <w:right w:val="single" w:color="000000" w:sz="4" w:space="0"/>
            </w:tcBorders>
            <w:shd w:val="clear"/>
            <w:vAlign w:val="center"/>
          </w:tcPr>
          <w:p w14:paraId="18C2EDC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31002 办公设备购置</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2EBB30E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50306 设备购置</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14:paraId="6A8B9F1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2080101 行政运行</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36439A2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1.00</w:t>
            </w:r>
          </w:p>
        </w:tc>
        <w:tc>
          <w:tcPr>
            <w:tcW w:w="557" w:type="pct"/>
            <w:tcBorders>
              <w:top w:val="single" w:color="000000" w:sz="4" w:space="0"/>
              <w:left w:val="single" w:color="000000" w:sz="4" w:space="0"/>
              <w:bottom w:val="single" w:color="000000" w:sz="4" w:space="0"/>
              <w:right w:val="single" w:color="000000" w:sz="4" w:space="0"/>
            </w:tcBorders>
            <w:shd w:val="clear"/>
            <w:vAlign w:val="center"/>
          </w:tcPr>
          <w:p w14:paraId="01FF85A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1.00</w:t>
            </w:r>
          </w:p>
        </w:tc>
        <w:tc>
          <w:tcPr>
            <w:tcW w:w="531" w:type="pct"/>
            <w:tcBorders>
              <w:top w:val="single" w:color="000000" w:sz="4" w:space="0"/>
              <w:left w:val="single" w:color="000000" w:sz="4" w:space="0"/>
              <w:bottom w:val="single" w:color="000000" w:sz="4" w:space="0"/>
              <w:right w:val="single" w:color="000000" w:sz="4" w:space="0"/>
            </w:tcBorders>
            <w:shd w:val="clear"/>
            <w:vAlign w:val="center"/>
          </w:tcPr>
          <w:p w14:paraId="743EB4A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1.00</w:t>
            </w:r>
          </w:p>
        </w:tc>
        <w:tc>
          <w:tcPr>
            <w:tcW w:w="736" w:type="pct"/>
            <w:tcBorders>
              <w:top w:val="single" w:color="000000" w:sz="4" w:space="0"/>
              <w:left w:val="single" w:color="000000" w:sz="4" w:space="0"/>
              <w:bottom w:val="single" w:color="000000" w:sz="4" w:space="0"/>
              <w:right w:val="single" w:color="000000" w:sz="4" w:space="0"/>
            </w:tcBorders>
            <w:shd w:val="clear"/>
            <w:vAlign w:val="center"/>
          </w:tcPr>
          <w:p w14:paraId="1D8CC61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653" w:type="pct"/>
            <w:tcBorders>
              <w:top w:val="single" w:color="000000" w:sz="4" w:space="0"/>
              <w:left w:val="single" w:color="000000" w:sz="4" w:space="0"/>
              <w:bottom w:val="single" w:color="000000" w:sz="4" w:space="0"/>
              <w:right w:val="single" w:color="000000" w:sz="4" w:space="0"/>
            </w:tcBorders>
            <w:shd w:val="clear"/>
            <w:vAlign w:val="center"/>
          </w:tcPr>
          <w:p w14:paraId="2A5052B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bl>
    <w:p w14:paraId="55E73CAE">
      <w:pPr>
        <w:ind w:firstLine="640" w:firstLineChars="200"/>
        <w:jc w:val="left"/>
        <w:rPr>
          <w:rStyle w:val="14"/>
          <w:rFonts w:ascii="仿宋" w:hAnsi="仿宋" w:eastAsia="仿宋"/>
          <w:bCs/>
          <w:sz w:val="32"/>
          <w:szCs w:val="32"/>
        </w:rPr>
        <w:sectPr>
          <w:pgSz w:w="16838" w:h="11906" w:orient="landscape"/>
          <w:pgMar w:top="1800" w:right="1440" w:bottom="1800" w:left="1440" w:header="851" w:footer="992" w:gutter="0"/>
          <w:cols w:space="425" w:num="1"/>
          <w:docGrid w:type="lines" w:linePitch="312" w:charSpace="0"/>
        </w:sectPr>
      </w:pP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573"/>
        <w:gridCol w:w="1573"/>
        <w:gridCol w:w="1573"/>
        <w:gridCol w:w="1573"/>
        <w:gridCol w:w="1579"/>
        <w:gridCol w:w="1573"/>
        <w:gridCol w:w="1573"/>
        <w:gridCol w:w="1574"/>
        <w:gridCol w:w="1580"/>
      </w:tblGrid>
      <w:tr w14:paraId="68FB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55" w:type="pct"/>
            <w:vMerge w:val="restart"/>
            <w:tcBorders>
              <w:top w:val="single" w:color="000000" w:sz="4" w:space="0"/>
              <w:left w:val="single" w:color="000000" w:sz="4" w:space="0"/>
              <w:bottom w:val="single" w:color="000000" w:sz="4" w:space="0"/>
              <w:right w:val="single" w:color="000000" w:sz="4" w:space="0"/>
            </w:tcBorders>
            <w:shd w:val="clear"/>
            <w:vAlign w:val="center"/>
          </w:tcPr>
          <w:p w14:paraId="65A8CA06">
            <w:pPr>
              <w:keepNext w:val="0"/>
              <w:keepLines w:val="0"/>
              <w:widowControl/>
              <w:suppressLineNumbers w:val="0"/>
              <w:jc w:val="center"/>
              <w:textAlignment w:val="center"/>
              <w:rPr>
                <w:rFonts w:ascii="思源黑体" w:hAnsi="思源黑体" w:eastAsia="思源黑体" w:cs="思源黑体"/>
                <w:b/>
                <w:bCs/>
                <w:i w:val="0"/>
                <w:iCs w:val="0"/>
                <w:color w:val="FF0000"/>
                <w:sz w:val="24"/>
                <w:szCs w:val="24"/>
                <w:u w:val="none"/>
              </w:rPr>
            </w:pPr>
            <w:r>
              <w:rPr>
                <w:rFonts w:hint="default" w:ascii="思源黑体" w:hAnsi="思源黑体" w:eastAsia="思源黑体" w:cs="思源黑体"/>
                <w:b/>
                <w:bCs/>
                <w:i w:val="0"/>
                <w:iCs w:val="0"/>
                <w:color w:val="FF0000"/>
                <w:kern w:val="0"/>
                <w:sz w:val="24"/>
                <w:szCs w:val="24"/>
                <w:u w:val="none"/>
                <w:bdr w:val="none" w:color="auto" w:sz="0" w:space="0"/>
                <w:lang w:val="en-US" w:eastAsia="zh-CN" w:bidi="ar"/>
              </w:rPr>
              <w:t>单位名称</w:t>
            </w:r>
          </w:p>
        </w:tc>
        <w:tc>
          <w:tcPr>
            <w:tcW w:w="2222" w:type="pct"/>
            <w:gridSpan w:val="4"/>
            <w:tcBorders>
              <w:top w:val="single" w:color="000000" w:sz="4" w:space="0"/>
              <w:left w:val="single" w:color="000000" w:sz="4" w:space="0"/>
              <w:bottom w:val="single" w:color="000000" w:sz="4" w:space="0"/>
              <w:right w:val="single" w:color="000000" w:sz="4" w:space="0"/>
            </w:tcBorders>
            <w:shd w:val="clear"/>
            <w:vAlign w:val="center"/>
          </w:tcPr>
          <w:p w14:paraId="7987E20D">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财政拨款控制额度(万元)</w:t>
            </w:r>
          </w:p>
        </w:tc>
        <w:tc>
          <w:tcPr>
            <w:tcW w:w="2222" w:type="pct"/>
            <w:gridSpan w:val="4"/>
            <w:tcBorders>
              <w:top w:val="single" w:color="000000" w:sz="4" w:space="0"/>
              <w:left w:val="single" w:color="000000" w:sz="4" w:space="0"/>
              <w:bottom w:val="single" w:color="000000" w:sz="4" w:space="0"/>
              <w:right w:val="single" w:color="000000" w:sz="4" w:space="0"/>
            </w:tcBorders>
            <w:shd w:val="clear"/>
            <w:vAlign w:val="center"/>
          </w:tcPr>
          <w:p w14:paraId="4CC5092A">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非财政拨款控制额度(万元)</w:t>
            </w:r>
          </w:p>
        </w:tc>
      </w:tr>
      <w:tr w14:paraId="266E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329EDF">
            <w:pPr>
              <w:jc w:val="center"/>
              <w:rPr>
                <w:rFonts w:hint="default" w:ascii="思源黑体" w:hAnsi="思源黑体" w:eastAsia="思源黑体" w:cs="思源黑体"/>
                <w:b/>
                <w:bCs/>
                <w:i w:val="0"/>
                <w:iCs w:val="0"/>
                <w:color w:val="FF0000"/>
                <w:sz w:val="24"/>
                <w:szCs w:val="24"/>
                <w:u w:val="none"/>
              </w:rPr>
            </w:pP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65BE2C3D">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公务接待费(万元)</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362DB1E">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公务用车运行维护费(万元)</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D821A5D">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公务用车购置(万元)</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2E6D3923">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因公出国(万元)</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71C5F309">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公务接待费(万元)</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2286179C">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公务用车运行维护费(万元)</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B123B97">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公务用车购置(万元)</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5BF437BD">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因公出国(万元)</w:t>
            </w:r>
          </w:p>
        </w:tc>
      </w:tr>
      <w:tr w14:paraId="7C39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55" w:type="pct"/>
            <w:tcBorders>
              <w:top w:val="single" w:color="000000" w:sz="4" w:space="0"/>
              <w:left w:val="single" w:color="000000" w:sz="4" w:space="0"/>
              <w:bottom w:val="single" w:color="000000" w:sz="4" w:space="0"/>
              <w:right w:val="single" w:color="000000" w:sz="4" w:space="0"/>
            </w:tcBorders>
            <w:shd w:val="clear"/>
            <w:vAlign w:val="center"/>
          </w:tcPr>
          <w:p w14:paraId="632191E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328001 九江市柴桑区人力资源和社会保障局</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267126E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0.80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9C64A9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27344B3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258306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F992FF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7EDB698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21C7BBF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765D87D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bl>
    <w:p w14:paraId="77FD96C9">
      <w:pPr>
        <w:ind w:firstLine="640" w:firstLineChars="200"/>
        <w:jc w:val="left"/>
        <w:rPr>
          <w:rStyle w:val="14"/>
          <w:rFonts w:ascii="仿宋" w:hAnsi="仿宋" w:eastAsia="仿宋"/>
          <w:bCs/>
          <w:sz w:val="32"/>
          <w:szCs w:val="32"/>
        </w:rPr>
        <w:sectPr>
          <w:pgSz w:w="16838" w:h="11906" w:orient="landscape"/>
          <w:pgMar w:top="1800" w:right="1440" w:bottom="1800" w:left="1440" w:header="851" w:footer="992" w:gutter="0"/>
          <w:cols w:space="425" w:num="1"/>
          <w:docGrid w:type="lines" w:linePitch="312" w:charSpace="0"/>
        </w:sectPr>
      </w:pPr>
    </w:p>
    <w:p w14:paraId="4FC5DEED">
      <w:pPr>
        <w:ind w:firstLine="640" w:firstLineChars="200"/>
        <w:jc w:val="left"/>
        <w:rPr>
          <w:rStyle w:val="14"/>
          <w:rFonts w:ascii="仿宋" w:hAnsi="仿宋" w:eastAsia="仿宋"/>
          <w:bCs/>
          <w:sz w:val="32"/>
          <w:szCs w:val="32"/>
        </w:rPr>
      </w:pPr>
    </w:p>
    <w:p w14:paraId="524C0B57">
      <w:pPr>
        <w:ind w:firstLine="640" w:firstLineChars="200"/>
        <w:jc w:val="left"/>
        <w:rPr>
          <w:rStyle w:val="14"/>
          <w:rFonts w:ascii="仿宋" w:hAnsi="仿宋" w:eastAsia="仿宋"/>
          <w:bCs/>
          <w:sz w:val="32"/>
          <w:szCs w:val="32"/>
        </w:rPr>
      </w:pPr>
    </w:p>
    <w:p w14:paraId="258BA7CF">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第三部分 </w:t>
      </w:r>
      <w:r>
        <w:rPr>
          <w:rFonts w:hint="eastAsia" w:ascii="仿宋_GB2312" w:eastAsia="仿宋_GB2312"/>
          <w:b/>
          <w:sz w:val="44"/>
          <w:szCs w:val="44"/>
          <w:lang w:val="en-US" w:eastAsia="zh-CN"/>
        </w:rPr>
        <w:t>人社局</w:t>
      </w:r>
      <w:r>
        <w:rPr>
          <w:rFonts w:hint="eastAsia" w:ascii="仿宋_GB2312" w:eastAsia="仿宋_GB2312"/>
          <w:b/>
          <w:sz w:val="44"/>
          <w:szCs w:val="44"/>
          <w:lang w:eastAsia="zh-CN"/>
        </w:rPr>
        <w:t>2026</w:t>
      </w:r>
      <w:r>
        <w:rPr>
          <w:rFonts w:hint="eastAsia" w:ascii="仿宋_GB2312" w:eastAsia="仿宋_GB2312"/>
          <w:b/>
          <w:sz w:val="44"/>
          <w:szCs w:val="44"/>
        </w:rPr>
        <w:t>年</w:t>
      </w:r>
      <w:r>
        <w:rPr>
          <w:rFonts w:hint="eastAsia" w:ascii="仿宋_GB2312" w:eastAsia="仿宋_GB2312"/>
          <w:b/>
          <w:sz w:val="44"/>
          <w:szCs w:val="44"/>
          <w:lang w:eastAsia="zh-CN"/>
        </w:rPr>
        <w:t>单位</w:t>
      </w:r>
      <w:r>
        <w:rPr>
          <w:rFonts w:hint="eastAsia" w:ascii="仿宋_GB2312" w:eastAsia="仿宋_GB2312"/>
          <w:b/>
          <w:sz w:val="44"/>
          <w:szCs w:val="44"/>
        </w:rPr>
        <w:t>预算情况说明</w:t>
      </w:r>
    </w:p>
    <w:p w14:paraId="6A8C1E24">
      <w:pPr>
        <w:widowControl/>
        <w:spacing w:line="580" w:lineRule="exact"/>
        <w:jc w:val="center"/>
        <w:rPr>
          <w:rFonts w:ascii="仿宋_GB2312" w:eastAsia="仿宋_GB2312"/>
          <w:b/>
          <w:sz w:val="32"/>
          <w:szCs w:val="30"/>
        </w:rPr>
      </w:pPr>
    </w:p>
    <w:p w14:paraId="7A985D57">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2026</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单位</w:t>
      </w:r>
      <w:r>
        <w:rPr>
          <w:rFonts w:hint="eastAsia" w:ascii="黑体" w:hAnsi="黑体" w:eastAsia="黑体" w:cs="黑体"/>
          <w:b w:val="0"/>
          <w:bCs/>
          <w:sz w:val="32"/>
          <w:szCs w:val="30"/>
        </w:rPr>
        <w:t>预算收支情况说明</w:t>
      </w:r>
    </w:p>
    <w:p w14:paraId="0B3B17EB">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14:paraId="3CAAF064">
      <w:pPr>
        <w:widowControl/>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人社局</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604.44</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57.37</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564.44</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17.37</w:t>
      </w:r>
      <w:r>
        <w:rPr>
          <w:rFonts w:ascii="仿宋" w:hAnsi="仿宋" w:eastAsia="仿宋" w:cs="Times New Roman"/>
          <w:kern w:val="0"/>
          <w:sz w:val="32"/>
          <w:szCs w:val="32"/>
        </w:rPr>
        <w:t>万元;教育收费资金收入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万元;事业收入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hint="eastAsia" w:ascii="仿宋" w:hAnsi="仿宋" w:eastAsia="仿宋" w:cs="Times New Roman"/>
          <w:kern w:val="0"/>
          <w:sz w:val="32"/>
          <w:szCs w:val="32"/>
          <w:lang w:val="en-US" w:eastAsia="zh-CN"/>
        </w:rPr>
        <w:t>事业单位经营收入0万元，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_万元</w:t>
      </w:r>
      <w:r>
        <w:rPr>
          <w:rFonts w:hint="eastAsia" w:ascii="仿宋" w:hAnsi="仿宋" w:eastAsia="仿宋" w:cs="Times New Roman"/>
          <w:kern w:val="0"/>
          <w:sz w:val="32"/>
          <w:szCs w:val="32"/>
          <w:lang w:eastAsia="zh-CN"/>
        </w:rPr>
        <w:t>；</w:t>
      </w:r>
      <w:r>
        <w:fldChar w:fldCharType="end"/>
      </w:r>
      <w:r>
        <w:rPr>
          <w:rFonts w:hint="eastAsia" w:ascii="仿宋" w:hAnsi="仿宋" w:eastAsia="仿宋" w:cs="Times New Roman"/>
          <w:kern w:val="0"/>
          <w:sz w:val="32"/>
          <w:szCs w:val="32"/>
          <w:highlight w:val="none"/>
          <w:lang w:val="en-US" w:eastAsia="zh-CN"/>
        </w:rPr>
        <w:t>附属单位上缴收入0万元</w:t>
      </w:r>
      <w:r>
        <w:rPr>
          <w:rFonts w:hint="eastAsia" w:ascii="仿宋" w:hAnsi="仿宋" w:eastAsia="仿宋" w:cs="Times New Roman"/>
          <w:kern w:val="0"/>
          <w:sz w:val="32"/>
          <w:szCs w:val="32"/>
          <w:lang w:val="en-US" w:eastAsia="zh-CN"/>
        </w:rPr>
        <w:t>，</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0万元；上级补助收入0万元，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0万元；其他收入40万元，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40万元；使用非财政拨款结余0万元，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0万元；上年结转（结余）0万元，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lang w:val="en-US" w:eastAsia="zh-CN"/>
        </w:rPr>
        <w:t>0万元。</w:t>
      </w:r>
    </w:p>
    <w:p w14:paraId="0A3E1BED">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14:paraId="7237E18C">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Style w:val="14"/>
          <w:rFonts w:hint="eastAsia" w:ascii="仿宋" w:hAnsi="仿宋" w:eastAsia="仿宋"/>
          <w:sz w:val="32"/>
          <w:szCs w:val="32"/>
          <w:lang w:val="en-US" w:eastAsia="zh-CN"/>
        </w:rPr>
        <w:t>人社局</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hint="eastAsia" w:ascii="仿宋" w:hAnsi="仿宋" w:eastAsia="仿宋" w:cs="Times New Roman"/>
          <w:kern w:val="0"/>
          <w:sz w:val="32"/>
          <w:szCs w:val="32"/>
          <w:lang w:val="en-US" w:eastAsia="zh-CN"/>
        </w:rPr>
        <w:t>604.44</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57.37</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14:paraId="4B77D2C6">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604.44</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57.37</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486.11</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50.9</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66.43</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1</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其他支出0</w:t>
      </w:r>
      <w:r>
        <w:rPr>
          <w:rStyle w:val="14"/>
          <w:rFonts w:ascii="仿宋" w:hAnsi="仿宋" w:eastAsia="仿宋"/>
          <w:sz w:val="32"/>
          <w:szCs w:val="32"/>
        </w:rPr>
        <w:t>万元</w:t>
      </w:r>
      <w:r>
        <w:rPr>
          <w:rStyle w:val="14"/>
          <w:rFonts w:hint="eastAsia" w:ascii="仿宋" w:hAnsi="仿宋" w:eastAsia="仿宋"/>
          <w:sz w:val="32"/>
          <w:szCs w:val="32"/>
          <w:lang w:eastAsia="zh-CN"/>
        </w:rPr>
        <w:t>。</w:t>
      </w:r>
    </w:p>
    <w:p w14:paraId="5C4F02AB">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_万元;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w:t>
      </w:r>
      <w:r>
        <w:rPr>
          <w:rStyle w:val="14"/>
          <w:rFonts w:hint="eastAsia" w:ascii="仿宋" w:hAnsi="仿宋" w:eastAsia="仿宋"/>
          <w:color w:val="auto"/>
          <w:sz w:val="32"/>
          <w:szCs w:val="32"/>
          <w:highlight w:val="none"/>
          <w:lang w:val="en-US" w:eastAsia="zh-CN"/>
        </w:rPr>
        <w:t>0元；公共安全支出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较上年预算安排增加（减</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万</w:t>
      </w:r>
      <w:r>
        <w:rPr>
          <w:rStyle w:val="14"/>
          <w:rFonts w:hint="eastAsia" w:ascii="仿宋" w:hAnsi="仿宋" w:eastAsia="仿宋"/>
          <w:color w:val="auto"/>
          <w:sz w:val="32"/>
          <w:szCs w:val="32"/>
          <w:highlight w:val="none"/>
          <w:lang w:val="en-US" w:eastAsia="zh-CN"/>
        </w:rPr>
        <w:t>元</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教育支</w:t>
      </w:r>
      <w:r>
        <w:rPr>
          <w:rStyle w:val="14"/>
          <w:rFonts w:ascii="仿宋" w:hAnsi="仿宋" w:eastAsia="仿宋"/>
          <w:sz w:val="32"/>
          <w:szCs w:val="32"/>
        </w:rPr>
        <w:t>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_万元;科学技术支出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文化旅游体育与传媒支出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546.57</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0.5</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30.85</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30.85</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元；城乡社区支出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w:t>
      </w:r>
      <w:r>
        <w:rPr>
          <w:rStyle w:val="14"/>
          <w:rFonts w:ascii="仿宋" w:hAnsi="仿宋" w:eastAsia="仿宋"/>
          <w:sz w:val="32"/>
          <w:szCs w:val="32"/>
        </w:rPr>
        <w:t>农林水支出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交通运输支出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元；资源勘探工业信息等支出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较上年预算安排增加（减少）______万</w:t>
      </w:r>
      <w:r>
        <w:rPr>
          <w:rStyle w:val="14"/>
          <w:rFonts w:hint="eastAsia" w:ascii="仿宋" w:hAnsi="仿宋" w:eastAsia="仿宋"/>
          <w:sz w:val="32"/>
          <w:szCs w:val="32"/>
          <w:lang w:val="en-US" w:eastAsia="zh-CN"/>
        </w:rPr>
        <w:t>元；商业服务业等支出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元；金融支出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_万</w:t>
      </w:r>
      <w:r>
        <w:rPr>
          <w:rStyle w:val="14"/>
          <w:rFonts w:hint="eastAsia" w:ascii="仿宋" w:hAnsi="仿宋" w:eastAsia="仿宋"/>
          <w:sz w:val="32"/>
          <w:szCs w:val="32"/>
          <w:lang w:val="en-US" w:eastAsia="zh-CN"/>
        </w:rPr>
        <w:t>元；自然资源海洋气象等支出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27.02</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27.02</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粮油物资储备支出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元；灾害防治及应急管理支出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元；其他支出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w:t>
      </w:r>
    </w:p>
    <w:p w14:paraId="78F5C082">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hint="eastAsia" w:ascii="仿宋" w:hAnsi="仿宋" w:eastAsia="仿宋" w:cs="Times New Roman"/>
          <w:kern w:val="0"/>
          <w:sz w:val="32"/>
          <w:szCs w:val="32"/>
          <w:lang w:val="en-US" w:eastAsia="zh-CN"/>
        </w:rPr>
        <w:t>496.11</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70.54</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50.9</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3.68</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66.43</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0.11</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1</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0.4</w:t>
      </w:r>
      <w:r>
        <w:rPr>
          <w:rStyle w:val="14"/>
          <w:rFonts w:ascii="仿宋" w:hAnsi="仿宋" w:eastAsia="仿宋"/>
          <w:sz w:val="32"/>
          <w:szCs w:val="32"/>
        </w:rPr>
        <w:t>_万元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对社会保险基金补助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万元,较上年预算安排增加（减</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其他支出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fldChar w:fldCharType="end"/>
      </w:r>
    </w:p>
    <w:p w14:paraId="740585B4">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14:paraId="5B1803FE">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Fonts w:hint="eastAsia" w:ascii="仿宋" w:hAnsi="仿宋" w:eastAsia="仿宋"/>
          <w:sz w:val="32"/>
          <w:szCs w:val="32"/>
          <w:lang w:val="en-US" w:eastAsia="zh-CN"/>
        </w:rPr>
        <w:t>人社局</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hint="eastAsia" w:ascii="仿宋" w:hAnsi="仿宋" w:eastAsia="仿宋" w:cs="Times New Roman"/>
          <w:kern w:val="0"/>
          <w:sz w:val="32"/>
          <w:szCs w:val="32"/>
          <w:lang w:val="en-US" w:eastAsia="zh-CN"/>
        </w:rPr>
        <w:t>564.44</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17.37</w:t>
      </w:r>
      <w:r>
        <w:rPr>
          <w:rStyle w:val="14"/>
          <w:rFonts w:ascii="仿宋" w:hAnsi="仿宋" w:eastAsia="仿宋"/>
          <w:sz w:val="32"/>
          <w:szCs w:val="32"/>
        </w:rPr>
        <w:t>万元;</w:t>
      </w:r>
      <w:r>
        <w:fldChar w:fldCharType="end"/>
      </w:r>
    </w:p>
    <w:p w14:paraId="650C2A9B">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教育支出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科学技术支出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文化旅游体育与传媒支出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506.57</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30.85</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城乡社区支出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农林水支出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交通运输支出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资源勘探工业信息等支出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商业服务业等支出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金融支出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自然资源海洋气象等支出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27.02</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color w:val="auto"/>
          <w:sz w:val="32"/>
          <w:szCs w:val="32"/>
          <w:highlight w:val="none"/>
          <w:lang w:val="en-US" w:eastAsia="zh-CN"/>
        </w:rPr>
        <w:t>粮油物质储备支出0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灾害防治及应急管理支出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其他支出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5CCCBAD4">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564.44</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17.37</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486.11</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10.9</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66.43</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1</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万元;其中：</w:t>
      </w:r>
      <w:r>
        <w:rPr>
          <w:rStyle w:val="14"/>
          <w:rFonts w:hint="eastAsia" w:ascii="仿宋" w:hAnsi="仿宋" w:eastAsia="仿宋"/>
          <w:sz w:val="32"/>
          <w:szCs w:val="32"/>
          <w:lang w:val="en-US" w:eastAsia="zh-CN"/>
        </w:rPr>
        <w:t>工资福利支出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其他支出0万元。</w:t>
      </w:r>
    </w:p>
    <w:p w14:paraId="0521EC25">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14:paraId="06C53D1C">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Fonts w:hint="eastAsia" w:ascii="仿宋" w:hAnsi="仿宋" w:eastAsia="仿宋"/>
          <w:sz w:val="32"/>
          <w:szCs w:val="32"/>
          <w:lang w:val="en-US" w:eastAsia="zh-CN"/>
        </w:rPr>
        <w:t>人社局</w:t>
      </w:r>
      <w:r>
        <w:rPr>
          <w:rFonts w:ascii="Adobe 仿宋 Std R" w:hAnsi="Adobe 仿宋 Std R" w:eastAsia="Adobe 仿宋 Std R"/>
          <w:sz w:val="32"/>
          <w:szCs w:val="32"/>
        </w:rPr>
        <w:t>政府性基金</w:t>
      </w:r>
      <w:r>
        <w:rPr>
          <w:rFonts w:hint="eastAsia" w:ascii="Adobe 仿宋 Std R" w:hAnsi="Adobe 仿宋 Std R" w:eastAsia="Adobe 仿宋 Std R"/>
          <w:sz w:val="32"/>
          <w:szCs w:val="32"/>
          <w:lang w:val="en-US" w:eastAsia="zh-CN"/>
        </w:rPr>
        <w:t>收入预算为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Fonts w:ascii="Adobe 仿宋 Std R" w:hAnsi="Adobe 仿宋 Std R" w:eastAsia="Adobe 仿宋 Std R"/>
          <w:sz w:val="32"/>
          <w:szCs w:val="32"/>
        </w:rPr>
        <w:t>支出预算</w:t>
      </w:r>
      <w:r>
        <w:rPr>
          <w:rStyle w:val="14"/>
          <w:rFonts w:hint="eastAsia" w:ascii="仿宋" w:hAnsi="仿宋" w:eastAsia="仿宋"/>
          <w:sz w:val="32"/>
          <w:szCs w:val="32"/>
        </w:rPr>
        <w:t>为</w:t>
      </w:r>
      <w:r>
        <w:rPr>
          <w:rFonts w:hint="eastAsia" w:ascii="仿宋" w:hAnsi="仿宋" w:eastAsia="仿宋" w:cs="Times New Roman"/>
          <w:kern w:val="0"/>
          <w:sz w:val="32"/>
          <w:szCs w:val="32"/>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177B5A1F">
      <w:pPr>
        <w:ind w:firstLine="643" w:firstLineChars="200"/>
        <w:rPr>
          <w:rStyle w:val="14"/>
          <w:rFonts w:ascii="仿宋" w:hAnsi="仿宋" w:eastAsia="仿宋"/>
          <w:sz w:val="32"/>
          <w:szCs w:val="32"/>
        </w:rPr>
      </w:pPr>
      <w:r>
        <w:rPr>
          <w:rStyle w:val="14"/>
          <w:rFonts w:hint="eastAsia" w:ascii="仿宋" w:hAnsi="仿宋" w:eastAsia="仿宋"/>
          <w:b/>
          <w:bCs/>
          <w:sz w:val="32"/>
          <w:szCs w:val="32"/>
          <w:lang w:val="en-US" w:eastAsia="zh-CN"/>
        </w:rPr>
        <w:t>本单位</w:t>
      </w:r>
      <w:r>
        <w:rPr>
          <w:rStyle w:val="14"/>
          <w:rFonts w:hint="eastAsia" w:ascii="仿宋" w:hAnsi="仿宋" w:eastAsia="仿宋"/>
          <w:b/>
          <w:bCs/>
          <w:sz w:val="32"/>
          <w:szCs w:val="32"/>
        </w:rPr>
        <w:t>没有使用政府性基金预算拨款安排的支出</w:t>
      </w:r>
    </w:p>
    <w:p w14:paraId="1FDBFBFE">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14:paraId="0C5AAF8C">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Fonts w:hint="eastAsia" w:ascii="仿宋" w:hAnsi="仿宋" w:eastAsia="仿宋"/>
          <w:sz w:val="32"/>
          <w:szCs w:val="32"/>
          <w:lang w:val="en-US" w:eastAsia="zh-CN"/>
        </w:rPr>
        <w:t>人社局</w:t>
      </w:r>
      <w:r>
        <w:rPr>
          <w:rStyle w:val="14"/>
          <w:rFonts w:hint="eastAsia" w:ascii="仿宋" w:hAnsi="仿宋" w:eastAsia="仿宋"/>
          <w:sz w:val="32"/>
          <w:szCs w:val="32"/>
        </w:rPr>
        <w:t>国有资本经营</w:t>
      </w:r>
      <w:r>
        <w:rPr>
          <w:rStyle w:val="14"/>
          <w:rFonts w:hint="eastAsia" w:ascii="仿宋" w:hAnsi="仿宋" w:eastAsia="仿宋"/>
          <w:sz w:val="32"/>
          <w:szCs w:val="32"/>
          <w:lang w:val="en-US" w:eastAsia="zh-CN"/>
        </w:rPr>
        <w:t>收入预算为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支出预算</w:t>
      </w:r>
      <w:r>
        <w:rPr>
          <w:rStyle w:val="14"/>
          <w:rFonts w:hint="eastAsia" w:ascii="仿宋" w:hAnsi="仿宋" w:eastAsia="仿宋"/>
          <w:sz w:val="32"/>
          <w:szCs w:val="32"/>
        </w:rPr>
        <w:t>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67608D7C">
      <w:pPr>
        <w:ind w:firstLine="643" w:firstLineChars="200"/>
        <w:rPr>
          <w:rStyle w:val="14"/>
          <w:rFonts w:ascii="仿宋" w:hAnsi="仿宋" w:eastAsia="仿宋"/>
          <w:sz w:val="32"/>
          <w:szCs w:val="32"/>
        </w:rPr>
      </w:pPr>
      <w:r>
        <w:rPr>
          <w:rStyle w:val="14"/>
          <w:rFonts w:hint="eastAsia" w:ascii="仿宋" w:hAnsi="仿宋" w:eastAsia="仿宋"/>
          <w:b/>
          <w:bCs/>
          <w:sz w:val="32"/>
          <w:szCs w:val="32"/>
          <w:lang w:val="en-US" w:eastAsia="zh-CN"/>
        </w:rPr>
        <w:t>本单位</w:t>
      </w:r>
      <w:r>
        <w:rPr>
          <w:rStyle w:val="14"/>
          <w:rFonts w:hint="eastAsia" w:ascii="仿宋" w:hAnsi="仿宋" w:eastAsia="仿宋"/>
          <w:b/>
          <w:bCs/>
          <w:sz w:val="32"/>
          <w:szCs w:val="32"/>
        </w:rPr>
        <w:t>没有使用国有资本经营预算拨款安排的支出</w:t>
      </w:r>
    </w:p>
    <w:p w14:paraId="18496B65">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14:paraId="6D0321DF">
      <w:pPr>
        <w:widowControl/>
        <w:spacing w:line="580" w:lineRule="exact"/>
        <w:ind w:firstLine="640" w:firstLineChars="200"/>
        <w:jc w:val="left"/>
        <w:rPr>
          <w:rFonts w:hint="eastAsia" w:ascii="仿宋_GB2312" w:eastAsia="Adobe 仿宋 Std R"/>
          <w:sz w:val="32"/>
          <w:szCs w:val="30"/>
          <w:highlight w:val="none"/>
          <w:u w:val="single"/>
          <w:lang w:val="en-US" w:eastAsia="zh-CN"/>
        </w:rPr>
      </w:pPr>
      <w:r>
        <w:rPr>
          <w:rStyle w:val="14"/>
          <w:rFonts w:hint="eastAsia" w:ascii="Adobe 仿宋 Std R" w:hAnsi="Adobe 仿宋 Std R" w:eastAsia="Adobe 仿宋 Std R"/>
          <w:sz w:val="32"/>
          <w:szCs w:val="32"/>
          <w:lang w:eastAsia="zh-CN"/>
        </w:rPr>
        <w:t>2026</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机关运行费预算</w:t>
      </w:r>
      <w:r>
        <w:rPr>
          <w:rFonts w:hint="eastAsia" w:ascii="仿宋_GB2312" w:eastAsia="仿宋_GB2312"/>
          <w:sz w:val="32"/>
          <w:szCs w:val="30"/>
          <w:u w:val="single"/>
          <w:lang w:val="en-US" w:eastAsia="zh-CN"/>
        </w:rPr>
        <w:t>51.9</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w:t>
      </w:r>
      <w:r>
        <w:rPr>
          <w:rFonts w:hint="eastAsia" w:ascii="Adobe 仿宋 Std R" w:hAnsi="Adobe 仿宋 Std R" w:eastAsia="Adobe 仿宋 Std R"/>
          <w:sz w:val="32"/>
          <w:szCs w:val="32"/>
          <w:lang w:eastAsia="zh-CN"/>
        </w:rPr>
        <w:t>减少</w:t>
      </w:r>
      <w:r>
        <w:rPr>
          <w:rFonts w:hint="eastAsia" w:ascii="Adobe 仿宋 Std R" w:hAnsi="Adobe 仿宋 Std R" w:eastAsia="Adobe 仿宋 Std R"/>
          <w:sz w:val="32"/>
          <w:szCs w:val="32"/>
          <w:lang w:val="en-US" w:eastAsia="zh-CN"/>
        </w:rPr>
        <w:t>3.28</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eastAsia="zh-CN"/>
        </w:rPr>
        <w:t>减少</w:t>
      </w:r>
      <w:r>
        <w:rPr>
          <w:rFonts w:hint="eastAsia" w:ascii="Adobe 仿宋 Std R" w:hAnsi="Adobe 仿宋 Std R" w:eastAsia="Adobe 仿宋 Std R"/>
          <w:sz w:val="32"/>
          <w:szCs w:val="32"/>
          <w:lang w:val="en-US" w:eastAsia="zh-CN"/>
        </w:rPr>
        <w:t>6.3</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highlight w:val="none"/>
          <w:lang w:val="en-US" w:eastAsia="zh-CN"/>
        </w:rPr>
        <w:t>主要原因是</w:t>
      </w:r>
      <w:r>
        <w:rPr>
          <w:rFonts w:hint="eastAsia" w:ascii="仿宋_GB2312" w:eastAsia="仿宋_GB2312"/>
          <w:sz w:val="32"/>
          <w:szCs w:val="30"/>
          <w:highlight w:val="none"/>
          <w:u w:val="single"/>
          <w:lang w:eastAsia="zh-CN"/>
        </w:rPr>
        <w:t>压缩经费，减少支出</w:t>
      </w:r>
    </w:p>
    <w:p w14:paraId="3FDD7CC0">
      <w:pPr>
        <w:ind w:firstLine="643" w:firstLineChars="200"/>
        <w:rPr>
          <w:rStyle w:val="14"/>
          <w:rFonts w:ascii="仿宋" w:hAnsi="仿宋" w:eastAsia="仿宋"/>
          <w:sz w:val="32"/>
          <w:szCs w:val="32"/>
        </w:rPr>
      </w:pPr>
      <w:r>
        <w:rPr>
          <w:rStyle w:val="14"/>
          <w:rFonts w:hint="eastAsia" w:ascii="仿宋" w:hAnsi="仿宋" w:eastAsia="仿宋"/>
          <w:b/>
          <w:bCs/>
          <w:sz w:val="32"/>
          <w:szCs w:val="32"/>
          <w:lang w:val="en-US" w:eastAsia="zh-CN"/>
        </w:rPr>
        <w:t>本单位非行政参公单位，无机关运行经费</w:t>
      </w:r>
    </w:p>
    <w:p w14:paraId="0E7AFBC5">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14:paraId="41021E36">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所属各单位政府采购总额</w:t>
      </w:r>
      <w:r>
        <w:rPr>
          <w:rFonts w:hint="eastAsia" w:ascii="仿宋" w:hAnsi="仿宋" w:eastAsia="仿宋" w:cs="Times New Roman"/>
          <w:kern w:val="0"/>
          <w:sz w:val="32"/>
          <w:szCs w:val="32"/>
          <w:lang w:val="en-US" w:eastAsia="zh-CN"/>
        </w:rPr>
        <w:t>1</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lang w:val="en-US" w:eastAsia="zh-CN"/>
        </w:rPr>
        <w:t>1</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1</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lang w:val="en-US" w:eastAsia="zh-CN"/>
        </w:rPr>
        <w:t>1</w:t>
      </w:r>
      <w:r>
        <w:rPr>
          <w:rFonts w:hint="eastAsia" w:ascii="Adobe 仿宋 Std R" w:hAnsi="Adobe 仿宋 Std R" w:eastAsia="Adobe 仿宋 Std R"/>
          <w:sz w:val="32"/>
          <w:szCs w:val="32"/>
        </w:rPr>
        <w:t>万元。</w:t>
      </w:r>
    </w:p>
    <w:p w14:paraId="24E7ABAC">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14:paraId="09163131">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10</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各级财政编制单位预算基础信息上报截止时间</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hint="eastAsia" w:ascii="Adobe 仿宋 Std R" w:hAnsi="Adobe 仿宋 Std R" w:eastAsia="Adobe 仿宋 Std R"/>
          <w:sz w:val="32"/>
          <w:szCs w:val="32"/>
          <w:lang w:eastAsia="zh-CN"/>
        </w:rPr>
        <w:t>单位</w:t>
      </w:r>
      <w:r>
        <w:rPr>
          <w:rFonts w:ascii="Adobe 仿宋 Std R" w:hAnsi="Adobe 仿宋 Std R" w:eastAsia="Adobe 仿宋 Std R"/>
          <w:sz w:val="32"/>
          <w:szCs w:val="32"/>
        </w:rPr>
        <w:t>共有车辆</w:t>
      </w:r>
      <w:r>
        <w:rPr>
          <w:rFonts w:hint="eastAsia" w:ascii="仿宋" w:hAnsi="仿宋" w:eastAsia="仿宋" w:cs="Times New Roman"/>
          <w:kern w:val="0"/>
          <w:sz w:val="32"/>
          <w:szCs w:val="32"/>
          <w:lang w:val="en-US" w:eastAsia="zh-CN"/>
        </w:rPr>
        <w:t>0</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lang w:val="en-US" w:eastAsia="zh-CN"/>
        </w:rPr>
        <w:t>0</w:t>
      </w:r>
      <w:r>
        <w:rPr>
          <w:rFonts w:ascii="Adobe 仿宋 Std R" w:hAnsi="Adobe 仿宋 Std R" w:eastAsia="Adobe 仿宋 Std R"/>
          <w:sz w:val="32"/>
          <w:szCs w:val="32"/>
        </w:rPr>
        <w:t>辆。</w:t>
      </w:r>
      <w:r>
        <w:fldChar w:fldCharType="end"/>
      </w:r>
    </w:p>
    <w:p w14:paraId="2B5D3ED5">
      <w:pPr>
        <w:ind w:firstLine="642"/>
        <w:rPr>
          <w:rFonts w:hint="eastAsia"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预算安排购置车辆</w:t>
      </w:r>
      <w:r>
        <w:rPr>
          <w:rFonts w:hint="eastAsia" w:ascii="仿宋_GB2312" w:eastAsia="仿宋_GB2312"/>
          <w:sz w:val="32"/>
          <w:szCs w:val="30"/>
          <w:u w:val="single"/>
          <w:lang w:val="en-US" w:eastAsia="zh-CN"/>
        </w:rPr>
        <w:t>0无</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eastAsia="zh-CN"/>
        </w:rPr>
        <w:t>无</w:t>
      </w:r>
      <w:r>
        <w:rPr>
          <w:rFonts w:hint="eastAsia" w:ascii="仿宋_GB2312" w:eastAsia="仿宋_GB2312"/>
          <w:sz w:val="32"/>
          <w:szCs w:val="30"/>
          <w:u w:val="single"/>
        </w:rPr>
        <w:t xml:space="preserve">                  </w:t>
      </w:r>
      <w:r>
        <w:rPr>
          <w:rFonts w:hint="eastAsia" w:ascii="仿宋_GB2312" w:eastAsia="仿宋_GB2312"/>
          <w:sz w:val="32"/>
          <w:szCs w:val="30"/>
        </w:rPr>
        <w:t>。</w:t>
      </w:r>
    </w:p>
    <w:p w14:paraId="01CFD9C3">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w:t>
      </w:r>
      <w:r>
        <w:rPr>
          <w:rStyle w:val="14"/>
          <w:rFonts w:hint="eastAsia" w:ascii="楷体_GB2312" w:hAnsi="楷体_GB2312" w:eastAsia="楷体_GB2312" w:cs="楷体_GB2312"/>
          <w:b/>
          <w:bCs w:val="0"/>
          <w:sz w:val="32"/>
          <w:szCs w:val="32"/>
          <w:lang w:eastAsia="zh-CN"/>
        </w:rPr>
        <w:t>人社落户</w:t>
      </w:r>
      <w:r>
        <w:rPr>
          <w:rStyle w:val="14"/>
          <w:rFonts w:hint="eastAsia" w:ascii="楷体_GB2312" w:hAnsi="楷体_GB2312" w:eastAsia="楷体_GB2312" w:cs="楷体_GB2312"/>
          <w:b/>
          <w:bCs w:val="0"/>
          <w:sz w:val="32"/>
          <w:szCs w:val="32"/>
        </w:rPr>
        <w:t>项目情况说明</w:t>
      </w:r>
    </w:p>
    <w:p w14:paraId="286F884A">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w:t>
      </w:r>
      <w:r>
        <w:rPr>
          <w:rFonts w:hint="eastAsia" w:ascii="Adobe 仿宋 Std R" w:hAnsi="Adobe 仿宋 Std R" w:eastAsia="Adobe 仿宋 Std R"/>
          <w:sz w:val="32"/>
          <w:szCs w:val="32"/>
          <w:lang w:eastAsia="zh-CN"/>
        </w:rPr>
        <w:t>人才落户补贴</w:t>
      </w:r>
    </w:p>
    <w:p w14:paraId="3641BE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b w:val="0"/>
          <w:bCs w:val="0"/>
          <w:sz w:val="28"/>
          <w:szCs w:val="28"/>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仿宋" w:hAnsi="仿宋" w:eastAsia="仿宋" w:cs="仿宋"/>
          <w:b w:val="0"/>
          <w:bCs w:val="0"/>
          <w:sz w:val="28"/>
          <w:szCs w:val="28"/>
          <w:lang w:eastAsia="zh-CN"/>
        </w:rPr>
        <w:t>为落实预算支出绩效责任，提升柴桑区</w:t>
      </w:r>
      <w:r>
        <w:rPr>
          <w:rFonts w:hint="default" w:ascii="Times New Roman" w:hAnsi="Times New Roman" w:eastAsia="仿宋_GB2312" w:cs="Times New Roman"/>
          <w:sz w:val="32"/>
          <w:szCs w:val="32"/>
          <w:lang w:val="en-US" w:eastAsia="zh-CN"/>
        </w:rPr>
        <w:t>人才落户补贴</w:t>
      </w:r>
      <w:r>
        <w:rPr>
          <w:rFonts w:hint="eastAsia" w:ascii="Times New Roman" w:hAnsi="Times New Roman" w:eastAsia="仿宋_GB2312" w:cs="Times New Roman"/>
          <w:sz w:val="32"/>
          <w:szCs w:val="32"/>
          <w:lang w:val="en-US" w:eastAsia="zh-CN"/>
        </w:rPr>
        <w:t>和</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高层次人才配偶生活补贴</w:t>
      </w:r>
      <w:r>
        <w:rPr>
          <w:rFonts w:hint="eastAsia" w:ascii="仿宋" w:hAnsi="仿宋" w:eastAsia="仿宋" w:cs="仿宋"/>
          <w:b w:val="0"/>
          <w:bCs w:val="0"/>
          <w:sz w:val="28"/>
          <w:szCs w:val="28"/>
          <w:lang w:eastAsia="zh-CN"/>
        </w:rPr>
        <w:t>工作项目经费绩效水平，我单位特组织此次事前绩效评估，按照事前绩效评估要求，通过前期调研、资料整理、绩效分析等方式完成事前绩效评估，形成本报告，报告总体认为该项目事前评估结论为通过，应予以立项安排预算。</w:t>
      </w:r>
    </w:p>
    <w:p w14:paraId="0FA849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b w:val="0"/>
          <w:bCs w:val="0"/>
          <w:sz w:val="28"/>
          <w:szCs w:val="28"/>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仿宋" w:hAnsi="仿宋" w:eastAsia="仿宋" w:cs="仿宋"/>
          <w:b w:val="0"/>
          <w:bCs w:val="0"/>
          <w:sz w:val="28"/>
          <w:szCs w:val="28"/>
          <w:lang w:eastAsia="zh-CN"/>
        </w:rPr>
        <w:t>根据《关于印发</w:t>
      </w:r>
      <w:r>
        <w:rPr>
          <w:rFonts w:hint="eastAsia" w:ascii="仿宋" w:hAnsi="仿宋" w:eastAsia="仿宋" w:cs="仿宋"/>
          <w:b w:val="0"/>
          <w:bCs w:val="0"/>
          <w:sz w:val="28"/>
          <w:szCs w:val="28"/>
          <w:lang w:val="en-US" w:eastAsia="zh-CN"/>
        </w:rPr>
        <w:t>&lt;九江市人才落户补贴发放办法（试行）的通知&gt;</w:t>
      </w:r>
      <w:r>
        <w:rPr>
          <w:rFonts w:hint="eastAsia" w:ascii="仿宋" w:hAnsi="仿宋" w:eastAsia="仿宋" w:cs="仿宋"/>
          <w:b w:val="0"/>
          <w:bCs w:val="0"/>
          <w:sz w:val="28"/>
          <w:szCs w:val="28"/>
          <w:lang w:eastAsia="zh-CN"/>
        </w:rPr>
        <w:t>》（九才字</w:t>
      </w:r>
      <w:r>
        <w:rPr>
          <w:rFonts w:hint="eastAsia" w:ascii="仿宋" w:hAnsi="仿宋" w:eastAsia="仿宋" w:cs="仿宋"/>
          <w:b w:val="0"/>
          <w:bCs w:val="0"/>
          <w:sz w:val="28"/>
          <w:szCs w:val="28"/>
          <w:lang w:val="en-US" w:eastAsia="zh-CN"/>
        </w:rPr>
        <w:t>[2022]10号</w:t>
      </w:r>
      <w:r>
        <w:rPr>
          <w:rFonts w:hint="eastAsia" w:ascii="仿宋" w:hAnsi="仿宋" w:eastAsia="仿宋" w:cs="仿宋"/>
          <w:b w:val="0"/>
          <w:bCs w:val="0"/>
          <w:sz w:val="28"/>
          <w:szCs w:val="28"/>
          <w:lang w:eastAsia="zh-CN"/>
        </w:rPr>
        <w:t>）、《关于印发</w:t>
      </w:r>
      <w:r>
        <w:rPr>
          <w:rFonts w:hint="eastAsia" w:ascii="仿宋" w:hAnsi="仿宋" w:eastAsia="仿宋" w:cs="仿宋"/>
          <w:b w:val="0"/>
          <w:bCs w:val="0"/>
          <w:sz w:val="28"/>
          <w:szCs w:val="28"/>
          <w:lang w:val="en-US" w:eastAsia="zh-CN"/>
        </w:rPr>
        <w:t>&lt;九江市高层次人才配偶生活补贴发放办法（试行）的通知&gt;</w:t>
      </w:r>
      <w:r>
        <w:rPr>
          <w:rFonts w:hint="eastAsia" w:ascii="仿宋" w:hAnsi="仿宋" w:eastAsia="仿宋" w:cs="仿宋"/>
          <w:b w:val="0"/>
          <w:bCs w:val="0"/>
          <w:sz w:val="28"/>
          <w:szCs w:val="28"/>
          <w:lang w:eastAsia="zh-CN"/>
        </w:rPr>
        <w:t>》（九才字</w:t>
      </w:r>
      <w:r>
        <w:rPr>
          <w:rFonts w:hint="eastAsia" w:ascii="仿宋" w:hAnsi="仿宋" w:eastAsia="仿宋" w:cs="仿宋"/>
          <w:b w:val="0"/>
          <w:bCs w:val="0"/>
          <w:sz w:val="28"/>
          <w:szCs w:val="28"/>
          <w:lang w:val="en-US" w:eastAsia="zh-CN"/>
        </w:rPr>
        <w:t>[2022]13号</w:t>
      </w:r>
      <w:r>
        <w:rPr>
          <w:rFonts w:hint="eastAsia" w:ascii="仿宋" w:hAnsi="仿宋" w:eastAsia="仿宋" w:cs="仿宋"/>
          <w:b w:val="0"/>
          <w:bCs w:val="0"/>
          <w:sz w:val="28"/>
          <w:szCs w:val="28"/>
          <w:lang w:eastAsia="zh-CN"/>
        </w:rPr>
        <w:t>）、《中共九江市柴桑区委</w:t>
      </w:r>
      <w:r>
        <w:rPr>
          <w:rFonts w:hint="eastAsia" w:ascii="仿宋" w:hAnsi="仿宋" w:eastAsia="仿宋" w:cs="仿宋"/>
          <w:b w:val="0"/>
          <w:bCs w:val="0"/>
          <w:sz w:val="28"/>
          <w:szCs w:val="28"/>
          <w:lang w:val="en-US" w:eastAsia="zh-CN"/>
        </w:rPr>
        <w:t xml:space="preserve"> 九江市柴桑区人民政府关于印发&lt;关于实施“才来柴旺”行动的若干措施（实行）的通知&gt;</w:t>
      </w:r>
      <w:r>
        <w:rPr>
          <w:rFonts w:hint="eastAsia" w:ascii="仿宋" w:hAnsi="仿宋" w:eastAsia="仿宋" w:cs="仿宋"/>
          <w:b w:val="0"/>
          <w:bCs w:val="0"/>
          <w:sz w:val="28"/>
          <w:szCs w:val="28"/>
          <w:lang w:eastAsia="zh-CN"/>
        </w:rPr>
        <w:t>》（柴发</w:t>
      </w:r>
      <w:r>
        <w:rPr>
          <w:rFonts w:hint="eastAsia" w:ascii="仿宋" w:hAnsi="仿宋" w:eastAsia="仿宋" w:cs="仿宋"/>
          <w:b w:val="0"/>
          <w:bCs w:val="0"/>
          <w:sz w:val="28"/>
          <w:szCs w:val="28"/>
          <w:lang w:val="en-US" w:eastAsia="zh-CN"/>
        </w:rPr>
        <w:t>[2022]13</w:t>
      </w:r>
      <w:r>
        <w:rPr>
          <w:rFonts w:hint="eastAsia" w:ascii="仿宋" w:hAnsi="仿宋" w:eastAsia="仿宋" w:cs="仿宋"/>
          <w:b w:val="0"/>
          <w:bCs w:val="0"/>
          <w:sz w:val="28"/>
          <w:szCs w:val="28"/>
          <w:lang w:eastAsia="zh-CN"/>
        </w:rPr>
        <w:t>号）文件，各级人社部门要会同财政部门结合实际安排资金，及时足额</w:t>
      </w:r>
      <w:r>
        <w:rPr>
          <w:rFonts w:hint="eastAsia" w:ascii="仿宋" w:hAnsi="仿宋" w:eastAsia="仿宋" w:cs="仿宋"/>
          <w:b w:val="0"/>
          <w:bCs w:val="0"/>
          <w:sz w:val="28"/>
          <w:szCs w:val="28"/>
          <w:lang w:val="en-US" w:eastAsia="zh-CN"/>
        </w:rPr>
        <w:t>人才落户补贴</w:t>
      </w:r>
      <w:r>
        <w:rPr>
          <w:rFonts w:hint="eastAsia" w:ascii="仿宋" w:hAnsi="仿宋" w:eastAsia="仿宋" w:cs="仿宋"/>
          <w:b w:val="0"/>
          <w:bCs w:val="0"/>
          <w:sz w:val="28"/>
          <w:szCs w:val="28"/>
          <w:lang w:eastAsia="zh-CN"/>
        </w:rPr>
        <w:t>和</w:t>
      </w:r>
      <w:r>
        <w:rPr>
          <w:rFonts w:hint="eastAsia" w:ascii="仿宋" w:hAnsi="仿宋" w:eastAsia="仿宋" w:cs="仿宋"/>
          <w:b w:val="0"/>
          <w:bCs w:val="0"/>
          <w:sz w:val="28"/>
          <w:szCs w:val="28"/>
          <w:lang w:val="en-US" w:eastAsia="zh-CN"/>
        </w:rPr>
        <w:t>高层次人才配偶生活补贴</w:t>
      </w:r>
      <w:r>
        <w:rPr>
          <w:rFonts w:hint="eastAsia" w:ascii="仿宋" w:hAnsi="仿宋" w:eastAsia="仿宋" w:cs="仿宋"/>
          <w:b w:val="0"/>
          <w:bCs w:val="0"/>
          <w:sz w:val="28"/>
          <w:szCs w:val="28"/>
          <w:lang w:eastAsia="zh-CN"/>
        </w:rPr>
        <w:t>，确保待遇政策落实到位。</w:t>
      </w:r>
    </w:p>
    <w:p w14:paraId="17AABA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b w:val="0"/>
          <w:bCs w:val="0"/>
          <w:sz w:val="28"/>
          <w:szCs w:val="28"/>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仿宋" w:hAnsi="仿宋" w:eastAsia="仿宋" w:cs="仿宋"/>
          <w:b w:val="0"/>
          <w:bCs w:val="0"/>
          <w:sz w:val="28"/>
          <w:szCs w:val="28"/>
          <w:lang w:val="en-US" w:eastAsia="zh-CN"/>
        </w:rPr>
        <w:t>该项目由人才落户和高层次人才配偶工作领导小组办公室（设在区人社局）负责。</w:t>
      </w:r>
    </w:p>
    <w:p w14:paraId="12DAFAD5">
      <w:pPr>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jc w:val="left"/>
        <w:textAlignment w:val="baseline"/>
        <w:rPr>
          <w:rFonts w:hint="default" w:ascii="仿宋" w:hAnsi="仿宋" w:eastAsia="仿宋" w:cs="仿宋"/>
          <w:b w:val="0"/>
          <w:bCs w:val="0"/>
          <w:sz w:val="28"/>
          <w:szCs w:val="28"/>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仿宋" w:hAnsi="仿宋" w:eastAsia="仿宋" w:cs="仿宋"/>
          <w:b w:val="0"/>
          <w:bCs w:val="0"/>
          <w:sz w:val="28"/>
          <w:szCs w:val="28"/>
          <w:lang w:eastAsia="zh-CN"/>
        </w:rPr>
        <w:t>项目主要包括符合条件首次落户柴桑区的</w:t>
      </w:r>
      <w:r>
        <w:rPr>
          <w:rFonts w:hint="eastAsia" w:ascii="仿宋" w:hAnsi="仿宋" w:eastAsia="仿宋" w:cs="仿宋"/>
          <w:b w:val="0"/>
          <w:bCs w:val="0"/>
          <w:sz w:val="28"/>
          <w:szCs w:val="28"/>
          <w:lang w:val="en-US" w:eastAsia="zh-CN"/>
        </w:rPr>
        <w:t>45周岁以下</w:t>
      </w:r>
      <w:r>
        <w:rPr>
          <w:rFonts w:hint="eastAsia" w:ascii="仿宋" w:hAnsi="仿宋" w:eastAsia="仿宋" w:cs="仿宋"/>
          <w:b w:val="0"/>
          <w:bCs w:val="0"/>
          <w:sz w:val="28"/>
          <w:szCs w:val="28"/>
          <w:lang w:eastAsia="zh-CN"/>
        </w:rPr>
        <w:t>中专及以上学历或者中级工及以上技能人才，按每人每年</w:t>
      </w:r>
      <w:r>
        <w:rPr>
          <w:rFonts w:hint="eastAsia" w:ascii="仿宋" w:hAnsi="仿宋" w:eastAsia="仿宋" w:cs="仿宋"/>
          <w:b w:val="0"/>
          <w:bCs w:val="0"/>
          <w:sz w:val="28"/>
          <w:szCs w:val="28"/>
          <w:lang w:val="en-US" w:eastAsia="zh-CN"/>
        </w:rPr>
        <w:t>2000元标准，发放人才落户补贴资金；对地市级领军及以上人才、全职引进的全日制博士配偶无固定工作且无固定收入的对象，每人每月按照江西省城镇居民最低生活保障月人均标准发放生活补助。</w:t>
      </w:r>
    </w:p>
    <w:p w14:paraId="78409AEA">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：每年</w:t>
      </w:r>
    </w:p>
    <w:p w14:paraId="32118C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p>
    <w:p w14:paraId="1BF044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b w:val="0"/>
          <w:bCs w:val="0"/>
          <w:sz w:val="28"/>
          <w:szCs w:val="28"/>
          <w:lang w:val="en-US" w:eastAsia="zh-CN"/>
        </w:rPr>
      </w:pPr>
      <w:r>
        <w:rPr>
          <w:rFonts w:hint="eastAsia" w:ascii="Adobe 仿宋 Std R" w:hAnsi="Adobe 仿宋 Std R" w:eastAsia="Adobe 仿宋 Std R"/>
          <w:sz w:val="32"/>
          <w:szCs w:val="32"/>
          <w:lang w:val="en-US" w:eastAsia="zh-CN"/>
        </w:rPr>
        <w:t>1.</w:t>
      </w:r>
      <w:r>
        <w:rPr>
          <w:rFonts w:hint="default" w:ascii="仿宋" w:hAnsi="仿宋" w:eastAsia="仿宋" w:cs="仿宋"/>
          <w:b w:val="0"/>
          <w:bCs w:val="0"/>
          <w:sz w:val="28"/>
          <w:szCs w:val="28"/>
          <w:lang w:val="en-US" w:eastAsia="zh-CN"/>
        </w:rPr>
        <w:t>人才落户补贴</w:t>
      </w:r>
      <w:r>
        <w:rPr>
          <w:rFonts w:hint="eastAsia" w:ascii="仿宋" w:hAnsi="仿宋" w:eastAsia="仿宋" w:cs="仿宋"/>
          <w:b w:val="0"/>
          <w:bCs w:val="0"/>
          <w:sz w:val="28"/>
          <w:szCs w:val="28"/>
          <w:lang w:val="en-US" w:eastAsia="zh-CN"/>
        </w:rPr>
        <w:t>和高层次人才配偶生活补贴</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预估总预算</w:t>
      </w:r>
      <w:r>
        <w:rPr>
          <w:rFonts w:hint="eastAsia" w:ascii="仿宋" w:hAnsi="仿宋" w:eastAsia="仿宋" w:cs="仿宋"/>
          <w:b w:val="0"/>
          <w:bCs w:val="0"/>
          <w:sz w:val="28"/>
          <w:szCs w:val="28"/>
          <w:lang w:eastAsia="zh-CN"/>
        </w:rPr>
        <w:t>每年</w:t>
      </w:r>
      <w:r>
        <w:rPr>
          <w:rFonts w:hint="eastAsia" w:ascii="仿宋" w:hAnsi="仿宋" w:eastAsia="仿宋" w:cs="仿宋"/>
          <w:b w:val="0"/>
          <w:bCs w:val="0"/>
          <w:sz w:val="28"/>
          <w:szCs w:val="28"/>
          <w:lang w:val="en-US" w:eastAsia="zh-CN"/>
        </w:rPr>
        <w:t>30万元，资金来源为区财政出资。</w:t>
      </w:r>
    </w:p>
    <w:p w14:paraId="4967785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eastAsia="zh-CN"/>
        </w:rPr>
        <w:t>人才落户补贴。预估每年首次迁入柴桑区的</w:t>
      </w:r>
      <w:r>
        <w:rPr>
          <w:rFonts w:hint="eastAsia" w:ascii="仿宋" w:hAnsi="仿宋" w:eastAsia="仿宋" w:cs="仿宋"/>
          <w:b w:val="0"/>
          <w:bCs w:val="0"/>
          <w:sz w:val="28"/>
          <w:szCs w:val="28"/>
          <w:lang w:val="en-US" w:eastAsia="zh-CN"/>
        </w:rPr>
        <w:t>45周岁以下</w:t>
      </w:r>
      <w:r>
        <w:rPr>
          <w:rFonts w:hint="eastAsia" w:ascii="仿宋" w:hAnsi="仿宋" w:eastAsia="仿宋" w:cs="仿宋"/>
          <w:b w:val="0"/>
          <w:bCs w:val="0"/>
          <w:sz w:val="28"/>
          <w:szCs w:val="28"/>
          <w:lang w:eastAsia="zh-CN"/>
        </w:rPr>
        <w:t>中专及以上学历或中级工及以上技能人才大概在</w:t>
      </w:r>
      <w:r>
        <w:rPr>
          <w:rFonts w:hint="eastAsia" w:ascii="仿宋" w:hAnsi="仿宋" w:eastAsia="仿宋" w:cs="仿宋"/>
          <w:b w:val="0"/>
          <w:bCs w:val="0"/>
          <w:sz w:val="28"/>
          <w:szCs w:val="28"/>
          <w:lang w:val="en-US" w:eastAsia="zh-CN"/>
        </w:rPr>
        <w:t>100人左右，按照</w:t>
      </w:r>
      <w:r>
        <w:rPr>
          <w:rFonts w:hint="eastAsia" w:ascii="仿宋" w:hAnsi="仿宋" w:eastAsia="仿宋" w:cs="仿宋"/>
          <w:b w:val="0"/>
          <w:bCs w:val="0"/>
          <w:sz w:val="28"/>
          <w:szCs w:val="28"/>
          <w:lang w:eastAsia="zh-CN"/>
        </w:rPr>
        <w:t>每人每年</w:t>
      </w:r>
      <w:r>
        <w:rPr>
          <w:rFonts w:hint="eastAsia" w:ascii="仿宋" w:hAnsi="仿宋" w:eastAsia="仿宋" w:cs="仿宋"/>
          <w:b w:val="0"/>
          <w:bCs w:val="0"/>
          <w:sz w:val="28"/>
          <w:szCs w:val="28"/>
          <w:lang w:val="en-US" w:eastAsia="zh-CN"/>
        </w:rPr>
        <w:t>2000元标准，每年的人才落户补贴资金预算为20万元。</w:t>
      </w:r>
    </w:p>
    <w:p w14:paraId="42F3003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eastAsia" w:ascii="Adobe 仿宋 Std R" w:hAnsi="Adobe 仿宋 Std R" w:eastAsia="Adobe 仿宋 Std R"/>
          <w:sz w:val="32"/>
          <w:szCs w:val="32"/>
        </w:rPr>
      </w:pPr>
      <w:r>
        <w:rPr>
          <w:rFonts w:hint="eastAsia" w:ascii="仿宋" w:hAnsi="仿宋" w:eastAsia="仿宋" w:cs="仿宋"/>
          <w:b w:val="0"/>
          <w:bCs w:val="0"/>
          <w:sz w:val="28"/>
          <w:szCs w:val="28"/>
          <w:lang w:val="en-US" w:eastAsia="zh-CN"/>
        </w:rPr>
        <w:t>3.高层次人才配偶生活补贴。预估每年地市级领军及以上人才、全职引进的全日制博士无固定工作且无固定收入人员10人，按照现行江西省城镇居民最低生活保障月人均标准，每年发放高层次人才配偶生活补助资金预算为10万元</w:t>
      </w:r>
    </w:p>
    <w:tbl>
      <w:tblPr>
        <w:tblpPr w:leftFromText="180" w:rightFromText="180" w:vertAnchor="text" w:horzAnchor="page" w:tblpX="580" w:tblpY="606"/>
        <w:tblOverlap w:val="never"/>
        <w:tblW w:w="11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560"/>
        <w:gridCol w:w="2580"/>
        <w:gridCol w:w="3045"/>
        <w:gridCol w:w="1860"/>
        <w:gridCol w:w="1980"/>
      </w:tblGrid>
      <w:tr w14:paraId="68C6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25" w:type="dxa"/>
            <w:gridSpan w:val="5"/>
            <w:tcBorders>
              <w:top w:val="nil"/>
              <w:left w:val="nil"/>
              <w:bottom w:val="nil"/>
              <w:right w:val="nil"/>
            </w:tcBorders>
            <w:shd w:val="clear"/>
            <w:vAlign w:val="center"/>
          </w:tcPr>
          <w:p w14:paraId="4554CD4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项目支出绩效目标申报表</w:t>
            </w:r>
          </w:p>
        </w:tc>
      </w:tr>
      <w:tr w14:paraId="6806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25" w:type="dxa"/>
            <w:gridSpan w:val="5"/>
            <w:tcBorders>
              <w:top w:val="nil"/>
              <w:left w:val="nil"/>
              <w:bottom w:val="nil"/>
              <w:right w:val="nil"/>
            </w:tcBorders>
            <w:shd w:val="clear"/>
            <w:vAlign w:val="center"/>
          </w:tcPr>
          <w:p w14:paraId="0C6A9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2026年度）</w:t>
            </w:r>
          </w:p>
        </w:tc>
      </w:tr>
      <w:tr w14:paraId="456F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40" w:type="dxa"/>
            <w:gridSpan w:val="2"/>
            <w:tcBorders>
              <w:top w:val="single" w:color="000000" w:sz="4" w:space="0"/>
              <w:left w:val="single" w:color="000000" w:sz="4" w:space="0"/>
              <w:bottom w:val="single" w:color="000000" w:sz="4" w:space="0"/>
              <w:right w:val="single" w:color="000000" w:sz="4" w:space="0"/>
            </w:tcBorders>
            <w:shd w:val="clear"/>
            <w:vAlign w:val="center"/>
          </w:tcPr>
          <w:p w14:paraId="35670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6885" w:type="dxa"/>
            <w:gridSpan w:val="3"/>
            <w:tcBorders>
              <w:top w:val="single" w:color="000000" w:sz="4" w:space="0"/>
              <w:left w:val="single" w:color="000000" w:sz="4" w:space="0"/>
              <w:bottom w:val="single" w:color="000000" w:sz="4" w:space="0"/>
              <w:right w:val="single" w:color="000000" w:sz="4" w:space="0"/>
            </w:tcBorders>
            <w:shd w:val="clear"/>
            <w:vAlign w:val="center"/>
          </w:tcPr>
          <w:p w14:paraId="48661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2026年人才落户补贴</w:t>
            </w:r>
          </w:p>
        </w:tc>
      </w:tr>
      <w:tr w14:paraId="533D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40" w:type="dxa"/>
            <w:gridSpan w:val="2"/>
            <w:tcBorders>
              <w:top w:val="single" w:color="000000" w:sz="4" w:space="0"/>
              <w:left w:val="single" w:color="000000" w:sz="4" w:space="0"/>
              <w:bottom w:val="single" w:color="000000" w:sz="4" w:space="0"/>
              <w:right w:val="single" w:color="000000" w:sz="4" w:space="0"/>
            </w:tcBorders>
            <w:shd w:val="clear"/>
            <w:vAlign w:val="center"/>
          </w:tcPr>
          <w:p w14:paraId="55A93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主管部门及代码</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14:paraId="268E6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328001</w:t>
            </w:r>
          </w:p>
        </w:tc>
        <w:tc>
          <w:tcPr>
            <w:tcW w:w="1860" w:type="dxa"/>
            <w:tcBorders>
              <w:top w:val="single" w:color="000000" w:sz="4" w:space="0"/>
              <w:left w:val="single" w:color="000000" w:sz="4" w:space="0"/>
              <w:bottom w:val="single" w:color="000000" w:sz="4" w:space="0"/>
              <w:right w:val="single" w:color="000000" w:sz="4" w:space="0"/>
            </w:tcBorders>
            <w:shd w:val="clear"/>
            <w:vAlign w:val="center"/>
          </w:tcPr>
          <w:p w14:paraId="56DCD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实施单位</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746E3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区人社局</w:t>
            </w:r>
          </w:p>
        </w:tc>
      </w:tr>
      <w:tr w14:paraId="2B62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A914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项目属性</w:t>
            </w:r>
          </w:p>
        </w:tc>
        <w:tc>
          <w:tcPr>
            <w:tcW w:w="30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CEEEDC">
            <w:pPr>
              <w:jc w:val="center"/>
              <w:rPr>
                <w:rFonts w:hint="eastAsia" w:ascii="宋体" w:hAnsi="宋体" w:eastAsia="宋体" w:cs="宋体"/>
                <w:i w:val="0"/>
                <w:iCs w:val="0"/>
                <w:color w:val="000000"/>
                <w:sz w:val="24"/>
                <w:szCs w:val="24"/>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767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项目日期范围</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42B3F812">
            <w:pPr>
              <w:jc w:val="center"/>
              <w:rPr>
                <w:rFonts w:hint="eastAsia" w:ascii="宋体" w:hAnsi="宋体" w:eastAsia="宋体" w:cs="宋体"/>
                <w:i w:val="0"/>
                <w:iCs w:val="0"/>
                <w:color w:val="000000"/>
                <w:sz w:val="24"/>
                <w:szCs w:val="24"/>
                <w:u w:val="none"/>
              </w:rPr>
            </w:pPr>
          </w:p>
        </w:tc>
      </w:tr>
      <w:tr w14:paraId="59BF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7278715">
            <w:pPr>
              <w:jc w:val="center"/>
              <w:rPr>
                <w:rFonts w:hint="eastAsia" w:ascii="宋体" w:hAnsi="宋体" w:eastAsia="宋体" w:cs="宋体"/>
                <w:i w:val="0"/>
                <w:iCs w:val="0"/>
                <w:color w:val="000000"/>
                <w:sz w:val="24"/>
                <w:szCs w:val="24"/>
                <w:u w:val="none"/>
              </w:rPr>
            </w:pPr>
          </w:p>
        </w:tc>
        <w:tc>
          <w:tcPr>
            <w:tcW w:w="30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C24B52">
            <w:pPr>
              <w:jc w:val="center"/>
              <w:rPr>
                <w:rFonts w:hint="eastAsia" w:ascii="宋体" w:hAnsi="宋体" w:eastAsia="宋体" w:cs="宋体"/>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1A570E">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1DA72828">
            <w:pPr>
              <w:jc w:val="center"/>
              <w:rPr>
                <w:rFonts w:hint="eastAsia" w:ascii="宋体" w:hAnsi="宋体" w:eastAsia="宋体" w:cs="宋体"/>
                <w:i w:val="0"/>
                <w:iCs w:val="0"/>
                <w:color w:val="000000"/>
                <w:sz w:val="24"/>
                <w:szCs w:val="24"/>
                <w:u w:val="none"/>
              </w:rPr>
            </w:pPr>
          </w:p>
        </w:tc>
      </w:tr>
      <w:tr w14:paraId="22A1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4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9519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项目资金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（万元）</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14:paraId="3082A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年度资金总额</w:t>
            </w:r>
          </w:p>
        </w:tc>
        <w:tc>
          <w:tcPr>
            <w:tcW w:w="3840" w:type="dxa"/>
            <w:gridSpan w:val="2"/>
            <w:tcBorders>
              <w:top w:val="single" w:color="000000" w:sz="4" w:space="0"/>
              <w:left w:val="single" w:color="000000" w:sz="4" w:space="0"/>
              <w:bottom w:val="single" w:color="000000" w:sz="4" w:space="0"/>
              <w:right w:val="single" w:color="000000" w:sz="4" w:space="0"/>
            </w:tcBorders>
            <w:shd w:val="clear"/>
            <w:vAlign w:val="center"/>
          </w:tcPr>
          <w:p w14:paraId="6FF9D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r>
      <w:tr w14:paraId="1A4C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4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AF619A1">
            <w:pPr>
              <w:jc w:val="center"/>
              <w:rPr>
                <w:rFonts w:hint="eastAsia" w:ascii="宋体" w:hAnsi="宋体" w:eastAsia="宋体" w:cs="宋体"/>
                <w:i w:val="0"/>
                <w:iCs w:val="0"/>
                <w:color w:val="000000"/>
                <w:sz w:val="24"/>
                <w:szCs w:val="24"/>
                <w:u w:val="none"/>
              </w:rPr>
            </w:pP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14:paraId="4C95F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其中：财政拨款</w:t>
            </w:r>
          </w:p>
        </w:tc>
        <w:tc>
          <w:tcPr>
            <w:tcW w:w="3840" w:type="dxa"/>
            <w:gridSpan w:val="2"/>
            <w:tcBorders>
              <w:top w:val="single" w:color="000000" w:sz="4" w:space="0"/>
              <w:left w:val="single" w:color="000000" w:sz="4" w:space="0"/>
              <w:bottom w:val="single" w:color="000000" w:sz="4" w:space="0"/>
              <w:right w:val="single" w:color="000000" w:sz="4" w:space="0"/>
            </w:tcBorders>
            <w:shd w:val="clear"/>
            <w:vAlign w:val="center"/>
          </w:tcPr>
          <w:p w14:paraId="0D234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r>
      <w:tr w14:paraId="775C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4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4C05A6E">
            <w:pPr>
              <w:jc w:val="center"/>
              <w:rPr>
                <w:rFonts w:hint="eastAsia" w:ascii="宋体" w:hAnsi="宋体" w:eastAsia="宋体" w:cs="宋体"/>
                <w:i w:val="0"/>
                <w:iCs w:val="0"/>
                <w:color w:val="000000"/>
                <w:sz w:val="24"/>
                <w:szCs w:val="24"/>
                <w:u w:val="none"/>
              </w:rPr>
            </w:pP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14:paraId="332BD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其他资金</w:t>
            </w:r>
          </w:p>
        </w:tc>
        <w:tc>
          <w:tcPr>
            <w:tcW w:w="3840" w:type="dxa"/>
            <w:gridSpan w:val="2"/>
            <w:tcBorders>
              <w:top w:val="single" w:color="000000" w:sz="4" w:space="0"/>
              <w:left w:val="single" w:color="000000" w:sz="4" w:space="0"/>
              <w:bottom w:val="single" w:color="000000" w:sz="4" w:space="0"/>
              <w:right w:val="single" w:color="000000" w:sz="4" w:space="0"/>
            </w:tcBorders>
            <w:shd w:val="clear"/>
            <w:vAlign w:val="center"/>
          </w:tcPr>
          <w:p w14:paraId="42C63592">
            <w:pPr>
              <w:jc w:val="center"/>
              <w:rPr>
                <w:rFonts w:hint="eastAsia" w:ascii="宋体" w:hAnsi="宋体" w:eastAsia="宋体" w:cs="宋体"/>
                <w:i w:val="0"/>
                <w:iCs w:val="0"/>
                <w:color w:val="000000"/>
                <w:sz w:val="24"/>
                <w:szCs w:val="24"/>
                <w:u w:val="none"/>
              </w:rPr>
            </w:pPr>
          </w:p>
        </w:tc>
      </w:tr>
      <w:tr w14:paraId="50A0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3CAE2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年度总体目标</w:t>
            </w:r>
          </w:p>
        </w:tc>
        <w:tc>
          <w:tcPr>
            <w:tcW w:w="9465" w:type="dxa"/>
            <w:gridSpan w:val="4"/>
            <w:tcBorders>
              <w:top w:val="single" w:color="000000" w:sz="4" w:space="0"/>
              <w:left w:val="single" w:color="000000" w:sz="4" w:space="0"/>
              <w:bottom w:val="single" w:color="000000" w:sz="4" w:space="0"/>
              <w:right w:val="single" w:color="000000" w:sz="4" w:space="0"/>
            </w:tcBorders>
            <w:shd w:val="clear"/>
            <w:vAlign w:val="center"/>
          </w:tcPr>
          <w:p w14:paraId="2F671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保持全区就业局势总体平衡；保证社会保障举措得当、见行见效；人事人才工作全面提升、价值凸显；劳动关系依法规范、和谐稳定；纵深推进扶贫，突出成效；持续优化、全面提升政务服务。</w:t>
            </w:r>
          </w:p>
        </w:tc>
      </w:tr>
      <w:tr w14:paraId="6823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61DC65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一级指标</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A6B5C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二级指标</w:t>
            </w:r>
          </w:p>
        </w:tc>
        <w:tc>
          <w:tcPr>
            <w:tcW w:w="4905" w:type="dxa"/>
            <w:gridSpan w:val="2"/>
            <w:tcBorders>
              <w:top w:val="single" w:color="000000" w:sz="4" w:space="0"/>
              <w:left w:val="single" w:color="000000" w:sz="4" w:space="0"/>
              <w:bottom w:val="single" w:color="000000" w:sz="4" w:space="0"/>
              <w:right w:val="single" w:color="000000" w:sz="4" w:space="0"/>
            </w:tcBorders>
            <w:shd w:val="clear"/>
            <w:vAlign w:val="center"/>
          </w:tcPr>
          <w:p w14:paraId="7DFBA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三级指标</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746F9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指标值</w:t>
            </w:r>
          </w:p>
        </w:tc>
      </w:tr>
      <w:tr w14:paraId="373B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restart"/>
            <w:tcBorders>
              <w:top w:val="single" w:color="000000" w:sz="4" w:space="0"/>
              <w:left w:val="single" w:color="000000" w:sz="4" w:space="0"/>
              <w:bottom w:val="nil"/>
              <w:right w:val="single" w:color="000000" w:sz="4" w:space="0"/>
            </w:tcBorders>
            <w:shd w:val="clear"/>
            <w:vAlign w:val="center"/>
          </w:tcPr>
          <w:p w14:paraId="71015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产出指标</w:t>
            </w:r>
          </w:p>
        </w:tc>
        <w:tc>
          <w:tcPr>
            <w:tcW w:w="2580" w:type="dxa"/>
            <w:tcBorders>
              <w:top w:val="single" w:color="000000" w:sz="4" w:space="0"/>
              <w:left w:val="single" w:color="000000" w:sz="4" w:space="0"/>
              <w:bottom w:val="nil"/>
              <w:right w:val="single" w:color="000000" w:sz="4" w:space="0"/>
            </w:tcBorders>
            <w:shd w:val="clear"/>
            <w:vAlign w:val="center"/>
          </w:tcPr>
          <w:p w14:paraId="7ADE8A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数量指标</w:t>
            </w:r>
          </w:p>
        </w:tc>
        <w:tc>
          <w:tcPr>
            <w:tcW w:w="4905" w:type="dxa"/>
            <w:gridSpan w:val="2"/>
            <w:tcBorders>
              <w:top w:val="single" w:color="000000" w:sz="4" w:space="0"/>
              <w:left w:val="single" w:color="000000" w:sz="4" w:space="0"/>
              <w:bottom w:val="single" w:color="000000" w:sz="4" w:space="0"/>
              <w:right w:val="single" w:color="000000" w:sz="4" w:space="0"/>
            </w:tcBorders>
            <w:shd w:val="clear"/>
            <w:vAlign w:val="center"/>
          </w:tcPr>
          <w:p w14:paraId="2E0185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人才落户补助发放批次</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382F7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》8次</w:t>
            </w:r>
          </w:p>
        </w:tc>
      </w:tr>
      <w:tr w14:paraId="40BE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nil"/>
              <w:right w:val="single" w:color="000000" w:sz="4" w:space="0"/>
            </w:tcBorders>
            <w:shd w:val="clear"/>
            <w:vAlign w:val="center"/>
          </w:tcPr>
          <w:p w14:paraId="7B2A756F">
            <w:pPr>
              <w:jc w:val="center"/>
              <w:rPr>
                <w:rFonts w:hint="eastAsia" w:ascii="宋体" w:hAnsi="宋体" w:eastAsia="宋体" w:cs="宋体"/>
                <w:i w:val="0"/>
                <w:iCs w:val="0"/>
                <w:color w:val="000000"/>
                <w:sz w:val="24"/>
                <w:szCs w:val="24"/>
                <w:u w:val="none"/>
              </w:rPr>
            </w:pPr>
          </w:p>
        </w:tc>
        <w:tc>
          <w:tcPr>
            <w:tcW w:w="25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87FD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质量指标</w:t>
            </w:r>
          </w:p>
        </w:tc>
        <w:tc>
          <w:tcPr>
            <w:tcW w:w="4905" w:type="dxa"/>
            <w:gridSpan w:val="2"/>
            <w:tcBorders>
              <w:top w:val="single" w:color="000000" w:sz="4" w:space="0"/>
              <w:left w:val="single" w:color="000000" w:sz="4" w:space="0"/>
              <w:bottom w:val="single" w:color="000000" w:sz="4" w:space="0"/>
              <w:right w:val="single" w:color="000000" w:sz="4" w:space="0"/>
            </w:tcBorders>
            <w:shd w:val="clear"/>
            <w:vAlign w:val="center"/>
          </w:tcPr>
          <w:p w14:paraId="46111C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人才落户按要求符合经审核社保条件发放</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3C2078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r>
      <w:tr w14:paraId="3694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nil"/>
              <w:right w:val="single" w:color="000000" w:sz="4" w:space="0"/>
            </w:tcBorders>
            <w:shd w:val="clear"/>
            <w:vAlign w:val="center"/>
          </w:tcPr>
          <w:p w14:paraId="75B19E43">
            <w:pPr>
              <w:jc w:val="center"/>
              <w:rPr>
                <w:rFonts w:hint="eastAsia" w:ascii="宋体" w:hAnsi="宋体" w:eastAsia="宋体" w:cs="宋体"/>
                <w:i w:val="0"/>
                <w:iCs w:val="0"/>
                <w:color w:val="000000"/>
                <w:sz w:val="24"/>
                <w:szCs w:val="24"/>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891268">
            <w:pPr>
              <w:jc w:val="left"/>
              <w:rPr>
                <w:rFonts w:hint="eastAsia" w:ascii="宋体" w:hAnsi="宋体" w:eastAsia="宋体" w:cs="宋体"/>
                <w:i w:val="0"/>
                <w:iCs w:val="0"/>
                <w:color w:val="000000"/>
                <w:sz w:val="24"/>
                <w:szCs w:val="24"/>
                <w:u w:val="none"/>
              </w:rPr>
            </w:pPr>
          </w:p>
        </w:tc>
        <w:tc>
          <w:tcPr>
            <w:tcW w:w="4905" w:type="dxa"/>
            <w:gridSpan w:val="2"/>
            <w:tcBorders>
              <w:top w:val="single" w:color="000000" w:sz="4" w:space="0"/>
              <w:left w:val="single" w:color="000000" w:sz="4" w:space="0"/>
              <w:bottom w:val="single" w:color="000000" w:sz="4" w:space="0"/>
              <w:right w:val="single" w:color="000000" w:sz="4" w:space="0"/>
            </w:tcBorders>
            <w:shd w:val="clear"/>
            <w:vAlign w:val="center"/>
          </w:tcPr>
          <w:p w14:paraId="249EC402">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11D60BA">
            <w:pPr>
              <w:jc w:val="center"/>
              <w:rPr>
                <w:rFonts w:hint="eastAsia" w:ascii="宋体" w:hAnsi="宋体" w:eastAsia="宋体" w:cs="宋体"/>
                <w:i w:val="0"/>
                <w:iCs w:val="0"/>
                <w:color w:val="000000"/>
                <w:sz w:val="24"/>
                <w:szCs w:val="24"/>
                <w:u w:val="none"/>
              </w:rPr>
            </w:pPr>
          </w:p>
        </w:tc>
      </w:tr>
      <w:tr w14:paraId="079A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nil"/>
              <w:right w:val="single" w:color="000000" w:sz="4" w:space="0"/>
            </w:tcBorders>
            <w:shd w:val="clear"/>
            <w:vAlign w:val="center"/>
          </w:tcPr>
          <w:p w14:paraId="0B6940F4">
            <w:pPr>
              <w:jc w:val="center"/>
              <w:rPr>
                <w:rFonts w:hint="eastAsia" w:ascii="宋体" w:hAnsi="宋体" w:eastAsia="宋体" w:cs="宋体"/>
                <w:i w:val="0"/>
                <w:iCs w:val="0"/>
                <w:color w:val="000000"/>
                <w:sz w:val="24"/>
                <w:szCs w:val="24"/>
                <w:u w:val="none"/>
              </w:rPr>
            </w:pPr>
          </w:p>
        </w:tc>
        <w:tc>
          <w:tcPr>
            <w:tcW w:w="2580" w:type="dxa"/>
            <w:tcBorders>
              <w:top w:val="single" w:color="000000" w:sz="4" w:space="0"/>
              <w:left w:val="single" w:color="000000" w:sz="4" w:space="0"/>
              <w:bottom w:val="nil"/>
              <w:right w:val="single" w:color="000000" w:sz="4" w:space="0"/>
            </w:tcBorders>
            <w:shd w:val="clear"/>
            <w:vAlign w:val="center"/>
          </w:tcPr>
          <w:p w14:paraId="6D7C52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时效指标</w:t>
            </w:r>
          </w:p>
        </w:tc>
        <w:tc>
          <w:tcPr>
            <w:tcW w:w="4905" w:type="dxa"/>
            <w:gridSpan w:val="2"/>
            <w:tcBorders>
              <w:top w:val="single" w:color="000000" w:sz="4" w:space="0"/>
              <w:left w:val="single" w:color="000000" w:sz="4" w:space="0"/>
              <w:bottom w:val="single" w:color="000000" w:sz="4" w:space="0"/>
              <w:right w:val="single" w:color="000000" w:sz="4" w:space="0"/>
            </w:tcBorders>
            <w:shd w:val="clear"/>
            <w:vAlign w:val="center"/>
          </w:tcPr>
          <w:p w14:paraId="7E7E39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补贴资金在规定时间内支付到位率（%）</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76EA3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r>
      <w:tr w14:paraId="4297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nil"/>
              <w:right w:val="single" w:color="000000" w:sz="4" w:space="0"/>
            </w:tcBorders>
            <w:shd w:val="clear"/>
            <w:vAlign w:val="center"/>
          </w:tcPr>
          <w:p w14:paraId="592614E6">
            <w:pPr>
              <w:jc w:val="center"/>
              <w:rPr>
                <w:rFonts w:hint="eastAsia" w:ascii="宋体" w:hAnsi="宋体" w:eastAsia="宋体" w:cs="宋体"/>
                <w:i w:val="0"/>
                <w:iCs w:val="0"/>
                <w:color w:val="000000"/>
                <w:sz w:val="24"/>
                <w:szCs w:val="24"/>
                <w:u w:val="none"/>
              </w:rPr>
            </w:pPr>
          </w:p>
        </w:tc>
        <w:tc>
          <w:tcPr>
            <w:tcW w:w="2580" w:type="dxa"/>
            <w:tcBorders>
              <w:top w:val="single" w:color="000000" w:sz="4" w:space="0"/>
              <w:left w:val="single" w:color="000000" w:sz="4" w:space="0"/>
              <w:bottom w:val="nil"/>
              <w:right w:val="single" w:color="000000" w:sz="4" w:space="0"/>
            </w:tcBorders>
            <w:shd w:val="clear"/>
            <w:vAlign w:val="center"/>
          </w:tcPr>
          <w:p w14:paraId="55E80F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成本指标</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857E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引进高级人才生活补助（万元)</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45D4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r>
      <w:tr w14:paraId="13E6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F4D2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效益指标</w:t>
            </w:r>
          </w:p>
        </w:tc>
        <w:tc>
          <w:tcPr>
            <w:tcW w:w="25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5858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经济效益指标</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85E1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促进推动经济发展</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62868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稳定发展</w:t>
            </w:r>
          </w:p>
        </w:tc>
      </w:tr>
      <w:tr w14:paraId="2CBB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EF51E1">
            <w:pPr>
              <w:rPr>
                <w:rFonts w:hint="eastAsia" w:ascii="宋体" w:hAnsi="宋体" w:eastAsia="宋体" w:cs="宋体"/>
                <w:i w:val="0"/>
                <w:iCs w:val="0"/>
                <w:color w:val="000000"/>
                <w:sz w:val="24"/>
                <w:szCs w:val="24"/>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F3A939">
            <w:pPr>
              <w:jc w:val="left"/>
              <w:rPr>
                <w:rFonts w:hint="eastAsia" w:ascii="宋体" w:hAnsi="宋体" w:eastAsia="宋体" w:cs="宋体"/>
                <w:i w:val="0"/>
                <w:iCs w:val="0"/>
                <w:color w:val="000000"/>
                <w:sz w:val="24"/>
                <w:szCs w:val="24"/>
                <w:u w:val="none"/>
              </w:rPr>
            </w:pPr>
          </w:p>
        </w:tc>
        <w:tc>
          <w:tcPr>
            <w:tcW w:w="4905" w:type="dxa"/>
            <w:gridSpan w:val="2"/>
            <w:tcBorders>
              <w:top w:val="single" w:color="000000" w:sz="4" w:space="0"/>
              <w:left w:val="single" w:color="000000" w:sz="4" w:space="0"/>
              <w:bottom w:val="single" w:color="000000" w:sz="4" w:space="0"/>
              <w:right w:val="single" w:color="000000" w:sz="4" w:space="0"/>
            </w:tcBorders>
            <w:shd w:val="clear"/>
            <w:vAlign w:val="center"/>
          </w:tcPr>
          <w:p w14:paraId="690450B0">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0D14F780">
            <w:pPr>
              <w:jc w:val="center"/>
              <w:rPr>
                <w:rFonts w:hint="eastAsia" w:ascii="宋体" w:hAnsi="宋体" w:eastAsia="宋体" w:cs="宋体"/>
                <w:i w:val="0"/>
                <w:iCs w:val="0"/>
                <w:color w:val="000000"/>
                <w:sz w:val="24"/>
                <w:szCs w:val="24"/>
                <w:u w:val="none"/>
              </w:rPr>
            </w:pPr>
          </w:p>
        </w:tc>
      </w:tr>
      <w:tr w14:paraId="3B4B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AAA64A">
            <w:pPr>
              <w:rPr>
                <w:rFonts w:hint="eastAsia" w:ascii="宋体" w:hAnsi="宋体" w:eastAsia="宋体" w:cs="宋体"/>
                <w:i w:val="0"/>
                <w:iCs w:val="0"/>
                <w:color w:val="000000"/>
                <w:sz w:val="24"/>
                <w:szCs w:val="24"/>
                <w:u w:val="none"/>
              </w:rPr>
            </w:pPr>
          </w:p>
        </w:tc>
        <w:tc>
          <w:tcPr>
            <w:tcW w:w="2580" w:type="dxa"/>
            <w:tcBorders>
              <w:top w:val="single" w:color="000000" w:sz="4" w:space="0"/>
              <w:left w:val="single" w:color="000000" w:sz="4" w:space="0"/>
              <w:bottom w:val="nil"/>
              <w:right w:val="single" w:color="000000" w:sz="4" w:space="0"/>
            </w:tcBorders>
            <w:shd w:val="clear"/>
            <w:vAlign w:val="center"/>
          </w:tcPr>
          <w:p w14:paraId="6131F2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社会效益指标</w:t>
            </w:r>
          </w:p>
        </w:tc>
        <w:tc>
          <w:tcPr>
            <w:tcW w:w="4905" w:type="dxa"/>
            <w:gridSpan w:val="2"/>
            <w:tcBorders>
              <w:top w:val="single" w:color="000000" w:sz="4" w:space="0"/>
              <w:left w:val="single" w:color="000000" w:sz="4" w:space="0"/>
              <w:bottom w:val="single" w:color="000000" w:sz="4" w:space="0"/>
              <w:right w:val="single" w:color="000000" w:sz="4" w:space="0"/>
            </w:tcBorders>
            <w:shd w:val="clear"/>
            <w:vAlign w:val="center"/>
          </w:tcPr>
          <w:p w14:paraId="6E7B3A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带动就业</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2BAA9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效果明显</w:t>
            </w:r>
          </w:p>
        </w:tc>
      </w:tr>
      <w:tr w14:paraId="723B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3FFB7D">
            <w:pPr>
              <w:rPr>
                <w:rFonts w:hint="eastAsia" w:ascii="宋体" w:hAnsi="宋体" w:eastAsia="宋体" w:cs="宋体"/>
                <w:i w:val="0"/>
                <w:iCs w:val="0"/>
                <w:color w:val="000000"/>
                <w:sz w:val="24"/>
                <w:szCs w:val="24"/>
                <w:u w:val="none"/>
              </w:rPr>
            </w:pPr>
          </w:p>
        </w:tc>
        <w:tc>
          <w:tcPr>
            <w:tcW w:w="2580" w:type="dxa"/>
            <w:tcBorders>
              <w:top w:val="single" w:color="000000" w:sz="4" w:space="0"/>
              <w:left w:val="single" w:color="000000" w:sz="4" w:space="0"/>
              <w:bottom w:val="nil"/>
              <w:right w:val="single" w:color="000000" w:sz="4" w:space="0"/>
            </w:tcBorders>
            <w:shd w:val="clear"/>
            <w:vAlign w:val="center"/>
          </w:tcPr>
          <w:p w14:paraId="05935A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生态效益指标</w:t>
            </w:r>
          </w:p>
        </w:tc>
        <w:tc>
          <w:tcPr>
            <w:tcW w:w="4905" w:type="dxa"/>
            <w:gridSpan w:val="2"/>
            <w:tcBorders>
              <w:top w:val="single" w:color="000000" w:sz="4" w:space="0"/>
              <w:left w:val="single" w:color="000000" w:sz="4" w:space="0"/>
              <w:bottom w:val="single" w:color="000000" w:sz="4" w:space="0"/>
              <w:right w:val="single" w:color="000000" w:sz="4" w:space="0"/>
            </w:tcBorders>
            <w:shd w:val="clear"/>
            <w:vAlign w:val="center"/>
          </w:tcPr>
          <w:p w14:paraId="00519C8A">
            <w:pPr>
              <w:jc w:val="left"/>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A1A085F">
            <w:pPr>
              <w:jc w:val="center"/>
              <w:rPr>
                <w:rFonts w:hint="eastAsia" w:ascii="宋体" w:hAnsi="宋体" w:eastAsia="宋体" w:cs="宋体"/>
                <w:i w:val="0"/>
                <w:iCs w:val="0"/>
                <w:color w:val="000000"/>
                <w:sz w:val="24"/>
                <w:szCs w:val="24"/>
                <w:u w:val="none"/>
              </w:rPr>
            </w:pPr>
          </w:p>
        </w:tc>
      </w:tr>
      <w:tr w14:paraId="1C0A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E137BF">
            <w:pPr>
              <w:rPr>
                <w:rFonts w:hint="eastAsia" w:ascii="宋体" w:hAnsi="宋体" w:eastAsia="宋体" w:cs="宋体"/>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C5290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可持续影响指标</w:t>
            </w:r>
          </w:p>
        </w:tc>
        <w:tc>
          <w:tcPr>
            <w:tcW w:w="4905" w:type="dxa"/>
            <w:gridSpan w:val="2"/>
            <w:tcBorders>
              <w:top w:val="single" w:color="000000" w:sz="4" w:space="0"/>
              <w:left w:val="single" w:color="000000" w:sz="4" w:space="0"/>
              <w:bottom w:val="single" w:color="000000" w:sz="4" w:space="0"/>
              <w:right w:val="single" w:color="000000" w:sz="4" w:space="0"/>
            </w:tcBorders>
            <w:shd w:val="clear"/>
            <w:vAlign w:val="center"/>
          </w:tcPr>
          <w:p w14:paraId="5AB924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预决算信息公开，提高部门公信力</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46B1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作用明显</w:t>
            </w:r>
          </w:p>
        </w:tc>
      </w:tr>
      <w:tr w14:paraId="0813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0B9B33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CB56D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满意度指标</w:t>
            </w:r>
          </w:p>
        </w:tc>
        <w:tc>
          <w:tcPr>
            <w:tcW w:w="4905" w:type="dxa"/>
            <w:gridSpan w:val="2"/>
            <w:tcBorders>
              <w:top w:val="single" w:color="000000" w:sz="4" w:space="0"/>
              <w:left w:val="single" w:color="000000" w:sz="4" w:space="0"/>
              <w:bottom w:val="single" w:color="000000" w:sz="4" w:space="0"/>
              <w:right w:val="single" w:color="000000" w:sz="4" w:space="0"/>
            </w:tcBorders>
            <w:shd w:val="clear"/>
            <w:vAlign w:val="center"/>
          </w:tcPr>
          <w:p w14:paraId="6CCA95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上级或主管部门满意度</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0AC6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获得表彰奖励</w:t>
            </w:r>
          </w:p>
        </w:tc>
      </w:tr>
    </w:tbl>
    <w:p w14:paraId="76DB07EF">
      <w:pPr>
        <w:widowControl/>
        <w:spacing w:line="580" w:lineRule="exact"/>
        <w:jc w:val="left"/>
        <w:rPr>
          <w:rFonts w:hint="eastAsia" w:ascii="黑体" w:hAnsi="黑体" w:eastAsia="黑体" w:cs="黑体"/>
          <w:b w:val="0"/>
          <w:bCs/>
          <w:sz w:val="32"/>
          <w:szCs w:val="30"/>
        </w:rPr>
      </w:pPr>
    </w:p>
    <w:p w14:paraId="6D39270A">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w:t>
      </w:r>
      <w:r>
        <w:rPr>
          <w:rFonts w:hint="eastAsia" w:ascii="黑体" w:hAnsi="黑体" w:eastAsia="黑体" w:cs="黑体"/>
          <w:b w:val="0"/>
          <w:bCs/>
          <w:sz w:val="32"/>
          <w:szCs w:val="30"/>
          <w:lang w:eastAsia="zh-CN"/>
        </w:rPr>
        <w:t>2026</w:t>
      </w:r>
      <w:r>
        <w:rPr>
          <w:rFonts w:hint="eastAsia" w:ascii="黑体" w:hAnsi="黑体" w:eastAsia="黑体" w:cs="黑体"/>
          <w:b w:val="0"/>
          <w:bCs/>
          <w:sz w:val="32"/>
          <w:szCs w:val="30"/>
        </w:rPr>
        <w:t>年“三公”经费预算情况说明</w:t>
      </w:r>
    </w:p>
    <w:p w14:paraId="75B43A3D">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bCs/>
          <w:sz w:val="32"/>
          <w:szCs w:val="32"/>
          <w:lang w:val="en-US" w:eastAsia="zh-CN"/>
        </w:rPr>
        <w:t>人社局</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w:t>
      </w:r>
      <w:r>
        <w:rPr>
          <w:rFonts w:hint="eastAsia" w:ascii="仿宋" w:hAnsi="仿宋" w:eastAsia="仿宋"/>
          <w:bCs/>
          <w:sz w:val="32"/>
          <w:szCs w:val="32"/>
          <w:lang w:val="en-US" w:eastAsia="zh-CN"/>
        </w:rPr>
        <w:t>财政拨款</w:t>
      </w:r>
      <w:r>
        <w:rPr>
          <w:rFonts w:hint="eastAsia" w:ascii="仿宋" w:hAnsi="仿宋" w:eastAsia="仿宋"/>
          <w:bCs/>
          <w:sz w:val="32"/>
          <w:szCs w:val="32"/>
        </w:rPr>
        <w:t>安排</w:t>
      </w:r>
      <w:r>
        <w:rPr>
          <w:rFonts w:hint="eastAsia" w:ascii="仿宋" w:hAnsi="仿宋" w:eastAsia="仿宋" w:cs="Times New Roman"/>
          <w:kern w:val="0"/>
          <w:sz w:val="32"/>
          <w:szCs w:val="32"/>
          <w:lang w:val="en-US" w:eastAsia="zh-CN"/>
        </w:rPr>
        <w:t>0.8</w:t>
      </w:r>
      <w:r>
        <w:rPr>
          <w:rFonts w:hint="eastAsia" w:ascii="仿宋" w:hAnsi="仿宋" w:eastAsia="仿宋"/>
          <w:bCs/>
          <w:sz w:val="32"/>
          <w:szCs w:val="32"/>
          <w:lang w:val="en-US" w:eastAsia="zh-CN"/>
        </w:rPr>
        <w:t xml:space="preserve"> 万</w:t>
      </w:r>
      <w:r>
        <w:rPr>
          <w:rFonts w:hint="eastAsia" w:ascii="仿宋" w:hAnsi="仿宋" w:eastAsia="仿宋"/>
          <w:bCs/>
          <w:sz w:val="32"/>
          <w:szCs w:val="32"/>
        </w:rPr>
        <w:t>元，其中：</w:t>
      </w:r>
    </w:p>
    <w:p w14:paraId="2103CDCF">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
          <w:bCs w:val="0"/>
          <w:sz w:val="32"/>
          <w:szCs w:val="32"/>
          <w:lang w:val="en-US" w:eastAsia="zh-CN"/>
        </w:rPr>
        <w:t>与上年安排保持一致</w:t>
      </w:r>
      <w:r>
        <w:rPr>
          <w:rFonts w:ascii="仿宋" w:hAnsi="仿宋" w:eastAsia="仿宋"/>
          <w:bCs/>
          <w:sz w:val="32"/>
          <w:szCs w:val="32"/>
        </w:rPr>
        <w:t>。</w:t>
      </w:r>
    </w:p>
    <w:p w14:paraId="1355902B">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lang w:val="en-US" w:eastAsia="zh-CN"/>
        </w:rPr>
        <w:t>0.8</w:t>
      </w:r>
      <w:r>
        <w:rPr>
          <w:rFonts w:ascii="仿宋" w:hAnsi="仿宋" w:eastAsia="仿宋"/>
          <w:bCs/>
          <w:sz w:val="32"/>
          <w:szCs w:val="32"/>
        </w:rPr>
        <w:t>万元,比上年</w:t>
      </w:r>
      <w:r>
        <w:rPr>
          <w:rFonts w:hint="eastAsia" w:ascii="仿宋" w:hAnsi="仿宋" w:eastAsia="仿宋"/>
          <w:bCs/>
          <w:sz w:val="32"/>
          <w:szCs w:val="32"/>
          <w:lang w:eastAsia="zh-CN"/>
        </w:rPr>
        <w:t>持平</w:t>
      </w:r>
      <w:r>
        <w:rPr>
          <w:rFonts w:ascii="仿宋" w:hAnsi="仿宋" w:eastAsia="仿宋"/>
          <w:bCs/>
          <w:sz w:val="32"/>
          <w:szCs w:val="32"/>
        </w:rPr>
        <w:t>，主要原因是：</w:t>
      </w:r>
      <w:r>
        <w:rPr>
          <w:rFonts w:hint="eastAsia" w:ascii="仿宋" w:hAnsi="仿宋" w:eastAsia="仿宋"/>
          <w:b/>
          <w:bCs w:val="0"/>
          <w:sz w:val="32"/>
          <w:szCs w:val="32"/>
          <w:lang w:val="en-US" w:eastAsia="zh-CN"/>
        </w:rPr>
        <w:t>与上年安排保持一致</w:t>
      </w:r>
      <w:r>
        <w:rPr>
          <w:rFonts w:ascii="仿宋" w:hAnsi="仿宋" w:eastAsia="仿宋"/>
          <w:bCs/>
          <w:sz w:val="32"/>
          <w:szCs w:val="32"/>
        </w:rPr>
        <w:t>。</w:t>
      </w:r>
    </w:p>
    <w:p w14:paraId="6F242549">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
          <w:bCs w:val="0"/>
          <w:sz w:val="32"/>
          <w:szCs w:val="32"/>
          <w:lang w:val="en-US" w:eastAsia="zh-CN"/>
        </w:rPr>
        <w:t>与上年安排保持一致</w:t>
      </w:r>
      <w:r>
        <w:rPr>
          <w:rFonts w:ascii="仿宋" w:hAnsi="仿宋" w:eastAsia="仿宋"/>
          <w:bCs/>
          <w:sz w:val="32"/>
          <w:szCs w:val="32"/>
        </w:rPr>
        <w:t>。</w:t>
      </w:r>
    </w:p>
    <w:p w14:paraId="219CE969">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_万元，主要原因是：</w:t>
      </w:r>
      <w:r>
        <w:rPr>
          <w:rFonts w:hint="eastAsia" w:ascii="仿宋" w:hAnsi="仿宋" w:eastAsia="仿宋"/>
          <w:b/>
          <w:bCs w:val="0"/>
          <w:sz w:val="32"/>
          <w:szCs w:val="32"/>
          <w:lang w:val="en-US" w:eastAsia="zh-CN"/>
        </w:rPr>
        <w:t>与上年安排保持一致</w:t>
      </w:r>
      <w:r>
        <w:rPr>
          <w:rFonts w:ascii="仿宋" w:hAnsi="仿宋" w:eastAsia="仿宋"/>
          <w:bCs/>
          <w:sz w:val="32"/>
          <w:szCs w:val="32"/>
        </w:rPr>
        <w:t>_。</w:t>
      </w:r>
    </w:p>
    <w:p w14:paraId="3AF9B7C4">
      <w:pPr>
        <w:widowControl/>
        <w:shd w:val="clear" w:color="auto" w:fill="FFFFFF"/>
        <w:spacing w:line="640" w:lineRule="atLeast"/>
        <w:ind w:firstLine="640"/>
        <w:jc w:val="center"/>
        <w:rPr>
          <w:rFonts w:ascii="仿宋_GB2312" w:eastAsia="仿宋_GB2312"/>
          <w:b/>
          <w:sz w:val="32"/>
          <w:szCs w:val="30"/>
        </w:rPr>
      </w:pPr>
    </w:p>
    <w:p w14:paraId="33EFF5E4">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14:paraId="0E55423E">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14:paraId="6FC51A6F">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14:paraId="35B82626">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5168396B">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3DB8E38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4694CAB1">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6CFFF737">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w:t>
      </w:r>
      <w:r>
        <w:rPr>
          <w:rFonts w:hint="eastAsia" w:ascii="仿宋_GB2312" w:eastAsia="仿宋_GB2312"/>
          <w:color w:val="000000"/>
          <w:sz w:val="32"/>
          <w:szCs w:val="30"/>
          <w:lang w:eastAsia="zh-CN"/>
        </w:rPr>
        <w:t>单位</w:t>
      </w:r>
      <w:r>
        <w:rPr>
          <w:rFonts w:hint="eastAsia" w:ascii="仿宋_GB2312" w:eastAsia="仿宋_GB2312"/>
          <w:color w:val="000000"/>
          <w:sz w:val="32"/>
          <w:szCs w:val="30"/>
        </w:rPr>
        <w:t>和上级单位取得的非财政补助收入。</w:t>
      </w:r>
    </w:p>
    <w:p w14:paraId="433371A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F81D26B">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63A7BDE4">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14:paraId="1C55E38F">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14:paraId="2A55E89D">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预算中涉及的支出功能分类科目（明细到项级），结合</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实际，参照《2026年政府收支分类科目》的规范说明进行解释。</w:t>
      </w:r>
    </w:p>
    <w:p w14:paraId="07C886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14:paraId="19D007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14:paraId="4B7D49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14:paraId="517ED1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14:paraId="4D67B4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14:paraId="1212D2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14:paraId="0B64B8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14:paraId="79A2FB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（八）基本支出：指各单位、各单位为保障其机构正常运转、完成日常工作任务所发生的支出，包括人员经费和公用经费。</w:t>
      </w:r>
    </w:p>
    <w:p w14:paraId="432071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（九）项目支出：指各单位、各单位为完成其特定的工作任务和事业发展目标所发生的支出。</w:t>
      </w:r>
    </w:p>
    <w:p w14:paraId="3AFD8ED2">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相关专业名词</w:t>
      </w:r>
    </w:p>
    <w:p w14:paraId="101C8E5A">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14:paraId="135A5D96">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14:paraId="2CFFC1C6">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14:paraId="13047016">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14:paraId="1FF34A67">
      <w:pPr>
        <w:rPr>
          <w:rFonts w:hint="eastAsia" w:ascii="仿宋_GB2312" w:hAnsi="Calibri" w:eastAsia="仿宋_GB2312" w:cs="Calibri"/>
          <w:color w:val="000000"/>
          <w:kern w:val="2"/>
          <w:sz w:val="32"/>
          <w:szCs w:val="30"/>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方正仿宋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思源黑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EA96">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5C08CB23">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cxMzBiMjMwZjEzZjJkMGJmNzI5ZmFjZDBiNWU4OGQ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F7414D"/>
    <w:rsid w:val="02881E0B"/>
    <w:rsid w:val="03B72CC7"/>
    <w:rsid w:val="04763F31"/>
    <w:rsid w:val="04EA5622"/>
    <w:rsid w:val="05F01250"/>
    <w:rsid w:val="069552CB"/>
    <w:rsid w:val="0811040D"/>
    <w:rsid w:val="087B3EA7"/>
    <w:rsid w:val="08A00A2D"/>
    <w:rsid w:val="09691794"/>
    <w:rsid w:val="098E76A3"/>
    <w:rsid w:val="0AE72B76"/>
    <w:rsid w:val="0B001F2F"/>
    <w:rsid w:val="0B172C65"/>
    <w:rsid w:val="0C9776ED"/>
    <w:rsid w:val="0D4B4CD3"/>
    <w:rsid w:val="0E6B25E0"/>
    <w:rsid w:val="12086726"/>
    <w:rsid w:val="12170AB5"/>
    <w:rsid w:val="128B26EC"/>
    <w:rsid w:val="147E3783"/>
    <w:rsid w:val="14CD1D80"/>
    <w:rsid w:val="158A79C4"/>
    <w:rsid w:val="168D7598"/>
    <w:rsid w:val="178C24ED"/>
    <w:rsid w:val="17A47D26"/>
    <w:rsid w:val="1A564145"/>
    <w:rsid w:val="1A763D6B"/>
    <w:rsid w:val="1A7A6541"/>
    <w:rsid w:val="1C453EB2"/>
    <w:rsid w:val="1C60776B"/>
    <w:rsid w:val="1CCC6940"/>
    <w:rsid w:val="1E890F8D"/>
    <w:rsid w:val="1E9F84A5"/>
    <w:rsid w:val="1ED932C0"/>
    <w:rsid w:val="1FB41916"/>
    <w:rsid w:val="2047243B"/>
    <w:rsid w:val="21534ADC"/>
    <w:rsid w:val="22CB58FB"/>
    <w:rsid w:val="2519649B"/>
    <w:rsid w:val="25231156"/>
    <w:rsid w:val="26504C69"/>
    <w:rsid w:val="27A91D58"/>
    <w:rsid w:val="28685F76"/>
    <w:rsid w:val="29A26457"/>
    <w:rsid w:val="2EAB4B6A"/>
    <w:rsid w:val="2EDA4EED"/>
    <w:rsid w:val="2F7973C6"/>
    <w:rsid w:val="30D10882"/>
    <w:rsid w:val="3255662B"/>
    <w:rsid w:val="328E04C8"/>
    <w:rsid w:val="32B01FF9"/>
    <w:rsid w:val="337DBCF9"/>
    <w:rsid w:val="33A4B341"/>
    <w:rsid w:val="3569247E"/>
    <w:rsid w:val="37C02198"/>
    <w:rsid w:val="38EE4A0F"/>
    <w:rsid w:val="38FB0DEC"/>
    <w:rsid w:val="39D81433"/>
    <w:rsid w:val="3A506A32"/>
    <w:rsid w:val="3A5F274A"/>
    <w:rsid w:val="3C10400B"/>
    <w:rsid w:val="3CC051F9"/>
    <w:rsid w:val="40AD2461"/>
    <w:rsid w:val="42672788"/>
    <w:rsid w:val="429A6A15"/>
    <w:rsid w:val="42D86204"/>
    <w:rsid w:val="456265B6"/>
    <w:rsid w:val="464A2500"/>
    <w:rsid w:val="4921778A"/>
    <w:rsid w:val="4CD22D17"/>
    <w:rsid w:val="4D64034B"/>
    <w:rsid w:val="4DDA0A50"/>
    <w:rsid w:val="4E2E4DC7"/>
    <w:rsid w:val="4E4D56E6"/>
    <w:rsid w:val="4EDD2163"/>
    <w:rsid w:val="50986AB5"/>
    <w:rsid w:val="50CA1027"/>
    <w:rsid w:val="5209326F"/>
    <w:rsid w:val="528154FB"/>
    <w:rsid w:val="52FE6B4C"/>
    <w:rsid w:val="53B4545D"/>
    <w:rsid w:val="549F7F67"/>
    <w:rsid w:val="55A35789"/>
    <w:rsid w:val="57284198"/>
    <w:rsid w:val="579730CB"/>
    <w:rsid w:val="58F07B3F"/>
    <w:rsid w:val="5C3A5E6A"/>
    <w:rsid w:val="5C525EDC"/>
    <w:rsid w:val="5DF324D4"/>
    <w:rsid w:val="5E275239"/>
    <w:rsid w:val="5FC75D5B"/>
    <w:rsid w:val="60454E6C"/>
    <w:rsid w:val="61FFF2C7"/>
    <w:rsid w:val="628F156F"/>
    <w:rsid w:val="63F7231D"/>
    <w:rsid w:val="659A0956"/>
    <w:rsid w:val="65D45034"/>
    <w:rsid w:val="65EB4454"/>
    <w:rsid w:val="6771764C"/>
    <w:rsid w:val="6A7E0DF8"/>
    <w:rsid w:val="6B016D82"/>
    <w:rsid w:val="6B95402F"/>
    <w:rsid w:val="6BB56B6A"/>
    <w:rsid w:val="6EB56B85"/>
    <w:rsid w:val="6ECD8798"/>
    <w:rsid w:val="6FA128E1"/>
    <w:rsid w:val="70C366B0"/>
    <w:rsid w:val="72D03F57"/>
    <w:rsid w:val="753F6323"/>
    <w:rsid w:val="75854171"/>
    <w:rsid w:val="7597DA1D"/>
    <w:rsid w:val="77084C62"/>
    <w:rsid w:val="770E067D"/>
    <w:rsid w:val="77CA8A91"/>
    <w:rsid w:val="7A7D67F0"/>
    <w:rsid w:val="7A9E5575"/>
    <w:rsid w:val="7BD158A7"/>
    <w:rsid w:val="7D5D0328"/>
    <w:rsid w:val="7E457CCB"/>
    <w:rsid w:val="7E596FAC"/>
    <w:rsid w:val="7E8A1D6F"/>
    <w:rsid w:val="7EA75D72"/>
    <w:rsid w:val="7EBFB006"/>
    <w:rsid w:val="7F7F74CB"/>
    <w:rsid w:val="8F32E9A4"/>
    <w:rsid w:val="ACEF2871"/>
    <w:rsid w:val="AF5B894D"/>
    <w:rsid w:val="BDBF3CCD"/>
    <w:rsid w:val="BEB93245"/>
    <w:rsid w:val="BFFEB680"/>
    <w:rsid w:val="CBF63E57"/>
    <w:rsid w:val="CF5FBF74"/>
    <w:rsid w:val="CF935983"/>
    <w:rsid w:val="D7EEAC83"/>
    <w:rsid w:val="DEBE9C10"/>
    <w:rsid w:val="DFCF6DFE"/>
    <w:rsid w:val="E5BFC2A2"/>
    <w:rsid w:val="EDEAF77D"/>
    <w:rsid w:val="EEFB61EB"/>
    <w:rsid w:val="EF7F7948"/>
    <w:rsid w:val="F5FBF9FF"/>
    <w:rsid w:val="FEEFD7C1"/>
    <w:rsid w:val="FF7BBE84"/>
    <w:rsid w:val="FFE4083E"/>
    <w:rsid w:val="FFFFFD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7346</Words>
  <Characters>7631</Characters>
  <Lines>21</Lines>
  <Paragraphs>6</Paragraphs>
  <TotalTime>9</TotalTime>
  <ScaleCrop>false</ScaleCrop>
  <LinksUpToDate>false</LinksUpToDate>
  <CharactersWithSpaces>7700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2016-12-21T11:19:00Z</dcterms:created>
  <dc:creator>邓居虎</dc:creator>
  <cp:lastModifiedBy>ㅤ</cp:lastModifiedBy>
  <cp:lastPrinted>2018-04-24T08:18:00Z</cp:lastPrinted>
  <dcterms:modified xsi:type="dcterms:W3CDTF">2026-01-27T07:40:13Z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1213B020A891424CA3B21B4655CA8A3A</vt:lpwstr>
  </property>
  <property fmtid="{D5CDD505-2E9C-101B-9397-08002B2CF9AE}" pid="4" name="KSOTemplateDocerSaveRecord">
    <vt:lpwstr>eyJoZGlkIjoiN2MyM2ZiNjBkNDYwYThjNjUyZmVlNzMwZjg3MWNiOGIiLCJ1c2VySWQiOiIxMTUxOTYzMDM2In0=</vt:lpwstr>
  </property>
</Properties>
</file>