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E2ED8">
      <w:pPr>
        <w:jc w:val="both"/>
        <w:rPr>
          <w:rFonts w:hint="eastAsia" w:ascii="黑体" w:hAnsi="黑体" w:eastAsia="黑体" w:cs="黑体"/>
          <w:b w:val="0"/>
          <w:bCs w:val="0"/>
          <w:sz w:val="32"/>
          <w:szCs w:val="32"/>
          <w:lang w:val="en-US" w:eastAsia="zh-CN"/>
        </w:rPr>
      </w:pPr>
    </w:p>
    <w:p w14:paraId="77CD2E28">
      <w:pPr>
        <w:widowControl/>
        <w:spacing w:line="520" w:lineRule="atLeast"/>
        <w:ind w:left="0" w:leftChars="0" w:firstLine="0" w:firstLineChars="0"/>
        <w:jc w:val="center"/>
        <w:rPr>
          <w:rFonts w:hint="eastAsia" w:ascii="黑体" w:hAnsi="黑体" w:eastAsia="黑体" w:cs="Times New Roman"/>
          <w:b w:val="0"/>
          <w:bCs w:val="0"/>
          <w:color w:val="000000"/>
          <w:kern w:val="0"/>
          <w:sz w:val="44"/>
          <w:szCs w:val="44"/>
          <w:lang w:val="en-US" w:eastAsia="zh-CN"/>
        </w:rPr>
      </w:pPr>
      <w:r>
        <w:rPr>
          <w:rFonts w:hint="eastAsia" w:ascii="黑体" w:hAnsi="黑体" w:eastAsia="黑体" w:cs="Times New Roman"/>
          <w:b w:val="0"/>
          <w:bCs w:val="0"/>
          <w:color w:val="000000"/>
          <w:kern w:val="0"/>
          <w:sz w:val="44"/>
          <w:szCs w:val="44"/>
          <w:lang w:eastAsia="zh-CN"/>
        </w:rPr>
        <w:t>柴桑区</w:t>
      </w:r>
      <w:r>
        <w:rPr>
          <w:rFonts w:hint="eastAsia" w:ascii="黑体" w:hAnsi="黑体" w:eastAsia="黑体" w:cs="Times New Roman"/>
          <w:b w:val="0"/>
          <w:bCs w:val="0"/>
          <w:color w:val="000000"/>
          <w:kern w:val="0"/>
          <w:sz w:val="44"/>
          <w:szCs w:val="44"/>
          <w:lang w:val="en-US" w:eastAsia="zh-CN"/>
        </w:rPr>
        <w:t>浔庐就业和社会保障服务中心</w:t>
      </w:r>
    </w:p>
    <w:p w14:paraId="1CD09B64">
      <w:pPr>
        <w:widowControl/>
        <w:spacing w:line="520" w:lineRule="atLeast"/>
        <w:ind w:left="0" w:leftChars="0" w:firstLine="0" w:firstLineChars="0"/>
        <w:jc w:val="center"/>
        <w:rPr>
          <w:rFonts w:hint="default" w:ascii="黑体" w:hAnsi="黑体" w:eastAsia="黑体" w:cs="Times New Roman"/>
          <w:b w:val="0"/>
          <w:bCs w:val="0"/>
          <w:color w:val="000000"/>
          <w:kern w:val="0"/>
          <w:sz w:val="44"/>
          <w:szCs w:val="44"/>
          <w:lang w:val="en-US" w:eastAsia="zh-CN"/>
        </w:rPr>
      </w:pPr>
      <w:r>
        <w:rPr>
          <w:rFonts w:hint="eastAsia" w:ascii="黑体" w:hAnsi="黑体" w:eastAsia="黑体" w:cs="Times New Roman"/>
          <w:b w:val="0"/>
          <w:bCs w:val="0"/>
          <w:color w:val="000000"/>
          <w:kern w:val="0"/>
          <w:sz w:val="44"/>
          <w:szCs w:val="44"/>
          <w:lang w:eastAsia="zh-CN"/>
        </w:rPr>
        <w:t>2026</w:t>
      </w:r>
      <w:r>
        <w:rPr>
          <w:rFonts w:hint="eastAsia" w:ascii="黑体" w:hAnsi="黑体" w:eastAsia="黑体" w:cs="Times New Roman"/>
          <w:b w:val="0"/>
          <w:bCs w:val="0"/>
          <w:color w:val="000000"/>
          <w:kern w:val="0"/>
          <w:sz w:val="44"/>
          <w:szCs w:val="44"/>
        </w:rPr>
        <w:t>年</w:t>
      </w:r>
      <w:r>
        <w:rPr>
          <w:rFonts w:hint="eastAsia" w:ascii="黑体" w:hAnsi="黑体" w:eastAsia="黑体" w:cs="Times New Roman"/>
          <w:b w:val="0"/>
          <w:bCs w:val="0"/>
          <w:color w:val="000000"/>
          <w:kern w:val="0"/>
          <w:sz w:val="44"/>
          <w:szCs w:val="44"/>
          <w:lang w:val="en-US" w:eastAsia="zh-CN"/>
        </w:rPr>
        <w:t>单位预算</w:t>
      </w:r>
    </w:p>
    <w:p w14:paraId="2B2698DB">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3A1E2731">
      <w:pPr>
        <w:pStyle w:val="13"/>
        <w:rPr>
          <w:rFonts w:ascii="宋体" w:hAnsi="宋体"/>
          <w:color w:val="000000"/>
        </w:rPr>
      </w:pPr>
    </w:p>
    <w:p w14:paraId="6F488878">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val="en-US" w:eastAsia="zh-CN"/>
        </w:rPr>
        <w:t>柴桑区浔庐就业和社会保障服务中心单位</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2FC57A70">
      <w:pPr>
        <w:pStyle w:val="13"/>
        <w:spacing w:line="600" w:lineRule="atLeast"/>
        <w:ind w:firstLine="1120" w:firstLineChars="35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 xml:space="preserve"> </w:t>
      </w:r>
      <w:r>
        <w:rPr>
          <w:rFonts w:ascii="Adobe 仿宋 Std R" w:hAnsi="Adobe 仿宋 Std R" w:eastAsia="Adobe 仿宋 Std R" w:cs="黑体"/>
          <w:kern w:val="2"/>
          <w:sz w:val="32"/>
          <w:szCs w:val="30"/>
        </w:rPr>
        <w:t>一、</w:t>
      </w:r>
      <w:r>
        <w:rPr>
          <w:rFonts w:hint="eastAsia" w:ascii="Adobe 仿宋 Std R" w:hAnsi="Adobe 仿宋 Std R" w:eastAsia="Adobe 仿宋 Std R" w:cs="黑体"/>
          <w:kern w:val="2"/>
          <w:sz w:val="32"/>
          <w:szCs w:val="30"/>
          <w:lang w:val="en-US" w:eastAsia="zh-CN"/>
        </w:rPr>
        <w:t>单位</w:t>
      </w:r>
      <w:r>
        <w:rPr>
          <w:rFonts w:ascii="Adobe 仿宋 Std R" w:hAnsi="Adobe 仿宋 Std R" w:eastAsia="Adobe 仿宋 Std R" w:cs="黑体"/>
          <w:kern w:val="2"/>
          <w:sz w:val="32"/>
          <w:szCs w:val="30"/>
        </w:rPr>
        <w:t>主要职责</w:t>
      </w:r>
    </w:p>
    <w:p w14:paraId="75A1D807">
      <w:pPr>
        <w:pStyle w:val="13"/>
        <w:spacing w:line="600" w:lineRule="atLeast"/>
        <w:ind w:firstLine="1280" w:firstLineChars="40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机构设置及人员情况</w:t>
      </w:r>
    </w:p>
    <w:p w14:paraId="21B07914">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val="en-US" w:eastAsia="zh-CN"/>
        </w:rPr>
        <w:t>柴桑区浔庐就业和社会保障服务中心单位</w:t>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w:t>
      </w:r>
      <w:r>
        <w:rPr>
          <w:rFonts w:hint="eastAsia" w:ascii="仿宋_GB2312" w:eastAsia="仿宋_GB2312"/>
          <w:b/>
          <w:bCs/>
          <w:color w:val="000000"/>
          <w:sz w:val="32"/>
          <w:szCs w:val="32"/>
          <w:lang w:val="en-US" w:eastAsia="zh-CN"/>
        </w:rPr>
        <w:t>单位</w:t>
      </w:r>
      <w:r>
        <w:rPr>
          <w:rFonts w:hint="eastAsia" w:ascii="仿宋_GB2312" w:eastAsia="仿宋_GB2312"/>
          <w:b/>
          <w:bCs/>
          <w:color w:val="000000"/>
          <w:sz w:val="32"/>
          <w:szCs w:val="32"/>
        </w:rPr>
        <w:t>预算表</w:t>
      </w:r>
    </w:p>
    <w:p w14:paraId="191974C7">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14:paraId="573114F5">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lang w:eastAsia="zh-CN"/>
        </w:rPr>
        <w:t>单位</w:t>
      </w:r>
      <w:r>
        <w:rPr>
          <w:rFonts w:ascii="Adobe 仿宋 Std R" w:hAnsi="Adobe 仿宋 Std R" w:eastAsia="Adobe 仿宋 Std R" w:cs="黑体"/>
          <w:kern w:val="2"/>
          <w:sz w:val="32"/>
          <w:szCs w:val="30"/>
        </w:rPr>
        <w:t>收入总表》</w:t>
      </w:r>
    </w:p>
    <w:p w14:paraId="61053585">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w:t>
      </w:r>
      <w:r>
        <w:rPr>
          <w:rFonts w:hint="eastAsia" w:ascii="Adobe 仿宋 Std R" w:hAnsi="Adobe 仿宋 Std R" w:eastAsia="Adobe 仿宋 Std R" w:cs="黑体"/>
          <w:kern w:val="2"/>
          <w:sz w:val="32"/>
          <w:szCs w:val="30"/>
          <w:lang w:eastAsia="zh-CN"/>
        </w:rPr>
        <w:t>单位</w:t>
      </w:r>
      <w:r>
        <w:rPr>
          <w:rFonts w:ascii="Adobe 仿宋 Std R" w:hAnsi="Adobe 仿宋 Std R" w:eastAsia="Adobe 仿宋 Std R" w:cs="黑体"/>
          <w:kern w:val="2"/>
          <w:sz w:val="32"/>
          <w:szCs w:val="30"/>
        </w:rPr>
        <w:t>支出总表》</w:t>
      </w:r>
    </w:p>
    <w:p w14:paraId="0D77C25A">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14:paraId="276B6489">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14:paraId="40A271CA">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14:paraId="470A6C98">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w:t>
      </w:r>
      <w:r>
        <w:rPr>
          <w:rFonts w:ascii="Adobe 仿宋 Std R" w:hAnsi="Adobe 仿宋 Std R" w:eastAsia="Adobe 仿宋 Std R" w:cs="黑体"/>
          <w:kern w:val="2"/>
          <w:sz w:val="32"/>
          <w:szCs w:val="30"/>
          <w:highlight w:val="none"/>
        </w:rPr>
        <w:t>、《一般公共预算“三公”经费支出表》</w:t>
      </w:r>
    </w:p>
    <w:p w14:paraId="1399DC89">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14:paraId="2451AAD4">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九、《</w:t>
      </w:r>
      <w:r>
        <w:rPr>
          <w:rFonts w:hint="eastAsia" w:ascii="Adobe 仿宋 Std R" w:hAnsi="Adobe 仿宋 Std R" w:eastAsia="Adobe 仿宋 Std R" w:cs="黑体"/>
          <w:kern w:val="2"/>
          <w:sz w:val="32"/>
          <w:szCs w:val="30"/>
        </w:rPr>
        <w:t>国有资本经营</w:t>
      </w:r>
      <w:r>
        <w:rPr>
          <w:rFonts w:ascii="Adobe 仿宋 Std R" w:hAnsi="Adobe 仿宋 Std R" w:eastAsia="Adobe 仿宋 Std R" w:cs="黑体"/>
          <w:kern w:val="2"/>
          <w:sz w:val="32"/>
          <w:szCs w:val="30"/>
        </w:rPr>
        <w:t>预算支出表》</w:t>
      </w:r>
      <w:r>
        <w:rPr>
          <w:rFonts w:hint="eastAsia" w:ascii="Adobe 仿宋 Std R" w:hAnsi="Adobe 仿宋 Std R" w:eastAsia="Adobe 仿宋 Std R" w:cs="黑体"/>
          <w:kern w:val="2"/>
          <w:sz w:val="32"/>
          <w:szCs w:val="30"/>
        </w:rPr>
        <w:tab/>
      </w:r>
    </w:p>
    <w:p w14:paraId="36C7CA9A">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lang w:eastAsia="zh-CN"/>
        </w:rPr>
        <w:t>单位</w:t>
      </w:r>
      <w:r>
        <w:rPr>
          <w:rFonts w:hint="eastAsia" w:ascii="Adobe 仿宋 Std R" w:hAnsi="Adobe 仿宋 Std R" w:eastAsia="Adobe 仿宋 Std R" w:cs="黑体"/>
          <w:kern w:val="2"/>
          <w:sz w:val="32"/>
          <w:szCs w:val="30"/>
        </w:rPr>
        <w:t>整体支出绩效目标表</w:t>
      </w:r>
      <w:r>
        <w:rPr>
          <w:rFonts w:ascii="Adobe 仿宋 Std R" w:hAnsi="Adobe 仿宋 Std R" w:eastAsia="Adobe 仿宋 Std R" w:cs="黑体"/>
          <w:kern w:val="2"/>
          <w:sz w:val="32"/>
          <w:szCs w:val="30"/>
        </w:rPr>
        <w:t>》</w:t>
      </w:r>
    </w:p>
    <w:p w14:paraId="4D2353A5">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十一</w:t>
      </w:r>
      <w:r>
        <w:rPr>
          <w:rFonts w:hint="eastAsia" w:ascii="Adobe 仿宋 Std R" w:hAnsi="Adobe 仿宋 Std R" w:eastAsia="Adobe 仿宋 Std R" w:cs="黑体"/>
          <w:kern w:val="2"/>
          <w:sz w:val="32"/>
          <w:szCs w:val="30"/>
          <w:lang w:eastAsia="zh-CN"/>
        </w:rPr>
        <w:t>、</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项目绩效目标表</w:t>
      </w:r>
      <w:r>
        <w:rPr>
          <w:rFonts w:ascii="Adobe 仿宋 Std R" w:hAnsi="Adobe 仿宋 Std R" w:eastAsia="Adobe 仿宋 Std R" w:cs="黑体"/>
          <w:kern w:val="2"/>
          <w:sz w:val="32"/>
          <w:szCs w:val="30"/>
        </w:rPr>
        <w:t>》</w:t>
      </w:r>
    </w:p>
    <w:p w14:paraId="5B24D1A9">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lang w:val="en-US" w:eastAsia="zh-CN"/>
        </w:rPr>
        <w:t>柴桑区浔庐就业和社会保障服务中心单位</w:t>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w:t>
      </w:r>
      <w:r>
        <w:rPr>
          <w:rFonts w:hint="eastAsia" w:ascii="仿宋_GB2312" w:eastAsia="仿宋_GB2312"/>
          <w:b/>
          <w:bCs/>
          <w:color w:val="000000"/>
          <w:sz w:val="32"/>
          <w:szCs w:val="32"/>
          <w:lang w:val="en-US" w:eastAsia="zh-CN"/>
        </w:rPr>
        <w:t>单位</w:t>
      </w:r>
      <w:r>
        <w:rPr>
          <w:rFonts w:hint="eastAsia" w:ascii="仿宋_GB2312" w:eastAsia="仿宋_GB2312"/>
          <w:b/>
          <w:bCs/>
          <w:color w:val="000000"/>
          <w:sz w:val="32"/>
          <w:szCs w:val="32"/>
        </w:rPr>
        <w:t>预算情况说明</w:t>
      </w:r>
    </w:p>
    <w:p w14:paraId="52383E3C">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w:t>
      </w:r>
      <w:r>
        <w:rPr>
          <w:rFonts w:hint="eastAsia" w:ascii="Adobe 仿宋 Std R" w:hAnsi="Adobe 仿宋 Std R" w:eastAsia="Adobe 仿宋 Std R" w:cs="黑体"/>
          <w:kern w:val="2"/>
          <w:sz w:val="32"/>
          <w:szCs w:val="30"/>
          <w:lang w:eastAsia="zh-CN"/>
        </w:rPr>
        <w:t>2026</w:t>
      </w:r>
      <w:r>
        <w:rPr>
          <w:rFonts w:ascii="Adobe 仿宋 Std R" w:hAnsi="Adobe 仿宋 Std R" w:eastAsia="Adobe 仿宋 Std R" w:cs="黑体"/>
          <w:kern w:val="2"/>
          <w:sz w:val="32"/>
          <w:szCs w:val="30"/>
        </w:rPr>
        <w:t>年</w:t>
      </w:r>
      <w:r>
        <w:rPr>
          <w:rFonts w:hint="eastAsia" w:ascii="Adobe 仿宋 Std R" w:hAnsi="Adobe 仿宋 Std R" w:eastAsia="Adobe 仿宋 Std R" w:cs="黑体"/>
          <w:kern w:val="2"/>
          <w:sz w:val="32"/>
          <w:szCs w:val="30"/>
          <w:lang w:eastAsia="zh-CN"/>
        </w:rPr>
        <w:t>单位</w:t>
      </w:r>
      <w:r>
        <w:rPr>
          <w:rFonts w:ascii="Adobe 仿宋 Std R" w:hAnsi="Adobe 仿宋 Std R" w:eastAsia="Adobe 仿宋 Std R" w:cs="黑体"/>
          <w:kern w:val="2"/>
          <w:sz w:val="32"/>
          <w:szCs w:val="30"/>
        </w:rPr>
        <w:t>预算收支情况说明</w:t>
      </w:r>
    </w:p>
    <w:p w14:paraId="72B05AEE">
      <w:pPr>
        <w:pStyle w:val="13"/>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 xml:space="preserve"> 二、</w:t>
      </w:r>
      <w:r>
        <w:rPr>
          <w:rFonts w:hint="eastAsia" w:ascii="Adobe 仿宋 Std R" w:hAnsi="Adobe 仿宋 Std R" w:eastAsia="Adobe 仿宋 Std R" w:cs="黑体"/>
          <w:kern w:val="2"/>
          <w:sz w:val="32"/>
          <w:szCs w:val="30"/>
          <w:lang w:eastAsia="zh-CN"/>
        </w:rPr>
        <w:t>2026</w:t>
      </w:r>
      <w:r>
        <w:rPr>
          <w:rFonts w:ascii="Adobe 仿宋 Std R" w:hAnsi="Adobe 仿宋 Std R" w:eastAsia="Adobe 仿宋 Std R" w:cs="黑体"/>
          <w:kern w:val="2"/>
          <w:sz w:val="32"/>
          <w:szCs w:val="30"/>
        </w:rPr>
        <w:t>年“三公”经费预算情况说明</w:t>
      </w:r>
    </w:p>
    <w:p w14:paraId="4F997959">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7C31DFBE">
      <w:pPr>
        <w:widowControl/>
        <w:spacing w:line="580" w:lineRule="exact"/>
        <w:jc w:val="center"/>
        <w:rPr>
          <w:rFonts w:ascii="仿宋_GB2312" w:eastAsia="仿宋_GB2312"/>
          <w:b/>
          <w:sz w:val="32"/>
          <w:szCs w:val="30"/>
        </w:rPr>
      </w:pPr>
    </w:p>
    <w:p w14:paraId="25552C48">
      <w:pPr>
        <w:widowControl/>
        <w:spacing w:line="580" w:lineRule="exact"/>
        <w:jc w:val="center"/>
        <w:rPr>
          <w:rFonts w:ascii="仿宋_GB2312" w:eastAsia="仿宋_GB2312"/>
          <w:b/>
          <w:sz w:val="32"/>
          <w:szCs w:val="30"/>
        </w:rPr>
      </w:pPr>
    </w:p>
    <w:p w14:paraId="22C3BACB">
      <w:pPr>
        <w:widowControl/>
        <w:spacing w:line="580" w:lineRule="exact"/>
        <w:jc w:val="center"/>
        <w:rPr>
          <w:rFonts w:ascii="仿宋_GB2312" w:eastAsia="仿宋_GB2312"/>
          <w:b/>
          <w:sz w:val="44"/>
          <w:szCs w:val="44"/>
        </w:rPr>
      </w:pPr>
      <w:r>
        <w:rPr>
          <w:rFonts w:hint="eastAsia" w:ascii="仿宋_GB2312" w:eastAsia="仿宋_GB2312"/>
          <w:b/>
          <w:sz w:val="44"/>
          <w:szCs w:val="44"/>
        </w:rPr>
        <w:t xml:space="preserve">第一部分  </w:t>
      </w:r>
      <w:r>
        <w:rPr>
          <w:rFonts w:hint="eastAsia" w:ascii="仿宋_GB2312" w:eastAsia="仿宋_GB2312"/>
          <w:b/>
          <w:bCs/>
          <w:color w:val="000000"/>
          <w:sz w:val="44"/>
          <w:szCs w:val="44"/>
          <w:lang w:val="en-US" w:eastAsia="zh-CN"/>
        </w:rPr>
        <w:t>柴桑区浔庐就业和社会保障服务中心</w:t>
      </w:r>
      <w:r>
        <w:rPr>
          <w:rFonts w:hint="eastAsia" w:ascii="仿宋_GB2312" w:eastAsia="仿宋_GB2312"/>
          <w:b/>
          <w:sz w:val="44"/>
          <w:szCs w:val="44"/>
          <w:lang w:eastAsia="zh-CN"/>
        </w:rPr>
        <w:t>单位</w:t>
      </w:r>
      <w:r>
        <w:rPr>
          <w:rFonts w:hint="eastAsia" w:ascii="仿宋_GB2312" w:eastAsia="仿宋_GB2312"/>
          <w:b/>
          <w:sz w:val="44"/>
          <w:szCs w:val="44"/>
        </w:rPr>
        <w:t>概况</w:t>
      </w:r>
    </w:p>
    <w:p w14:paraId="59750C63">
      <w:pPr>
        <w:widowControl/>
        <w:spacing w:line="580" w:lineRule="exact"/>
        <w:jc w:val="left"/>
        <w:rPr>
          <w:rFonts w:ascii="宋体" w:hAnsi="宋体"/>
          <w:b/>
          <w:sz w:val="36"/>
          <w:szCs w:val="36"/>
        </w:rPr>
      </w:pPr>
    </w:p>
    <w:p w14:paraId="30250BD8">
      <w:pPr>
        <w:widowControl/>
        <w:spacing w:line="580" w:lineRule="exact"/>
        <w:jc w:val="left"/>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一、</w:t>
      </w:r>
      <w:r>
        <w:rPr>
          <w:rFonts w:hint="eastAsia" w:ascii="仿宋_GB2312" w:hAnsi="仿宋_GB2312" w:eastAsia="仿宋_GB2312" w:cs="仿宋_GB2312"/>
          <w:b/>
          <w:sz w:val="36"/>
          <w:szCs w:val="36"/>
          <w:lang w:eastAsia="zh-CN"/>
        </w:rPr>
        <w:t>单位</w:t>
      </w:r>
      <w:r>
        <w:rPr>
          <w:rFonts w:hint="eastAsia" w:ascii="仿宋_GB2312" w:hAnsi="仿宋_GB2312" w:eastAsia="仿宋_GB2312" w:cs="仿宋_GB2312"/>
          <w:b/>
          <w:sz w:val="36"/>
          <w:szCs w:val="36"/>
        </w:rPr>
        <w:t>主要职责</w:t>
      </w:r>
    </w:p>
    <w:p w14:paraId="3C39716B">
      <w:pPr>
        <w:pStyle w:val="13"/>
        <w:keepNext w:val="0"/>
        <w:keepLines w:val="0"/>
        <w:pageBreakBefore w:val="0"/>
        <w:widowControl/>
        <w:kinsoku/>
        <w:wordWrap/>
        <w:overflowPunct/>
        <w:topLinePunct w:val="0"/>
        <w:autoSpaceDE/>
        <w:autoSpaceDN/>
        <w:bidi w:val="0"/>
        <w:adjustRightInd/>
        <w:snapToGrid/>
        <w:spacing w:line="600" w:lineRule="atLeast"/>
        <w:ind w:firstLine="640" w:firstLineChars="200"/>
        <w:jc w:val="left"/>
        <w:textAlignment w:val="auto"/>
        <w:rPr>
          <w:rFonts w:ascii="仿宋_GB2312" w:hAnsi="仿宋" w:eastAsia="仿宋_GB2312" w:cs="Times New Roman"/>
          <w:b/>
          <w:bCs/>
          <w:sz w:val="48"/>
          <w:szCs w:val="48"/>
        </w:rPr>
      </w:pPr>
      <w:r>
        <w:rPr>
          <w:rFonts w:hint="eastAsia" w:ascii="仿宋_GB2312" w:hAnsi="仿宋" w:eastAsia="仿宋_GB2312" w:cs="Times New Roman"/>
          <w:sz w:val="32"/>
          <w:szCs w:val="32"/>
        </w:rPr>
        <w:t>1.</w:t>
      </w:r>
      <w:r>
        <w:rPr>
          <w:rFonts w:hint="eastAsia"/>
        </w:rPr>
        <w:t xml:space="preserve"> </w:t>
      </w:r>
      <w:r>
        <w:rPr>
          <w:rFonts w:hint="eastAsia" w:ascii="仿宋_GB2312" w:hAnsi="仿宋" w:eastAsia="仿宋_GB2312" w:cs="Times New Roman"/>
          <w:sz w:val="32"/>
          <w:szCs w:val="32"/>
        </w:rPr>
        <w:t>宣传国家和地方的就业、社会保障相关政策；</w:t>
      </w:r>
    </w:p>
    <w:p w14:paraId="6FB1A296">
      <w:pPr>
        <w:widowControl/>
        <w:numPr>
          <w:ilvl w:val="0"/>
          <w:numId w:val="0"/>
        </w:numPr>
        <w:spacing w:line="580" w:lineRule="exact"/>
        <w:ind w:firstLine="640" w:firstLineChars="200"/>
        <w:jc w:val="left"/>
        <w:rPr>
          <w:rFonts w:hint="eastAsia" w:ascii="仿宋_GB2312" w:hAnsi="仿宋_GB2312" w:eastAsia="仿宋_GB2312" w:cs="仿宋_GB2312"/>
          <w:b/>
          <w:sz w:val="36"/>
          <w:szCs w:val="36"/>
        </w:rPr>
      </w:pPr>
      <w:r>
        <w:rPr>
          <w:rFonts w:hint="eastAsia" w:ascii="仿宋_GB2312" w:hAnsi="仿宋" w:eastAsia="仿宋_GB2312" w:cs="仿宋_GB2312"/>
          <w:sz w:val="32"/>
          <w:szCs w:val="32"/>
        </w:rPr>
        <w:t>2.</w:t>
      </w:r>
      <w:r>
        <w:rPr>
          <w:rFonts w:hint="eastAsia"/>
        </w:rPr>
        <w:t xml:space="preserve"> </w:t>
      </w:r>
      <w:r>
        <w:rPr>
          <w:rFonts w:hint="eastAsia" w:ascii="仿宋_GB2312" w:hAnsi="仿宋" w:eastAsia="仿宋_GB2312" w:cs="仿宋_GB2312"/>
          <w:sz w:val="32"/>
          <w:szCs w:val="32"/>
        </w:rPr>
        <w:t>为驻市区属企业下岗职工和离退休人员提供政策咨询、就业再就业、养老保险等服务工作。</w:t>
      </w:r>
    </w:p>
    <w:p w14:paraId="233C6AA4">
      <w:pPr>
        <w:rPr>
          <w:b/>
          <w:sz w:val="36"/>
          <w:szCs w:val="36"/>
        </w:rPr>
      </w:pPr>
      <w:r>
        <w:rPr>
          <w:rFonts w:hint="eastAsia"/>
          <w:b/>
          <w:sz w:val="36"/>
          <w:szCs w:val="36"/>
        </w:rPr>
        <w:t>二、机构设置及人员情况</w:t>
      </w:r>
    </w:p>
    <w:p w14:paraId="4A18A88A">
      <w:pPr>
        <w:ind w:firstLine="640" w:firstLineChars="200"/>
        <w:rPr>
          <w:rFonts w:ascii="仿宋" w:hAnsi="仿宋" w:eastAsia="仿宋"/>
          <w:color w:val="auto"/>
          <w:sz w:val="32"/>
          <w:szCs w:val="32"/>
        </w:rPr>
      </w:pPr>
      <w:r>
        <w:rPr>
          <w:rFonts w:hint="eastAsia" w:ascii="仿宋" w:hAnsi="仿宋" w:eastAsia="仿宋"/>
          <w:color w:val="auto"/>
          <w:sz w:val="32"/>
          <w:szCs w:val="32"/>
          <w:lang w:eastAsia="zh-CN"/>
        </w:rPr>
        <w:t>2026</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柴桑区浔庐就业和社会保障服务中心单位内设处室</w:t>
      </w:r>
      <w:r>
        <w:rPr>
          <w:rFonts w:hint="eastAsia" w:ascii="仿宋" w:hAnsi="仿宋" w:eastAsia="仿宋" w:cs="仿宋"/>
          <w:color w:val="auto"/>
          <w:kern w:val="0"/>
          <w:sz w:val="32"/>
          <w:szCs w:val="32"/>
        </w:rPr>
        <w:t>__</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kern w:val="0"/>
          <w:sz w:val="32"/>
          <w:szCs w:val="32"/>
        </w:rPr>
        <w:t>__</w:t>
      </w:r>
      <w:r>
        <w:rPr>
          <w:rFonts w:ascii="仿宋" w:hAnsi="仿宋" w:eastAsia="仿宋"/>
          <w:color w:val="auto"/>
          <w:sz w:val="32"/>
          <w:szCs w:val="32"/>
        </w:rPr>
        <w:t>个，包括</w:t>
      </w:r>
      <w:r>
        <w:rPr>
          <w:rFonts w:hint="eastAsia" w:ascii="仿宋" w:hAnsi="仿宋" w:eastAsia="仿宋" w:cs="仿宋"/>
          <w:color w:val="auto"/>
          <w:kern w:val="0"/>
          <w:sz w:val="32"/>
          <w:szCs w:val="32"/>
        </w:rPr>
        <w:t>____</w:t>
      </w:r>
      <w:r>
        <w:rPr>
          <w:rFonts w:hint="eastAsia" w:ascii="仿宋" w:hAnsi="仿宋" w:eastAsia="仿宋"/>
          <w:color w:val="auto"/>
          <w:sz w:val="32"/>
          <w:szCs w:val="32"/>
          <w:lang w:eastAsia="zh-CN"/>
        </w:rPr>
        <w:t>（</w:t>
      </w:r>
      <w:r>
        <w:rPr>
          <w:rFonts w:hint="eastAsia" w:ascii="仿宋" w:hAnsi="仿宋" w:eastAsia="仿宋"/>
          <w:color w:val="auto"/>
          <w:sz w:val="32"/>
          <w:szCs w:val="32"/>
        </w:rPr>
        <w:t>详列单位</w:t>
      </w:r>
      <w:r>
        <w:rPr>
          <w:rFonts w:hint="eastAsia" w:ascii="仿宋" w:hAnsi="仿宋" w:eastAsia="仿宋"/>
          <w:color w:val="auto"/>
          <w:sz w:val="32"/>
          <w:szCs w:val="32"/>
          <w:lang w:val="en-US" w:eastAsia="zh-CN"/>
        </w:rPr>
        <w:t>内设机构情况</w:t>
      </w:r>
      <w:r>
        <w:rPr>
          <w:rFonts w:hint="eastAsia" w:ascii="仿宋" w:hAnsi="仿宋" w:eastAsia="仿宋"/>
          <w:color w:val="auto"/>
          <w:sz w:val="32"/>
          <w:szCs w:val="32"/>
        </w:rPr>
        <w:t>）。</w:t>
      </w:r>
    </w:p>
    <w:p w14:paraId="3998A106">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5</w:t>
      </w:r>
      <w:r>
        <w:rPr>
          <w:rFonts w:ascii="仿宋" w:hAnsi="仿宋" w:eastAsia="仿宋" w:cs="Times New Roman"/>
          <w:kern w:val="0"/>
          <w:sz w:val="32"/>
          <w:szCs w:val="32"/>
        </w:rPr>
        <w:t>__</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sz w:val="32"/>
          <w:szCs w:val="32"/>
        </w:rPr>
        <w:t>人,全部补助事业编制人数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5</w:t>
      </w:r>
      <w:r>
        <w:rPr>
          <w:rFonts w:ascii="仿宋" w:hAnsi="仿宋" w:eastAsia="仿宋" w:cs="Times New Roman"/>
          <w:kern w:val="0"/>
          <w:sz w:val="32"/>
          <w:szCs w:val="32"/>
        </w:rPr>
        <w:t>__</w:t>
      </w:r>
      <w:r>
        <w:rPr>
          <w:rFonts w:ascii="仿宋" w:hAnsi="仿宋" w:eastAsia="仿宋"/>
          <w:sz w:val="32"/>
          <w:szCs w:val="32"/>
        </w:rPr>
        <w:t>人,</w:t>
      </w:r>
      <w:r>
        <w:rPr>
          <w:rFonts w:hint="eastAsia" w:ascii="仿宋" w:hAnsi="仿宋" w:eastAsia="仿宋"/>
          <w:sz w:val="32"/>
          <w:szCs w:val="32"/>
          <w:lang w:val="en-US" w:eastAsia="zh-CN"/>
        </w:rPr>
        <w:t>部分补助事业编制人数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仿宋" w:hAnsi="仿宋" w:eastAsia="仿宋"/>
          <w:sz w:val="32"/>
          <w:szCs w:val="32"/>
          <w:lang w:val="en-US" w:eastAsia="zh-CN"/>
        </w:rPr>
        <w:t>人</w:t>
      </w:r>
      <w:r>
        <w:rPr>
          <w:rFonts w:ascii="仿宋" w:hAnsi="仿宋" w:eastAsia="仿宋"/>
          <w:sz w:val="32"/>
          <w:szCs w:val="32"/>
        </w:rPr>
        <w:t>。</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4</w:t>
      </w:r>
      <w:r>
        <w:rPr>
          <w:rFonts w:ascii="仿宋" w:hAnsi="仿宋" w:eastAsia="仿宋" w:cs="Times New Roman"/>
          <w:kern w:val="0"/>
          <w:sz w:val="32"/>
          <w:szCs w:val="32"/>
        </w:rPr>
        <w:t>__</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4</w:t>
      </w:r>
      <w:r>
        <w:rPr>
          <w:rFonts w:ascii="仿宋" w:hAnsi="仿宋" w:eastAsia="仿宋" w:cs="Times New Roman"/>
          <w:kern w:val="0"/>
          <w:sz w:val="32"/>
          <w:szCs w:val="32"/>
        </w:rPr>
        <w:t>__</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sz w:val="32"/>
          <w:szCs w:val="32"/>
        </w:rPr>
        <w:t>人,</w:t>
      </w:r>
      <w:r>
        <w:rPr>
          <w:rFonts w:hint="eastAsia" w:ascii="仿宋" w:hAnsi="仿宋" w:eastAsia="仿宋"/>
          <w:sz w:val="32"/>
          <w:szCs w:val="32"/>
          <w:lang w:val="en-US" w:eastAsia="zh-CN"/>
        </w:rPr>
        <w:t>全部补助事业在职人数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4</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人，部分</w:t>
      </w:r>
      <w:r>
        <w:rPr>
          <w:rFonts w:ascii="仿宋" w:hAnsi="仿宋" w:eastAsia="仿宋"/>
          <w:sz w:val="32"/>
          <w:szCs w:val="32"/>
        </w:rPr>
        <w:t>部补助事业在职人数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sz w:val="32"/>
          <w:szCs w:val="32"/>
        </w:rPr>
        <w:t>人,退休人数小计</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Fonts w:ascii="仿宋" w:hAnsi="仿宋" w:eastAsia="仿宋"/>
          <w:sz w:val="32"/>
          <w:szCs w:val="32"/>
        </w:rPr>
        <w:t>人,退职人员</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sz w:val="32"/>
          <w:szCs w:val="32"/>
        </w:rPr>
        <w:t>人,遗属人数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sz w:val="32"/>
          <w:szCs w:val="32"/>
        </w:rPr>
        <w:t>人。</w:t>
      </w:r>
      <w:r>
        <w:fldChar w:fldCharType="end"/>
      </w:r>
    </w:p>
    <w:p w14:paraId="76392EAF">
      <w:pPr>
        <w:widowControl/>
        <w:spacing w:line="580" w:lineRule="exact"/>
        <w:jc w:val="center"/>
        <w:rPr>
          <w:rFonts w:ascii="仿宋_GB2312" w:eastAsia="仿宋_GB2312"/>
          <w:b/>
          <w:szCs w:val="30"/>
        </w:rPr>
      </w:pPr>
    </w:p>
    <w:p w14:paraId="253D094A">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 xml:space="preserve">第二部分  </w:t>
      </w:r>
      <w:r>
        <w:rPr>
          <w:rFonts w:hint="eastAsia" w:ascii="仿宋_GB2312" w:eastAsia="仿宋_GB2312"/>
          <w:b/>
          <w:sz w:val="44"/>
          <w:szCs w:val="44"/>
          <w:lang w:val="en-US" w:eastAsia="zh-CN"/>
        </w:rPr>
        <w:t>柴桑区浔庐就业和社会保障服务中心单位</w:t>
      </w:r>
      <w:r>
        <w:rPr>
          <w:rFonts w:hint="eastAsia" w:ascii="仿宋_GB2312" w:eastAsia="仿宋_GB2312"/>
          <w:b/>
          <w:sz w:val="44"/>
          <w:szCs w:val="44"/>
          <w:lang w:eastAsia="zh-CN"/>
        </w:rPr>
        <w:t>2026</w:t>
      </w:r>
      <w:r>
        <w:rPr>
          <w:rFonts w:hint="eastAsia" w:ascii="仿宋_GB2312" w:eastAsia="仿宋_GB2312"/>
          <w:b/>
          <w:sz w:val="44"/>
          <w:szCs w:val="44"/>
        </w:rPr>
        <w:t>年</w:t>
      </w:r>
      <w:r>
        <w:rPr>
          <w:rFonts w:hint="eastAsia" w:ascii="仿宋_GB2312" w:eastAsia="仿宋_GB2312"/>
          <w:b/>
          <w:sz w:val="44"/>
          <w:szCs w:val="44"/>
          <w:lang w:eastAsia="zh-CN"/>
        </w:rPr>
        <w:t>单位</w:t>
      </w:r>
      <w:r>
        <w:rPr>
          <w:rFonts w:hint="eastAsia" w:ascii="仿宋_GB2312" w:eastAsia="仿宋_GB2312"/>
          <w:b/>
          <w:sz w:val="44"/>
          <w:szCs w:val="44"/>
        </w:rPr>
        <w:t>预算表</w:t>
      </w:r>
    </w:p>
    <w:p w14:paraId="3D31B65F">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3AD49F21">
      <w:pPr>
        <w:ind w:firstLine="640" w:firstLineChars="200"/>
        <w:jc w:val="left"/>
        <w:rPr>
          <w:rStyle w:val="14"/>
          <w:rFonts w:ascii="仿宋" w:hAnsi="仿宋" w:eastAsia="仿宋"/>
          <w:bCs/>
          <w:sz w:val="32"/>
          <w:szCs w:val="32"/>
        </w:rPr>
      </w:pPr>
    </w:p>
    <w:p w14:paraId="4C5A2E95">
      <w:pPr>
        <w:ind w:firstLine="640" w:firstLineChars="200"/>
        <w:jc w:val="left"/>
        <w:rPr>
          <w:rStyle w:val="14"/>
          <w:rFonts w:ascii="仿宋" w:hAnsi="仿宋" w:eastAsia="仿宋"/>
          <w:bCs/>
          <w:sz w:val="32"/>
          <w:szCs w:val="32"/>
        </w:rPr>
      </w:pPr>
    </w:p>
    <w:p w14:paraId="4FC5DEED">
      <w:pPr>
        <w:ind w:firstLine="640" w:firstLineChars="200"/>
        <w:jc w:val="left"/>
        <w:rPr>
          <w:rStyle w:val="14"/>
          <w:rFonts w:ascii="仿宋" w:hAnsi="仿宋" w:eastAsia="仿宋"/>
          <w:bCs/>
          <w:sz w:val="32"/>
          <w:szCs w:val="32"/>
        </w:rPr>
      </w:pPr>
    </w:p>
    <w:p w14:paraId="524C0B57">
      <w:pPr>
        <w:ind w:firstLine="640" w:firstLineChars="200"/>
        <w:jc w:val="left"/>
        <w:rPr>
          <w:rStyle w:val="14"/>
          <w:rFonts w:ascii="仿宋" w:hAnsi="仿宋" w:eastAsia="仿宋"/>
          <w:bCs/>
          <w:sz w:val="32"/>
          <w:szCs w:val="32"/>
        </w:rPr>
      </w:pPr>
    </w:p>
    <w:p w14:paraId="258BA7CF">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 xml:space="preserve">第三部分 </w:t>
      </w:r>
      <w:r>
        <w:rPr>
          <w:rFonts w:hint="eastAsia" w:ascii="仿宋_GB2312" w:eastAsia="仿宋_GB2312"/>
          <w:b/>
          <w:sz w:val="44"/>
          <w:szCs w:val="44"/>
          <w:lang w:val="en-US" w:eastAsia="zh-CN"/>
        </w:rPr>
        <w:t>柴桑区浔庐就业和社会保障服务中心单位</w:t>
      </w:r>
      <w:r>
        <w:rPr>
          <w:rFonts w:hint="eastAsia" w:ascii="仿宋_GB2312" w:eastAsia="仿宋_GB2312"/>
          <w:b/>
          <w:sz w:val="44"/>
          <w:szCs w:val="44"/>
          <w:lang w:eastAsia="zh-CN"/>
        </w:rPr>
        <w:t>2026</w:t>
      </w:r>
      <w:r>
        <w:rPr>
          <w:rFonts w:hint="eastAsia" w:ascii="仿宋_GB2312" w:eastAsia="仿宋_GB2312"/>
          <w:b/>
          <w:sz w:val="44"/>
          <w:szCs w:val="44"/>
        </w:rPr>
        <w:t>年</w:t>
      </w:r>
      <w:r>
        <w:rPr>
          <w:rFonts w:hint="eastAsia" w:ascii="仿宋_GB2312" w:eastAsia="仿宋_GB2312"/>
          <w:b/>
          <w:sz w:val="44"/>
          <w:szCs w:val="44"/>
          <w:lang w:eastAsia="zh-CN"/>
        </w:rPr>
        <w:t>单位</w:t>
      </w:r>
      <w:r>
        <w:rPr>
          <w:rFonts w:hint="eastAsia" w:ascii="仿宋_GB2312" w:eastAsia="仿宋_GB2312"/>
          <w:b/>
          <w:sz w:val="44"/>
          <w:szCs w:val="44"/>
        </w:rPr>
        <w:t>预算情况说明</w:t>
      </w:r>
    </w:p>
    <w:p w14:paraId="6A8C1E24">
      <w:pPr>
        <w:widowControl/>
        <w:spacing w:line="580" w:lineRule="exact"/>
        <w:jc w:val="center"/>
        <w:rPr>
          <w:rFonts w:ascii="仿宋_GB2312" w:eastAsia="仿宋_GB2312"/>
          <w:b/>
          <w:sz w:val="32"/>
          <w:szCs w:val="30"/>
        </w:rPr>
      </w:pPr>
    </w:p>
    <w:p w14:paraId="7A985D57">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2026</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单位</w:t>
      </w:r>
      <w:r>
        <w:rPr>
          <w:rFonts w:hint="eastAsia" w:ascii="黑体" w:hAnsi="黑体" w:eastAsia="黑体" w:cs="黑体"/>
          <w:b w:val="0"/>
          <w:bCs/>
          <w:sz w:val="32"/>
          <w:szCs w:val="30"/>
        </w:rPr>
        <w:t>预算收支情况说明</w:t>
      </w:r>
    </w:p>
    <w:p w14:paraId="0B3B17EB">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(一)收入预算情况</w:t>
      </w:r>
    </w:p>
    <w:p w14:paraId="3CAAF064">
      <w:pPr>
        <w:widowControl/>
        <w:ind w:firstLine="640" w:firstLineChars="200"/>
        <w:rPr>
          <w:rFonts w:hint="eastAsia" w:ascii="仿宋" w:hAnsi="仿宋" w:eastAsia="仿宋" w:cs="Times New Roman"/>
          <w:kern w:val="0"/>
          <w:sz w:val="32"/>
          <w:szCs w:val="32"/>
          <w:lang w:val="en-US" w:eastAsia="zh-CN"/>
        </w:rPr>
      </w:pPr>
      <w:r>
        <w:rPr>
          <w:rFonts w:hint="eastAsia" w:ascii="仿宋" w:hAnsi="仿宋" w:eastAsia="仿宋" w:cs="Times New Roman"/>
          <w:kern w:val="0"/>
          <w:sz w:val="32"/>
          <w:szCs w:val="32"/>
          <w:lang w:eastAsia="zh-CN"/>
        </w:rPr>
        <w:t>2026</w:t>
      </w:r>
      <w:r>
        <w:rPr>
          <w:rFonts w:hint="eastAsia" w:ascii="仿宋" w:hAnsi="仿宋" w:eastAsia="仿宋" w:cs="Times New Roman"/>
          <w:kern w:val="0"/>
          <w:sz w:val="32"/>
          <w:szCs w:val="32"/>
        </w:rPr>
        <w:t>年</w:t>
      </w:r>
      <w:r>
        <w:rPr>
          <w:rFonts w:hint="eastAsia" w:ascii="仿宋" w:hAnsi="仿宋" w:eastAsia="仿宋"/>
          <w:color w:val="auto"/>
          <w:sz w:val="32"/>
          <w:szCs w:val="32"/>
          <w:lang w:val="en-US" w:eastAsia="zh-CN"/>
        </w:rPr>
        <w:t>柴桑区浔庐就业和社会保障服务中心</w:t>
      </w:r>
      <w:r>
        <w:rPr>
          <w:rFonts w:hint="eastAsia" w:ascii="仿宋" w:hAnsi="仿宋" w:eastAsia="仿宋" w:cs="Times New Roman"/>
          <w:kern w:val="0"/>
          <w:sz w:val="32"/>
          <w:szCs w:val="32"/>
          <w:lang w:val="en-US" w:eastAsia="zh-CN"/>
        </w:rPr>
        <w:t>单位</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收入预算总额为__</w:t>
      </w:r>
      <w:r>
        <w:rPr>
          <w:rFonts w:hint="eastAsia" w:ascii="仿宋" w:hAnsi="仿宋" w:eastAsia="仿宋" w:cs="Times New Roman"/>
          <w:kern w:val="0"/>
          <w:sz w:val="32"/>
          <w:szCs w:val="32"/>
          <w:lang w:val="en-US" w:eastAsia="zh-CN"/>
        </w:rPr>
        <w:t>71.85</w:t>
      </w:r>
      <w:r>
        <w:rPr>
          <w:rFonts w:ascii="仿宋" w:hAnsi="仿宋" w:eastAsia="仿宋" w:cs="Times New Roman"/>
          <w:kern w:val="0"/>
          <w:sz w:val="32"/>
          <w:szCs w:val="32"/>
        </w:rPr>
        <w:t>__万元,较上年预算安排增加__</w:t>
      </w:r>
      <w:r>
        <w:rPr>
          <w:rFonts w:hint="eastAsia" w:ascii="仿宋" w:hAnsi="仿宋" w:eastAsia="仿宋" w:cs="Times New Roman"/>
          <w:kern w:val="0"/>
          <w:sz w:val="32"/>
          <w:szCs w:val="32"/>
          <w:lang w:val="en-US" w:eastAsia="zh-CN"/>
        </w:rPr>
        <w:t>9.8</w:t>
      </w:r>
      <w:r>
        <w:rPr>
          <w:rFonts w:ascii="仿宋" w:hAnsi="仿宋" w:eastAsia="仿宋" w:cs="Times New Roman"/>
          <w:kern w:val="0"/>
          <w:sz w:val="32"/>
          <w:szCs w:val="32"/>
        </w:rPr>
        <w:t>____万元;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财政拨款收入_</w:t>
      </w:r>
      <w:r>
        <w:rPr>
          <w:rFonts w:hint="eastAsia" w:ascii="仿宋" w:hAnsi="仿宋" w:eastAsia="仿宋" w:cs="Times New Roman"/>
          <w:kern w:val="0"/>
          <w:sz w:val="32"/>
          <w:szCs w:val="32"/>
          <w:lang w:val="en-US" w:eastAsia="zh-CN"/>
        </w:rPr>
        <w:t>66.85</w:t>
      </w:r>
      <w:r>
        <w:rPr>
          <w:rFonts w:ascii="仿宋" w:hAnsi="仿宋" w:eastAsia="仿宋" w:cs="Times New Roman"/>
          <w:kern w:val="0"/>
          <w:sz w:val="32"/>
          <w:szCs w:val="32"/>
        </w:rPr>
        <w:t>___万元,较上年预算安排增加___</w:t>
      </w:r>
      <w:r>
        <w:rPr>
          <w:rFonts w:hint="eastAsia" w:ascii="仿宋" w:hAnsi="仿宋" w:eastAsia="仿宋" w:cs="Times New Roman"/>
          <w:kern w:val="0"/>
          <w:sz w:val="32"/>
          <w:szCs w:val="32"/>
          <w:lang w:val="en-US" w:eastAsia="zh-CN"/>
        </w:rPr>
        <w:t>4.8</w:t>
      </w:r>
      <w:r>
        <w:rPr>
          <w:rFonts w:ascii="仿宋" w:hAnsi="仿宋" w:eastAsia="仿宋" w:cs="Times New Roman"/>
          <w:kern w:val="0"/>
          <w:sz w:val="32"/>
          <w:szCs w:val="32"/>
        </w:rPr>
        <w:t>___万元;教育收费资金收入__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__万元,较上年预算安排增加（减少）___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___万元;事业收入__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__万元,较上年预算安排增加（减少）___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___万元;</w:t>
      </w:r>
      <w:r>
        <w:rPr>
          <w:rFonts w:hint="eastAsia" w:ascii="仿宋" w:hAnsi="仿宋" w:eastAsia="仿宋" w:cs="Times New Roman"/>
          <w:kern w:val="0"/>
          <w:sz w:val="32"/>
          <w:szCs w:val="32"/>
          <w:lang w:val="en-US" w:eastAsia="zh-CN"/>
        </w:rPr>
        <w:t>事业单位经营收入</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较上年预算安排增加（减少）___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___万元</w:t>
      </w:r>
      <w:r>
        <w:rPr>
          <w:rFonts w:hint="eastAsia" w:ascii="仿宋" w:hAnsi="仿宋" w:eastAsia="仿宋" w:cs="Times New Roman"/>
          <w:kern w:val="0"/>
          <w:sz w:val="32"/>
          <w:szCs w:val="32"/>
          <w:lang w:eastAsia="zh-CN"/>
        </w:rPr>
        <w:t>；</w:t>
      </w:r>
      <w:r>
        <w:fldChar w:fldCharType="end"/>
      </w:r>
      <w:r>
        <w:rPr>
          <w:rFonts w:hint="eastAsia" w:ascii="仿宋" w:hAnsi="仿宋" w:eastAsia="仿宋" w:cs="Times New Roman"/>
          <w:kern w:val="0"/>
          <w:sz w:val="32"/>
          <w:szCs w:val="32"/>
          <w:highlight w:val="none"/>
          <w:lang w:val="en-US" w:eastAsia="zh-CN"/>
        </w:rPr>
        <w:t>附属单位上缴收入</w:t>
      </w:r>
      <w:r>
        <w:rPr>
          <w:rFonts w:ascii="仿宋" w:hAnsi="仿宋" w:eastAsia="仿宋" w:cs="Times New Roman"/>
          <w:kern w:val="0"/>
          <w:sz w:val="32"/>
          <w:szCs w:val="32"/>
          <w:highlight w:val="none"/>
        </w:rPr>
        <w:t>__</w:t>
      </w:r>
      <w:r>
        <w:rPr>
          <w:rFonts w:hint="eastAsia" w:ascii="仿宋" w:hAnsi="仿宋" w:eastAsia="仿宋" w:cs="Times New Roman"/>
          <w:kern w:val="0"/>
          <w:sz w:val="32"/>
          <w:szCs w:val="32"/>
          <w:highlight w:val="none"/>
          <w:lang w:val="en-US" w:eastAsia="zh-CN"/>
        </w:rPr>
        <w:t>0</w:t>
      </w:r>
      <w:r>
        <w:rPr>
          <w:rFonts w:ascii="仿宋" w:hAnsi="仿宋" w:eastAsia="仿宋" w:cs="Times New Roman"/>
          <w:kern w:val="0"/>
          <w:sz w:val="32"/>
          <w:szCs w:val="32"/>
          <w:highlight w:val="none"/>
        </w:rPr>
        <w:t>__</w:t>
      </w:r>
      <w:r>
        <w:rPr>
          <w:rFonts w:hint="eastAsia" w:ascii="仿宋" w:hAnsi="仿宋" w:eastAsia="仿宋" w:cs="Times New Roman"/>
          <w:kern w:val="0"/>
          <w:sz w:val="32"/>
          <w:szCs w:val="32"/>
          <w:highlight w:val="none"/>
          <w:lang w:val="en-US" w:eastAsia="zh-CN"/>
        </w:rPr>
        <w:t>万元</w:t>
      </w:r>
      <w:r>
        <w:rPr>
          <w:rFonts w:hint="eastAsia" w:ascii="仿宋" w:hAnsi="仿宋" w:eastAsia="仿宋" w:cs="Times New Roman"/>
          <w:kern w:val="0"/>
          <w:sz w:val="32"/>
          <w:szCs w:val="32"/>
          <w:lang w:val="en-US" w:eastAsia="zh-CN"/>
        </w:rPr>
        <w:t>，</w:t>
      </w:r>
      <w:r>
        <w:rPr>
          <w:rFonts w:ascii="仿宋" w:hAnsi="仿宋" w:eastAsia="仿宋" w:cs="Times New Roman"/>
          <w:kern w:val="0"/>
          <w:sz w:val="32"/>
          <w:szCs w:val="32"/>
        </w:rPr>
        <w:t>较上年预算安排增加（减少）___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万元；上级补助收入</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较上年预算安排增加（减少）___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万元；其他收入</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5</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较上年预算安排增加___</w:t>
      </w:r>
      <w:r>
        <w:rPr>
          <w:rFonts w:hint="eastAsia" w:ascii="仿宋" w:hAnsi="仿宋" w:eastAsia="仿宋" w:cs="Times New Roman"/>
          <w:kern w:val="0"/>
          <w:sz w:val="32"/>
          <w:szCs w:val="32"/>
          <w:lang w:val="en-US" w:eastAsia="zh-CN"/>
        </w:rPr>
        <w:t>5</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万元；使用非财政拨款结余</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较上年预算安排增加（减少）__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____</w:t>
      </w:r>
      <w:r>
        <w:rPr>
          <w:rFonts w:hint="eastAsia" w:ascii="仿宋" w:hAnsi="仿宋" w:eastAsia="仿宋" w:cs="Times New Roman"/>
          <w:kern w:val="0"/>
          <w:sz w:val="32"/>
          <w:szCs w:val="32"/>
          <w:lang w:val="en-US" w:eastAsia="zh-CN"/>
        </w:rPr>
        <w:t>万元；上年结转（结余）</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较上年预算安排增加（减少）__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____</w:t>
      </w:r>
      <w:r>
        <w:rPr>
          <w:rFonts w:hint="eastAsia" w:ascii="仿宋" w:hAnsi="仿宋" w:eastAsia="仿宋" w:cs="Times New Roman"/>
          <w:kern w:val="0"/>
          <w:sz w:val="32"/>
          <w:szCs w:val="32"/>
          <w:lang w:val="en-US" w:eastAsia="zh-CN"/>
        </w:rPr>
        <w:t>万元。</w:t>
      </w:r>
    </w:p>
    <w:p w14:paraId="0A3E1BED">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(二)支出预算情况</w:t>
      </w:r>
    </w:p>
    <w:p w14:paraId="7237E18C">
      <w:pPr>
        <w:ind w:firstLine="640" w:firstLineChars="200"/>
        <w:rPr>
          <w:rStyle w:val="14"/>
          <w:rFonts w:ascii="仿宋" w:hAnsi="仿宋" w:eastAsia="仿宋"/>
          <w:sz w:val="32"/>
          <w:szCs w:val="32"/>
        </w:rPr>
      </w:pPr>
      <w:r>
        <w:rPr>
          <w:rStyle w:val="14"/>
          <w:rFonts w:hint="eastAsia" w:ascii="仿宋" w:hAnsi="仿宋" w:eastAsia="仿宋"/>
          <w:sz w:val="32"/>
          <w:szCs w:val="32"/>
          <w:lang w:eastAsia="zh-CN"/>
        </w:rPr>
        <w:t>2026</w:t>
      </w:r>
      <w:r>
        <w:rPr>
          <w:rStyle w:val="14"/>
          <w:rFonts w:hint="eastAsia" w:ascii="仿宋" w:hAnsi="仿宋" w:eastAsia="仿宋"/>
          <w:sz w:val="32"/>
          <w:szCs w:val="32"/>
        </w:rPr>
        <w:t>年</w:t>
      </w:r>
      <w:r>
        <w:rPr>
          <w:rFonts w:hint="eastAsia" w:ascii="仿宋" w:hAnsi="仿宋" w:eastAsia="仿宋"/>
          <w:color w:val="auto"/>
          <w:sz w:val="32"/>
          <w:szCs w:val="32"/>
          <w:lang w:val="en-US" w:eastAsia="zh-CN"/>
        </w:rPr>
        <w:t>柴桑区浔庐就业和社会保障服务中心</w:t>
      </w:r>
      <w:r>
        <w:rPr>
          <w:rStyle w:val="14"/>
          <w:rFonts w:hint="eastAsia" w:ascii="仿宋" w:hAnsi="仿宋" w:eastAsia="仿宋"/>
          <w:sz w:val="32"/>
          <w:szCs w:val="32"/>
          <w:lang w:eastAsia="zh-CN"/>
        </w:rPr>
        <w:t>单位</w:t>
      </w:r>
      <w:r>
        <w:rPr>
          <w:rStyle w:val="14"/>
          <w:rFonts w:hint="eastAsia" w:ascii="仿宋" w:hAnsi="仿宋" w:eastAsia="仿宋"/>
          <w:sz w:val="32"/>
          <w:szCs w:val="32"/>
        </w:rPr>
        <w:t>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${page400644146.ds215660413_REP_BGT_T_HC1100002019_DXQ02_S_ZJ}</w:instrText>
      </w:r>
      <w:r>
        <w:rPr>
          <w:rFonts w:ascii="仿宋" w:hAnsi="仿宋" w:eastAsia="仿宋"/>
          <w:sz w:val="32"/>
          <w:szCs w:val="32"/>
        </w:rPr>
        <w:fldChar w:fldCharType="separate"/>
      </w:r>
      <w:r>
        <w:rPr>
          <w:rStyle w:val="14"/>
          <w:rFonts w:ascii="仿宋" w:hAnsi="仿宋" w:eastAsia="仿宋"/>
          <w:sz w:val="32"/>
          <w:szCs w:val="32"/>
        </w:rPr>
        <w:t>支出预算总额为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71.85</w:t>
      </w:r>
      <w:r>
        <w:rPr>
          <w:rFonts w:ascii="仿宋" w:hAnsi="仿宋" w:eastAsia="仿宋" w:cs="Times New Roman"/>
          <w:kern w:val="0"/>
          <w:sz w:val="32"/>
          <w:szCs w:val="32"/>
        </w:rPr>
        <w:t>__</w:t>
      </w:r>
      <w:r>
        <w:rPr>
          <w:rStyle w:val="14"/>
          <w:rFonts w:ascii="仿宋" w:hAnsi="仿宋" w:eastAsia="仿宋"/>
          <w:sz w:val="32"/>
          <w:szCs w:val="32"/>
        </w:rPr>
        <w:t>万元,较上年预算安排增加__</w:t>
      </w:r>
      <w:r>
        <w:rPr>
          <w:rStyle w:val="14"/>
          <w:rFonts w:hint="eastAsia" w:ascii="仿宋" w:hAnsi="仿宋" w:eastAsia="仿宋"/>
          <w:sz w:val="32"/>
          <w:szCs w:val="32"/>
          <w:lang w:val="en-US" w:eastAsia="zh-CN"/>
        </w:rPr>
        <w:t>9.8</w:t>
      </w:r>
      <w:r>
        <w:rPr>
          <w:rStyle w:val="14"/>
          <w:rFonts w:ascii="仿宋" w:hAnsi="仿宋" w:eastAsia="仿宋"/>
          <w:sz w:val="32"/>
          <w:szCs w:val="32"/>
        </w:rPr>
        <w:t>____万元;</w:t>
      </w:r>
      <w:r>
        <w:fldChar w:fldCharType="end"/>
      </w:r>
      <w:r>
        <w:rPr>
          <w:rStyle w:val="14"/>
          <w:rFonts w:hint="eastAsia" w:ascii="仿宋" w:hAnsi="仿宋" w:eastAsia="仿宋"/>
          <w:sz w:val="32"/>
          <w:szCs w:val="32"/>
        </w:rPr>
        <w:t>其中：</w:t>
      </w:r>
    </w:p>
    <w:p w14:paraId="4B77D2C6">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14"/>
          <w:rFonts w:ascii="仿宋" w:hAnsi="仿宋" w:eastAsia="仿宋"/>
          <w:sz w:val="32"/>
          <w:szCs w:val="32"/>
        </w:rPr>
        <w:t>基本支出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71.85</w:t>
      </w:r>
      <w:r>
        <w:rPr>
          <w:rFonts w:ascii="仿宋" w:hAnsi="仿宋" w:eastAsia="仿宋" w:cs="Times New Roman"/>
          <w:kern w:val="0"/>
          <w:sz w:val="32"/>
          <w:szCs w:val="32"/>
        </w:rPr>
        <w:t>___</w:t>
      </w:r>
      <w:r>
        <w:rPr>
          <w:rStyle w:val="14"/>
          <w:rFonts w:ascii="仿宋" w:hAnsi="仿宋" w:eastAsia="仿宋"/>
          <w:sz w:val="32"/>
          <w:szCs w:val="32"/>
        </w:rPr>
        <w:t>万元,较上年预算安排增加__</w:t>
      </w:r>
      <w:r>
        <w:rPr>
          <w:rStyle w:val="14"/>
          <w:rFonts w:hint="eastAsia" w:ascii="仿宋" w:hAnsi="仿宋" w:eastAsia="仿宋"/>
          <w:sz w:val="32"/>
          <w:szCs w:val="32"/>
          <w:lang w:val="en-US" w:eastAsia="zh-CN"/>
        </w:rPr>
        <w:t>9.8</w:t>
      </w:r>
      <w:r>
        <w:rPr>
          <w:rStyle w:val="14"/>
          <w:rFonts w:ascii="仿宋" w:hAnsi="仿宋" w:eastAsia="仿宋"/>
          <w:sz w:val="32"/>
          <w:szCs w:val="32"/>
        </w:rPr>
        <w:t>____万元;其中：工资福利支出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66.09</w:t>
      </w:r>
      <w:r>
        <w:rPr>
          <w:rFonts w:ascii="仿宋" w:hAnsi="仿宋" w:eastAsia="仿宋" w:cs="Times New Roman"/>
          <w:kern w:val="0"/>
          <w:sz w:val="32"/>
          <w:szCs w:val="32"/>
        </w:rPr>
        <w:t>___</w:t>
      </w:r>
      <w:r>
        <w:rPr>
          <w:rStyle w:val="14"/>
          <w:rFonts w:ascii="仿宋" w:hAnsi="仿宋" w:eastAsia="仿宋"/>
          <w:sz w:val="32"/>
          <w:szCs w:val="32"/>
        </w:rPr>
        <w:t>万元,商品和服务支出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5.76</w:t>
      </w:r>
      <w:r>
        <w:rPr>
          <w:rFonts w:ascii="仿宋" w:hAnsi="仿宋" w:eastAsia="仿宋" w:cs="Times New Roman"/>
          <w:kern w:val="0"/>
          <w:sz w:val="32"/>
          <w:szCs w:val="32"/>
        </w:rPr>
        <w:t>__</w:t>
      </w:r>
      <w:r>
        <w:rPr>
          <w:rStyle w:val="14"/>
          <w:rFonts w:ascii="仿宋" w:hAnsi="仿宋" w:eastAsia="仿宋"/>
          <w:sz w:val="32"/>
          <w:szCs w:val="32"/>
        </w:rPr>
        <w:t>万元,对个人和家庭的补助</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万元,资本性支出</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w:instrText>
      </w:r>
      <w:r>
        <w:rPr>
          <w:rFonts w:ascii="仿宋" w:hAnsi="仿宋" w:eastAsia="仿宋"/>
          <w:sz w:val="32"/>
          <w:szCs w:val="32"/>
        </w:rPr>
        <w:fldChar w:fldCharType="separate"/>
      </w:r>
      <w:r>
        <w:rPr>
          <w:rStyle w:val="14"/>
          <w:rFonts w:ascii="仿宋" w:hAnsi="仿宋" w:eastAsia="仿宋"/>
          <w:sz w:val="32"/>
          <w:szCs w:val="32"/>
        </w:rPr>
        <w:t>项目支出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万元,较上年预算安排增加（减少）__</w:t>
      </w:r>
      <w:r>
        <w:rPr>
          <w:rStyle w:val="14"/>
          <w:rFonts w:hint="eastAsia" w:ascii="仿宋" w:hAnsi="仿宋" w:eastAsia="仿宋"/>
          <w:sz w:val="32"/>
          <w:szCs w:val="32"/>
          <w:lang w:val="en-US" w:eastAsia="zh-CN"/>
        </w:rPr>
        <w:t>0</w:t>
      </w:r>
      <w:r>
        <w:rPr>
          <w:rStyle w:val="14"/>
          <w:rFonts w:ascii="仿宋" w:hAnsi="仿宋" w:eastAsia="仿宋"/>
          <w:sz w:val="32"/>
          <w:szCs w:val="32"/>
        </w:rPr>
        <w:t>____万元;其中：工资福利支出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万元,商品和服务支出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万元,对个人和家庭的补助</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资本性支出</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Style w:val="14"/>
          <w:rFonts w:ascii="仿宋" w:hAnsi="仿宋" w:eastAsia="仿宋"/>
          <w:sz w:val="32"/>
          <w:szCs w:val="32"/>
        </w:rPr>
        <w:t>万元,</w:t>
      </w:r>
      <w:r>
        <w:rPr>
          <w:rStyle w:val="14"/>
          <w:rFonts w:hint="eastAsia" w:ascii="仿宋" w:hAnsi="仿宋" w:eastAsia="仿宋"/>
          <w:sz w:val="32"/>
          <w:szCs w:val="32"/>
          <w:lang w:val="en-US" w:eastAsia="zh-CN"/>
        </w:rPr>
        <w:t>资本性支出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Fonts w:hint="eastAsia" w:ascii="仿宋" w:hAnsi="仿宋" w:eastAsia="仿宋" w:cs="Times New Roman"/>
          <w:kern w:val="0"/>
          <w:sz w:val="32"/>
          <w:szCs w:val="32"/>
          <w:lang w:val="en-US" w:eastAsia="zh-CN"/>
        </w:rPr>
        <w:t>其他支出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p>
    <w:p w14:paraId="5C4F02AB">
      <w:pPr>
        <w:ind w:firstLine="640" w:firstLineChars="200"/>
        <w:rPr>
          <w:rStyle w:val="14"/>
          <w:rFonts w:hint="default" w:ascii="仿宋" w:hAnsi="仿宋" w:eastAsia="宋体"/>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${page400644146.ds247441498_REP_BGT_T_HC1100002019DXQ01_GNZJMX}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Style w:val="14"/>
          <w:rFonts w:ascii="仿宋" w:hAnsi="仿宋" w:eastAsia="仿宋"/>
          <w:sz w:val="32"/>
          <w:szCs w:val="32"/>
        </w:rPr>
        <w:t>万元,较上年预算安排增加（减少）___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___万元;</w:t>
      </w:r>
      <w:r>
        <w:rPr>
          <w:rStyle w:val="14"/>
          <w:rFonts w:hint="eastAsia" w:ascii="仿宋" w:hAnsi="仿宋" w:eastAsia="仿宋"/>
          <w:color w:val="auto"/>
          <w:sz w:val="32"/>
          <w:szCs w:val="32"/>
          <w:highlight w:val="none"/>
          <w:lang w:val="en-US" w:eastAsia="zh-CN"/>
        </w:rPr>
        <w:t>国防支出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color w:val="auto"/>
          <w:sz w:val="32"/>
          <w:szCs w:val="32"/>
          <w:highlight w:val="none"/>
        </w:rPr>
        <w:t>较上年预算安排增加（减少）__</w:t>
      </w:r>
      <w:r>
        <w:rPr>
          <w:rStyle w:val="14"/>
          <w:rFonts w:hint="eastAsia" w:ascii="仿宋" w:hAnsi="仿宋" w:eastAsia="仿宋"/>
          <w:color w:val="auto"/>
          <w:sz w:val="32"/>
          <w:szCs w:val="32"/>
          <w:highlight w:val="none"/>
          <w:lang w:val="en-US" w:eastAsia="zh-CN"/>
        </w:rPr>
        <w:t>0</w:t>
      </w:r>
      <w:r>
        <w:rPr>
          <w:rStyle w:val="14"/>
          <w:rFonts w:ascii="仿宋" w:hAnsi="仿宋" w:eastAsia="仿宋"/>
          <w:color w:val="auto"/>
          <w:sz w:val="32"/>
          <w:szCs w:val="32"/>
          <w:highlight w:val="none"/>
        </w:rPr>
        <w:t>____万</w:t>
      </w:r>
      <w:r>
        <w:rPr>
          <w:rStyle w:val="14"/>
          <w:rFonts w:hint="eastAsia" w:ascii="仿宋" w:hAnsi="仿宋" w:eastAsia="仿宋"/>
          <w:color w:val="auto"/>
          <w:sz w:val="32"/>
          <w:szCs w:val="32"/>
          <w:highlight w:val="none"/>
          <w:lang w:val="en-US" w:eastAsia="zh-CN"/>
        </w:rPr>
        <w:t>元；公共安全支出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color w:val="auto"/>
          <w:sz w:val="32"/>
          <w:szCs w:val="32"/>
          <w:highlight w:val="none"/>
        </w:rPr>
        <w:t>较上年预算安排增加（减少）___</w:t>
      </w:r>
      <w:r>
        <w:rPr>
          <w:rStyle w:val="14"/>
          <w:rFonts w:hint="eastAsia" w:ascii="仿宋" w:hAnsi="仿宋" w:eastAsia="仿宋"/>
          <w:color w:val="auto"/>
          <w:sz w:val="32"/>
          <w:szCs w:val="32"/>
          <w:highlight w:val="none"/>
          <w:lang w:val="en-US" w:eastAsia="zh-CN"/>
        </w:rPr>
        <w:t>0</w:t>
      </w:r>
      <w:r>
        <w:rPr>
          <w:rStyle w:val="14"/>
          <w:rFonts w:ascii="仿宋" w:hAnsi="仿宋" w:eastAsia="仿宋"/>
          <w:color w:val="auto"/>
          <w:sz w:val="32"/>
          <w:szCs w:val="32"/>
          <w:highlight w:val="none"/>
        </w:rPr>
        <w:t>___万</w:t>
      </w:r>
      <w:r>
        <w:rPr>
          <w:rStyle w:val="14"/>
          <w:rFonts w:hint="eastAsia" w:ascii="仿宋" w:hAnsi="仿宋" w:eastAsia="仿宋"/>
          <w:color w:val="auto"/>
          <w:sz w:val="32"/>
          <w:szCs w:val="32"/>
          <w:highlight w:val="none"/>
          <w:lang w:val="en-US" w:eastAsia="zh-CN"/>
        </w:rPr>
        <w:t>元</w:t>
      </w:r>
      <w:r>
        <w:rPr>
          <w:rStyle w:val="14"/>
          <w:rFonts w:hint="eastAsia" w:ascii="仿宋" w:hAnsi="仿宋" w:eastAsia="仿宋"/>
          <w:sz w:val="32"/>
          <w:szCs w:val="32"/>
          <w:highlight w:val="none"/>
          <w:lang w:val="en-US" w:eastAsia="zh-CN"/>
        </w:rPr>
        <w:t>；</w:t>
      </w:r>
      <w:r>
        <w:rPr>
          <w:rStyle w:val="14"/>
          <w:rFonts w:ascii="仿宋" w:hAnsi="仿宋" w:eastAsia="仿宋"/>
          <w:sz w:val="32"/>
          <w:szCs w:val="32"/>
          <w:highlight w:val="none"/>
        </w:rPr>
        <w:t>教育支</w:t>
      </w:r>
      <w:r>
        <w:rPr>
          <w:rStyle w:val="14"/>
          <w:rFonts w:ascii="仿宋" w:hAnsi="仿宋" w:eastAsia="仿宋"/>
          <w:sz w:val="32"/>
          <w:szCs w:val="32"/>
        </w:rPr>
        <w:t>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Style w:val="14"/>
          <w:rFonts w:ascii="仿宋" w:hAnsi="仿宋" w:eastAsia="仿宋"/>
          <w:sz w:val="32"/>
          <w:szCs w:val="32"/>
        </w:rPr>
        <w:t>万元,较上年预算安排增加（减少）___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___万元;科学技术支出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___万元;</w:t>
      </w:r>
      <w:r>
        <w:rPr>
          <w:rStyle w:val="14"/>
          <w:rFonts w:hint="eastAsia" w:ascii="仿宋" w:hAnsi="仿宋" w:eastAsia="仿宋"/>
          <w:sz w:val="32"/>
          <w:szCs w:val="32"/>
          <w:lang w:val="en-US" w:eastAsia="zh-CN"/>
        </w:rPr>
        <w:t>文化旅游体育与传媒支出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w:t>
      </w:r>
      <w:r>
        <w:rPr>
          <w:rStyle w:val="14"/>
          <w:rFonts w:ascii="仿宋" w:hAnsi="仿宋" w:eastAsia="仿宋"/>
          <w:sz w:val="32"/>
          <w:szCs w:val="32"/>
        </w:rPr>
        <w:t>社会保障和就业支出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64.32</w:t>
      </w:r>
      <w:r>
        <w:rPr>
          <w:rFonts w:ascii="仿宋" w:hAnsi="仿宋" w:eastAsia="仿宋" w:cs="Times New Roman"/>
          <w:kern w:val="0"/>
          <w:sz w:val="32"/>
          <w:szCs w:val="32"/>
        </w:rPr>
        <w:t>__</w:t>
      </w:r>
      <w:r>
        <w:rPr>
          <w:rStyle w:val="14"/>
          <w:rFonts w:ascii="仿宋" w:hAnsi="仿宋" w:eastAsia="仿宋"/>
          <w:sz w:val="32"/>
          <w:szCs w:val="32"/>
        </w:rPr>
        <w:t>万元,较上年预算安排增加_</w:t>
      </w:r>
      <w:r>
        <w:rPr>
          <w:rStyle w:val="14"/>
          <w:rFonts w:hint="eastAsia" w:ascii="仿宋" w:hAnsi="仿宋" w:eastAsia="仿宋"/>
          <w:sz w:val="32"/>
          <w:szCs w:val="32"/>
          <w:lang w:val="en-US" w:eastAsia="zh-CN"/>
        </w:rPr>
        <w:t>2.27</w:t>
      </w:r>
      <w:r>
        <w:rPr>
          <w:rStyle w:val="14"/>
          <w:rFonts w:ascii="仿宋" w:hAnsi="仿宋" w:eastAsia="仿宋"/>
          <w:sz w:val="32"/>
          <w:szCs w:val="32"/>
        </w:rPr>
        <w:t>_____万元;卫生健康支出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3.83</w:t>
      </w:r>
      <w:r>
        <w:rPr>
          <w:rFonts w:ascii="仿宋" w:hAnsi="仿宋" w:eastAsia="仿宋" w:cs="Times New Roman"/>
          <w:kern w:val="0"/>
          <w:sz w:val="32"/>
          <w:szCs w:val="32"/>
        </w:rPr>
        <w:t>__</w:t>
      </w:r>
      <w:r>
        <w:rPr>
          <w:rStyle w:val="14"/>
          <w:rFonts w:ascii="仿宋" w:hAnsi="仿宋" w:eastAsia="仿宋"/>
          <w:sz w:val="32"/>
          <w:szCs w:val="32"/>
        </w:rPr>
        <w:t>万元,较上年预算安排增加__</w:t>
      </w:r>
      <w:r>
        <w:rPr>
          <w:rStyle w:val="14"/>
          <w:rFonts w:hint="eastAsia" w:ascii="仿宋" w:hAnsi="仿宋" w:eastAsia="仿宋"/>
          <w:sz w:val="32"/>
          <w:szCs w:val="32"/>
          <w:lang w:val="en-US" w:eastAsia="zh-CN"/>
        </w:rPr>
        <w:t>3.83</w:t>
      </w:r>
      <w:r>
        <w:rPr>
          <w:rStyle w:val="14"/>
          <w:rFonts w:ascii="仿宋" w:hAnsi="仿宋" w:eastAsia="仿宋"/>
          <w:sz w:val="32"/>
          <w:szCs w:val="32"/>
        </w:rPr>
        <w:t>____万元;</w:t>
      </w:r>
      <w:r>
        <w:rPr>
          <w:rStyle w:val="14"/>
          <w:rFonts w:hint="eastAsia" w:ascii="仿宋" w:hAnsi="仿宋" w:eastAsia="仿宋"/>
          <w:sz w:val="32"/>
          <w:szCs w:val="32"/>
          <w:lang w:val="en-US" w:eastAsia="zh-CN"/>
        </w:rPr>
        <w:t>节能环保支出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元；城乡社区支出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w:t>
      </w:r>
      <w:r>
        <w:rPr>
          <w:rStyle w:val="14"/>
          <w:rFonts w:ascii="仿宋" w:hAnsi="仿宋" w:eastAsia="仿宋"/>
          <w:sz w:val="32"/>
          <w:szCs w:val="32"/>
        </w:rPr>
        <w:t>农林水支出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___万元;</w:t>
      </w:r>
      <w:r>
        <w:rPr>
          <w:rStyle w:val="14"/>
          <w:rFonts w:hint="eastAsia" w:ascii="仿宋" w:hAnsi="仿宋" w:eastAsia="仿宋"/>
          <w:sz w:val="32"/>
          <w:szCs w:val="32"/>
          <w:lang w:val="en-US" w:eastAsia="zh-CN"/>
        </w:rPr>
        <w:t>交通运输支出</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元；资源勘探工业信息等支出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元；商业服务业等支出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元；金融支出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w:t>
      </w:r>
      <w:r>
        <w:rPr>
          <w:rStyle w:val="14"/>
          <w:rFonts w:hint="eastAsia" w:ascii="仿宋" w:hAnsi="仿宋" w:eastAsia="仿宋"/>
          <w:sz w:val="32"/>
          <w:szCs w:val="32"/>
          <w:lang w:val="en-US" w:eastAsia="zh-CN"/>
        </w:rPr>
        <w:t>0</w:t>
      </w:r>
      <w:r>
        <w:rPr>
          <w:rStyle w:val="14"/>
          <w:rFonts w:ascii="仿宋" w:hAnsi="仿宋" w:eastAsia="仿宋"/>
          <w:sz w:val="32"/>
          <w:szCs w:val="32"/>
        </w:rPr>
        <w:t>____万</w:t>
      </w:r>
      <w:r>
        <w:rPr>
          <w:rStyle w:val="14"/>
          <w:rFonts w:hint="eastAsia" w:ascii="仿宋" w:hAnsi="仿宋" w:eastAsia="仿宋"/>
          <w:sz w:val="32"/>
          <w:szCs w:val="32"/>
          <w:lang w:val="en-US" w:eastAsia="zh-CN"/>
        </w:rPr>
        <w:t>元；自然资源海洋气象等支出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w:t>
      </w:r>
      <w:r>
        <w:rPr>
          <w:rStyle w:val="14"/>
          <w:rFonts w:hint="eastAsia" w:ascii="仿宋" w:hAnsi="仿宋" w:eastAsia="仿宋"/>
          <w:sz w:val="32"/>
          <w:szCs w:val="32"/>
          <w:lang w:val="en-US" w:eastAsia="zh-CN"/>
        </w:rPr>
        <w:t>0</w:t>
      </w:r>
      <w:r>
        <w:rPr>
          <w:rStyle w:val="14"/>
          <w:rFonts w:ascii="仿宋" w:hAnsi="仿宋" w:eastAsia="仿宋"/>
          <w:sz w:val="32"/>
          <w:szCs w:val="32"/>
        </w:rPr>
        <w:t>_____万</w:t>
      </w:r>
      <w:r>
        <w:rPr>
          <w:rStyle w:val="14"/>
          <w:rFonts w:hint="eastAsia" w:ascii="仿宋" w:hAnsi="仿宋" w:eastAsia="仿宋"/>
          <w:sz w:val="32"/>
          <w:szCs w:val="32"/>
          <w:lang w:val="en-US" w:eastAsia="zh-CN"/>
        </w:rPr>
        <w:t>元；</w:t>
      </w:r>
      <w:r>
        <w:rPr>
          <w:rStyle w:val="14"/>
          <w:rFonts w:ascii="仿宋" w:hAnsi="仿宋" w:eastAsia="仿宋"/>
          <w:sz w:val="32"/>
          <w:szCs w:val="32"/>
        </w:rPr>
        <w:t>住房保障支出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3.7</w:t>
      </w:r>
      <w:r>
        <w:rPr>
          <w:rFonts w:ascii="仿宋" w:hAnsi="仿宋" w:eastAsia="仿宋" w:cs="Times New Roman"/>
          <w:kern w:val="0"/>
          <w:sz w:val="32"/>
          <w:szCs w:val="32"/>
        </w:rPr>
        <w:t>__</w:t>
      </w:r>
      <w:r>
        <w:rPr>
          <w:rStyle w:val="14"/>
          <w:rFonts w:ascii="仿宋" w:hAnsi="仿宋" w:eastAsia="仿宋"/>
          <w:sz w:val="32"/>
          <w:szCs w:val="32"/>
        </w:rPr>
        <w:t>万元,较上年预算安排增加___</w:t>
      </w:r>
      <w:r>
        <w:rPr>
          <w:rStyle w:val="14"/>
          <w:rFonts w:hint="eastAsia" w:ascii="仿宋" w:hAnsi="仿宋" w:eastAsia="仿宋"/>
          <w:sz w:val="32"/>
          <w:szCs w:val="32"/>
          <w:lang w:val="en-US" w:eastAsia="zh-CN"/>
        </w:rPr>
        <w:t>3.7</w:t>
      </w:r>
      <w:r>
        <w:rPr>
          <w:rStyle w:val="14"/>
          <w:rFonts w:ascii="仿宋" w:hAnsi="仿宋" w:eastAsia="仿宋"/>
          <w:sz w:val="32"/>
          <w:szCs w:val="32"/>
        </w:rPr>
        <w:t>___万元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sz w:val="32"/>
          <w:szCs w:val="32"/>
          <w:lang w:val="en-US" w:eastAsia="zh-CN"/>
        </w:rPr>
        <w:t>粮油物资储备支出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元；灾害防治及应急管理支出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w:t>
      </w:r>
      <w:r>
        <w:rPr>
          <w:rStyle w:val="14"/>
          <w:rFonts w:hint="eastAsia" w:ascii="仿宋" w:hAnsi="仿宋" w:eastAsia="仿宋"/>
          <w:sz w:val="32"/>
          <w:szCs w:val="32"/>
          <w:lang w:val="en-US" w:eastAsia="zh-CN"/>
        </w:rPr>
        <w:t>0</w:t>
      </w:r>
      <w:r>
        <w:rPr>
          <w:rStyle w:val="14"/>
          <w:rFonts w:ascii="仿宋" w:hAnsi="仿宋" w:eastAsia="仿宋"/>
          <w:sz w:val="32"/>
          <w:szCs w:val="32"/>
        </w:rPr>
        <w:t>____万</w:t>
      </w:r>
      <w:r>
        <w:rPr>
          <w:rStyle w:val="14"/>
          <w:rFonts w:hint="eastAsia" w:ascii="仿宋" w:hAnsi="仿宋" w:eastAsia="仿宋"/>
          <w:sz w:val="32"/>
          <w:szCs w:val="32"/>
          <w:lang w:val="en-US" w:eastAsia="zh-CN"/>
        </w:rPr>
        <w:t>元；其他支出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w:t>
      </w:r>
      <w:r>
        <w:rPr>
          <w:rStyle w:val="14"/>
          <w:rFonts w:hint="eastAsia" w:ascii="仿宋" w:hAnsi="仿宋" w:eastAsia="仿宋"/>
          <w:sz w:val="32"/>
          <w:szCs w:val="32"/>
          <w:lang w:val="en-US" w:eastAsia="zh-CN"/>
        </w:rPr>
        <w:t>0</w:t>
      </w:r>
      <w:r>
        <w:rPr>
          <w:rStyle w:val="14"/>
          <w:rFonts w:ascii="仿宋" w:hAnsi="仿宋" w:eastAsia="仿宋"/>
          <w:sz w:val="32"/>
          <w:szCs w:val="32"/>
        </w:rPr>
        <w:t>____万</w:t>
      </w:r>
      <w:r>
        <w:rPr>
          <w:rStyle w:val="14"/>
          <w:rFonts w:hint="eastAsia" w:ascii="仿宋" w:hAnsi="仿宋" w:eastAsia="仿宋"/>
          <w:sz w:val="32"/>
          <w:szCs w:val="32"/>
          <w:lang w:val="en-US" w:eastAsia="zh-CN"/>
        </w:rPr>
        <w:t>元。</w:t>
      </w:r>
    </w:p>
    <w:p w14:paraId="78F5C082">
      <w:pPr>
        <w:ind w:firstLine="640" w:firstLineChars="200"/>
        <w:rPr>
          <w:rStyle w:val="14"/>
          <w:rFonts w:ascii="仿宋" w:hAnsi="仿宋" w:eastAsia="仿宋"/>
          <w:b/>
          <w:sz w:val="32"/>
          <w:szCs w:val="32"/>
        </w:rPr>
      </w:pPr>
      <w:r>
        <w:rPr>
          <w:rStyle w:val="14"/>
          <w:rFonts w:hint="eastAsia" w:ascii="仿宋" w:hAnsi="仿宋" w:eastAsia="仿宋"/>
          <w:sz w:val="32"/>
          <w:szCs w:val="32"/>
        </w:rPr>
        <w:t>按支出经济分类划分：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${page400644146.ds247441498_REP_BGT_T_HC1100002019DXQ01_JJMX}</w:instrText>
      </w:r>
      <w:r>
        <w:rPr>
          <w:rFonts w:ascii="仿宋" w:hAnsi="仿宋" w:eastAsia="仿宋"/>
          <w:sz w:val="32"/>
          <w:szCs w:val="32"/>
        </w:rPr>
        <w:fldChar w:fldCharType="separate"/>
      </w:r>
      <w:r>
        <w:rPr>
          <w:rStyle w:val="14"/>
          <w:rFonts w:ascii="仿宋" w:hAnsi="仿宋" w:eastAsia="仿宋"/>
          <w:sz w:val="32"/>
          <w:szCs w:val="32"/>
        </w:rPr>
        <w:t>工资福利支出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66.09</w:t>
      </w:r>
      <w:r>
        <w:rPr>
          <w:rFonts w:ascii="仿宋" w:hAnsi="仿宋" w:eastAsia="仿宋" w:cs="Times New Roman"/>
          <w:kern w:val="0"/>
          <w:sz w:val="32"/>
          <w:szCs w:val="32"/>
        </w:rPr>
        <w:t>___</w:t>
      </w:r>
      <w:r>
        <w:rPr>
          <w:rStyle w:val="14"/>
          <w:rFonts w:ascii="仿宋" w:hAnsi="仿宋" w:eastAsia="仿宋"/>
          <w:sz w:val="32"/>
          <w:szCs w:val="32"/>
        </w:rPr>
        <w:t>万元,较上年预算安排增加__</w:t>
      </w:r>
      <w:r>
        <w:rPr>
          <w:rStyle w:val="14"/>
          <w:rFonts w:hint="eastAsia" w:ascii="仿宋" w:hAnsi="仿宋" w:eastAsia="仿宋"/>
          <w:sz w:val="32"/>
          <w:szCs w:val="32"/>
          <w:lang w:val="en-US" w:eastAsia="zh-CN"/>
        </w:rPr>
        <w:t>10.28</w:t>
      </w:r>
      <w:r>
        <w:rPr>
          <w:rStyle w:val="14"/>
          <w:rFonts w:ascii="仿宋" w:hAnsi="仿宋" w:eastAsia="仿宋"/>
          <w:sz w:val="32"/>
          <w:szCs w:val="32"/>
        </w:rPr>
        <w:t>____万元;商品和服务支出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5.76</w:t>
      </w:r>
      <w:r>
        <w:rPr>
          <w:rFonts w:ascii="仿宋" w:hAnsi="仿宋" w:eastAsia="仿宋" w:cs="Times New Roman"/>
          <w:kern w:val="0"/>
          <w:sz w:val="32"/>
          <w:szCs w:val="32"/>
        </w:rPr>
        <w:t>__</w:t>
      </w:r>
      <w:r>
        <w:rPr>
          <w:rStyle w:val="14"/>
          <w:rFonts w:ascii="仿宋" w:hAnsi="仿宋" w:eastAsia="仿宋"/>
          <w:sz w:val="32"/>
          <w:szCs w:val="32"/>
        </w:rPr>
        <w:t>万元,较上年预算安排减少__</w:t>
      </w:r>
      <w:r>
        <w:rPr>
          <w:rStyle w:val="14"/>
          <w:rFonts w:hint="eastAsia" w:ascii="仿宋" w:hAnsi="仿宋" w:eastAsia="仿宋"/>
          <w:sz w:val="32"/>
          <w:szCs w:val="32"/>
          <w:lang w:val="en-US" w:eastAsia="zh-CN"/>
        </w:rPr>
        <w:t>0.48</w:t>
      </w:r>
      <w:r>
        <w:rPr>
          <w:rStyle w:val="14"/>
          <w:rFonts w:ascii="仿宋" w:hAnsi="仿宋" w:eastAsia="仿宋"/>
          <w:sz w:val="32"/>
          <w:szCs w:val="32"/>
        </w:rPr>
        <w:t>____万元;对个人和家庭的补助</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万元,较上年预算安排增加（减少）____</w:t>
      </w:r>
      <w:r>
        <w:rPr>
          <w:rStyle w:val="14"/>
          <w:rFonts w:hint="eastAsia" w:ascii="仿宋" w:hAnsi="仿宋" w:eastAsia="仿宋"/>
          <w:sz w:val="32"/>
          <w:szCs w:val="32"/>
          <w:lang w:val="en-US" w:eastAsia="zh-CN"/>
        </w:rPr>
        <w:t>0</w:t>
      </w:r>
      <w:r>
        <w:rPr>
          <w:rStyle w:val="14"/>
          <w:rFonts w:ascii="仿宋" w:hAnsi="仿宋" w:eastAsia="仿宋"/>
          <w:sz w:val="32"/>
          <w:szCs w:val="32"/>
        </w:rPr>
        <w:t>__万元;</w:t>
      </w:r>
      <w:r>
        <w:rPr>
          <w:rStyle w:val="14"/>
          <w:rFonts w:hint="eastAsia" w:ascii="仿宋" w:hAnsi="仿宋" w:eastAsia="仿宋"/>
          <w:sz w:val="32"/>
          <w:szCs w:val="32"/>
          <w:lang w:val="en-US" w:eastAsia="zh-CN"/>
        </w:rPr>
        <w:t>债务利息及费用支出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___万元</w:t>
      </w:r>
      <w:r>
        <w:rPr>
          <w:rStyle w:val="14"/>
          <w:rFonts w:hint="eastAsia" w:ascii="仿宋" w:hAnsi="仿宋" w:eastAsia="仿宋"/>
          <w:sz w:val="32"/>
          <w:szCs w:val="32"/>
          <w:lang w:eastAsia="zh-CN"/>
        </w:rPr>
        <w:t>；</w:t>
      </w:r>
      <w:r>
        <w:rPr>
          <w:rStyle w:val="14"/>
          <w:rFonts w:ascii="仿宋" w:hAnsi="仿宋" w:eastAsia="仿宋"/>
          <w:sz w:val="32"/>
          <w:szCs w:val="32"/>
        </w:rPr>
        <w:t>资本性支出</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万元,较上年预算安排增加（减少）__</w:t>
      </w:r>
      <w:r>
        <w:rPr>
          <w:rStyle w:val="14"/>
          <w:rFonts w:hint="eastAsia" w:ascii="仿宋" w:hAnsi="仿宋" w:eastAsia="仿宋"/>
          <w:sz w:val="32"/>
          <w:szCs w:val="32"/>
          <w:lang w:val="en-US" w:eastAsia="zh-CN"/>
        </w:rPr>
        <w:t>0</w:t>
      </w:r>
      <w:r>
        <w:rPr>
          <w:rStyle w:val="14"/>
          <w:rFonts w:ascii="仿宋" w:hAnsi="仿宋" w:eastAsia="仿宋"/>
          <w:sz w:val="32"/>
          <w:szCs w:val="32"/>
        </w:rPr>
        <w:t>____万元</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资本性支出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w:t>
      </w:r>
      <w:r>
        <w:rPr>
          <w:rStyle w:val="14"/>
          <w:rFonts w:hint="eastAsia" w:ascii="仿宋" w:hAnsi="仿宋" w:eastAsia="仿宋"/>
          <w:sz w:val="32"/>
          <w:szCs w:val="32"/>
          <w:lang w:val="en-US" w:eastAsia="zh-CN"/>
        </w:rPr>
        <w:t>0</w:t>
      </w:r>
      <w:r>
        <w:rPr>
          <w:rStyle w:val="14"/>
          <w:rFonts w:ascii="仿宋" w:hAnsi="仿宋" w:eastAsia="仿宋"/>
          <w:sz w:val="32"/>
          <w:szCs w:val="32"/>
        </w:rPr>
        <w:t>____万元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w:t>
      </w:r>
      <w:r>
        <w:rPr>
          <w:rStyle w:val="14"/>
          <w:rFonts w:hint="eastAsia" w:ascii="仿宋" w:hAnsi="仿宋" w:eastAsia="仿宋"/>
          <w:sz w:val="32"/>
          <w:szCs w:val="32"/>
          <w:lang w:val="en-US" w:eastAsia="zh-CN"/>
        </w:rPr>
        <w:t>0</w:t>
      </w:r>
      <w:r>
        <w:rPr>
          <w:rStyle w:val="14"/>
          <w:rFonts w:ascii="仿宋" w:hAnsi="仿宋" w:eastAsia="仿宋"/>
          <w:sz w:val="32"/>
          <w:szCs w:val="32"/>
        </w:rPr>
        <w:t>____万元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w:t>
      </w:r>
      <w:r>
        <w:rPr>
          <w:rStyle w:val="14"/>
          <w:rFonts w:hint="eastAsia" w:ascii="仿宋" w:hAnsi="仿宋" w:eastAsia="仿宋"/>
          <w:sz w:val="32"/>
          <w:szCs w:val="32"/>
          <w:lang w:val="en-US" w:eastAsia="zh-CN"/>
        </w:rPr>
        <w:t>0</w:t>
      </w:r>
      <w:r>
        <w:rPr>
          <w:rStyle w:val="14"/>
          <w:rFonts w:ascii="仿宋" w:hAnsi="仿宋" w:eastAsia="仿宋"/>
          <w:sz w:val="32"/>
          <w:szCs w:val="32"/>
        </w:rPr>
        <w:t>____万元</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对社会保险基金补助</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万元,较上年预算安排增加（减少）__</w:t>
      </w:r>
      <w:r>
        <w:rPr>
          <w:rStyle w:val="14"/>
          <w:rFonts w:hint="eastAsia" w:ascii="仿宋" w:hAnsi="仿宋" w:eastAsia="仿宋"/>
          <w:sz w:val="32"/>
          <w:szCs w:val="32"/>
          <w:lang w:val="en-US" w:eastAsia="zh-CN"/>
        </w:rPr>
        <w:t>0</w:t>
      </w:r>
      <w:r>
        <w:rPr>
          <w:rStyle w:val="14"/>
          <w:rFonts w:ascii="仿宋" w:hAnsi="仿宋" w:eastAsia="仿宋"/>
          <w:sz w:val="32"/>
          <w:szCs w:val="32"/>
        </w:rPr>
        <w:t>____万元;</w:t>
      </w:r>
      <w:r>
        <w:rPr>
          <w:rStyle w:val="14"/>
          <w:rFonts w:hint="eastAsia" w:ascii="仿宋" w:hAnsi="仿宋" w:eastAsia="仿宋"/>
          <w:sz w:val="32"/>
          <w:szCs w:val="32"/>
          <w:lang w:val="en-US" w:eastAsia="zh-CN"/>
        </w:rPr>
        <w:t>其他支出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Style w:val="14"/>
          <w:rFonts w:ascii="仿宋" w:hAnsi="仿宋" w:eastAsia="仿宋"/>
          <w:sz w:val="32"/>
          <w:szCs w:val="32"/>
        </w:rPr>
        <w:t>万元,较上年预算安排增加（减少）__</w:t>
      </w:r>
      <w:r>
        <w:rPr>
          <w:rStyle w:val="14"/>
          <w:rFonts w:hint="eastAsia" w:ascii="仿宋" w:hAnsi="仿宋" w:eastAsia="仿宋"/>
          <w:sz w:val="32"/>
          <w:szCs w:val="32"/>
          <w:lang w:val="en-US" w:eastAsia="zh-CN"/>
        </w:rPr>
        <w:t>0</w:t>
      </w:r>
      <w:r>
        <w:rPr>
          <w:rStyle w:val="14"/>
          <w:rFonts w:ascii="仿宋" w:hAnsi="仿宋" w:eastAsia="仿宋"/>
          <w:sz w:val="32"/>
          <w:szCs w:val="32"/>
        </w:rPr>
        <w:t>____万元。</w:t>
      </w:r>
      <w:r>
        <w:fldChar w:fldCharType="end"/>
      </w:r>
    </w:p>
    <w:p w14:paraId="740585B4">
      <w:pPr>
        <w:ind w:firstLine="643" w:firstLineChars="200"/>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楷体_GB2312" w:hAnsi="楷体_GB2312" w:eastAsia="楷体_GB2312" w:cs="楷体_GB2312"/>
          <w:b/>
          <w:bCs w:val="0"/>
          <w:sz w:val="32"/>
          <w:szCs w:val="32"/>
        </w:rPr>
        <w:t>(三)财政拨款支出情况</w:t>
      </w:r>
    </w:p>
    <w:p w14:paraId="5B1803FE">
      <w:pPr>
        <w:ind w:firstLine="640" w:firstLineChars="200"/>
        <w:rPr>
          <w:rStyle w:val="14"/>
          <w:rFonts w:ascii="仿宋" w:hAnsi="仿宋" w:eastAsia="仿宋"/>
          <w:sz w:val="32"/>
          <w:szCs w:val="32"/>
        </w:rPr>
      </w:pPr>
      <w:r>
        <w:rPr>
          <w:rStyle w:val="14"/>
          <w:rFonts w:hint="eastAsia" w:ascii="仿宋" w:hAnsi="仿宋" w:eastAsia="仿宋"/>
          <w:sz w:val="32"/>
          <w:szCs w:val="32"/>
          <w:lang w:eastAsia="zh-CN"/>
        </w:rPr>
        <w:t>2026</w:t>
      </w:r>
      <w:r>
        <w:rPr>
          <w:rStyle w:val="14"/>
          <w:rFonts w:hint="eastAsia" w:ascii="仿宋" w:hAnsi="仿宋" w:eastAsia="仿宋"/>
          <w:sz w:val="32"/>
          <w:szCs w:val="32"/>
        </w:rPr>
        <w:t>年</w:t>
      </w:r>
      <w:r>
        <w:rPr>
          <w:rFonts w:hint="eastAsia" w:ascii="仿宋" w:hAnsi="仿宋" w:eastAsia="仿宋"/>
          <w:color w:val="auto"/>
          <w:sz w:val="32"/>
          <w:szCs w:val="32"/>
          <w:lang w:val="en-US" w:eastAsia="zh-CN"/>
        </w:rPr>
        <w:t>柴桑区浔庐就业和社会保障服务中心</w:t>
      </w:r>
      <w:r>
        <w:rPr>
          <w:rFonts w:hint="eastAsia" w:ascii="仿宋" w:hAnsi="仿宋" w:eastAsia="仿宋"/>
          <w:sz w:val="32"/>
          <w:szCs w:val="32"/>
          <w:lang w:val="en-US" w:eastAsia="zh-CN"/>
        </w:rPr>
        <w:t>单位</w:t>
      </w:r>
      <w:r>
        <w:rPr>
          <w:rStyle w:val="14"/>
          <w:rFonts w:hint="eastAsia" w:ascii="仿宋" w:hAnsi="仿宋" w:eastAsia="仿宋"/>
          <w:sz w:val="32"/>
          <w:szCs w:val="32"/>
        </w:rPr>
        <w:t>财政拨款支出预算总额为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${page400644146.ds215660413_REP_BGT_T_HC1100002019_DXQ02_S_CBXJ}</w:instrText>
      </w:r>
      <w:r>
        <w:rPr>
          <w:rFonts w:ascii="仿宋" w:hAnsi="仿宋" w:eastAsia="仿宋"/>
          <w:sz w:val="32"/>
          <w:szCs w:val="32"/>
        </w:rPr>
        <w:fldChar w:fldCharType="separate"/>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66.85</w:t>
      </w:r>
      <w:r>
        <w:rPr>
          <w:rFonts w:ascii="仿宋" w:hAnsi="仿宋" w:eastAsia="仿宋" w:cs="Times New Roman"/>
          <w:kern w:val="0"/>
          <w:sz w:val="32"/>
          <w:szCs w:val="32"/>
        </w:rPr>
        <w:t>__</w:t>
      </w:r>
      <w:r>
        <w:rPr>
          <w:rStyle w:val="14"/>
          <w:rFonts w:ascii="仿宋" w:hAnsi="仿宋" w:eastAsia="仿宋"/>
          <w:sz w:val="32"/>
          <w:szCs w:val="32"/>
        </w:rPr>
        <w:t>万元,较上年预算安排增加___</w:t>
      </w:r>
      <w:r>
        <w:rPr>
          <w:rStyle w:val="14"/>
          <w:rFonts w:hint="eastAsia" w:ascii="仿宋" w:hAnsi="仿宋" w:eastAsia="仿宋"/>
          <w:sz w:val="32"/>
          <w:szCs w:val="32"/>
          <w:lang w:val="en-US" w:eastAsia="zh-CN"/>
        </w:rPr>
        <w:t>4.8</w:t>
      </w:r>
      <w:r>
        <w:rPr>
          <w:rStyle w:val="14"/>
          <w:rFonts w:ascii="仿宋" w:hAnsi="仿宋" w:eastAsia="仿宋"/>
          <w:sz w:val="32"/>
          <w:szCs w:val="32"/>
        </w:rPr>
        <w:t>___万元;</w:t>
      </w:r>
      <w:r>
        <w:fldChar w:fldCharType="end"/>
      </w:r>
    </w:p>
    <w:p w14:paraId="650C2A9B">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${page400644146.ds247441498_REP_BGT_T_HC1100002019DXQ01_GNCBMX}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color w:val="auto"/>
          <w:sz w:val="32"/>
          <w:szCs w:val="32"/>
          <w:highlight w:val="none"/>
          <w:lang w:val="en-US" w:eastAsia="zh-CN"/>
        </w:rPr>
        <w:t>国防支出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公共安全支出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教育支出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val="en-US" w:eastAsia="zh-CN"/>
        </w:rPr>
        <w:t>科学技术支出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文化旅游体育与传媒支出</w:t>
      </w:r>
      <w:r>
        <w:rPr>
          <w:rFonts w:ascii="仿宋" w:hAnsi="仿宋" w:eastAsia="仿宋" w:cs="Times New Roman"/>
          <w:color w:val="auto"/>
          <w:kern w:val="0"/>
          <w:sz w:val="32"/>
          <w:szCs w:val="32"/>
          <w:highlight w:val="none"/>
        </w:rPr>
        <w:t>___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社会保障和就业支出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59.32</w:t>
      </w:r>
      <w:r>
        <w:rPr>
          <w:rFonts w:ascii="仿宋" w:hAnsi="仿宋" w:eastAsia="仿宋" w:cs="Times New Roman"/>
          <w:kern w:val="0"/>
          <w:sz w:val="32"/>
          <w:szCs w:val="32"/>
        </w:rPr>
        <w:t>___</w:t>
      </w:r>
      <w:r>
        <w:rPr>
          <w:rStyle w:val="14"/>
          <w:rFonts w:ascii="仿宋" w:hAnsi="仿宋" w:eastAsia="仿宋"/>
          <w:sz w:val="32"/>
          <w:szCs w:val="32"/>
        </w:rPr>
        <w:t>万元,卫生健康支出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3.83</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val="en-US" w:eastAsia="zh-CN"/>
        </w:rPr>
        <w:t>节能环保支出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城乡社区支出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农林水支出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交通运输支出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资源勘探工业信息等支出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商业服务业等支出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金融支出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自然资源海洋气象等支出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住房保障支出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3.7</w:t>
      </w:r>
      <w:r>
        <w:rPr>
          <w:rFonts w:ascii="仿宋" w:hAnsi="仿宋" w:eastAsia="仿宋" w:cs="Times New Roman"/>
          <w:kern w:val="0"/>
          <w:sz w:val="32"/>
          <w:szCs w:val="32"/>
        </w:rPr>
        <w:t>___</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color w:val="auto"/>
          <w:sz w:val="32"/>
          <w:szCs w:val="32"/>
          <w:highlight w:val="none"/>
          <w:lang w:val="en-US" w:eastAsia="zh-CN"/>
        </w:rPr>
        <w:t>粮油物质储备支出_</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灾害防治及应急管理支出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其他支出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p>
    <w:p w14:paraId="5CCCBAD4">
      <w:pPr>
        <w:ind w:firstLine="640" w:firstLineChars="200"/>
        <w:rPr>
          <w:rStyle w:val="14"/>
          <w:rFonts w:hint="default" w:ascii="仿宋" w:hAnsi="仿宋" w:eastAsia="仿宋" w:cs="Times New Roman"/>
          <w:sz w:val="32"/>
          <w:szCs w:val="32"/>
          <w:lang w:val="en-US" w:eastAsia="zh-CN"/>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${page400644146.ds215660413_REP_BGT_T_HC1100002019_DXQ02_JBZCQKCB}</w:instrText>
      </w:r>
      <w:r>
        <w:rPr>
          <w:rFonts w:ascii="仿宋" w:hAnsi="仿宋" w:eastAsia="仿宋"/>
          <w:sz w:val="32"/>
          <w:szCs w:val="32"/>
        </w:rPr>
        <w:fldChar w:fldCharType="separate"/>
      </w:r>
      <w:r>
        <w:rPr>
          <w:rStyle w:val="14"/>
          <w:rFonts w:ascii="仿宋" w:hAnsi="仿宋" w:eastAsia="仿宋"/>
          <w:sz w:val="32"/>
          <w:szCs w:val="32"/>
        </w:rPr>
        <w:t>基本支出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66.85</w:t>
      </w:r>
      <w:r>
        <w:rPr>
          <w:rFonts w:ascii="仿宋" w:hAnsi="仿宋" w:eastAsia="仿宋" w:cs="Times New Roman"/>
          <w:kern w:val="0"/>
          <w:sz w:val="32"/>
          <w:szCs w:val="32"/>
        </w:rPr>
        <w:t>___</w:t>
      </w:r>
      <w:r>
        <w:rPr>
          <w:rStyle w:val="14"/>
          <w:rFonts w:ascii="仿宋" w:hAnsi="仿宋" w:eastAsia="仿宋"/>
          <w:sz w:val="32"/>
          <w:szCs w:val="32"/>
        </w:rPr>
        <w:t>万元,较上年预算安排增加___</w:t>
      </w:r>
      <w:r>
        <w:rPr>
          <w:rStyle w:val="14"/>
          <w:rFonts w:hint="eastAsia" w:ascii="仿宋" w:hAnsi="仿宋" w:eastAsia="仿宋"/>
          <w:sz w:val="32"/>
          <w:szCs w:val="32"/>
          <w:lang w:val="en-US" w:eastAsia="zh-CN"/>
        </w:rPr>
        <w:t>4.8</w:t>
      </w:r>
      <w:r>
        <w:rPr>
          <w:rStyle w:val="14"/>
          <w:rFonts w:ascii="仿宋" w:hAnsi="仿宋" w:eastAsia="仿宋"/>
          <w:sz w:val="32"/>
          <w:szCs w:val="32"/>
        </w:rPr>
        <w:t>___万元;其中：工资福利支出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61.09</w:t>
      </w:r>
      <w:r>
        <w:rPr>
          <w:rFonts w:ascii="仿宋" w:hAnsi="仿宋" w:eastAsia="仿宋" w:cs="Times New Roman"/>
          <w:kern w:val="0"/>
          <w:sz w:val="32"/>
          <w:szCs w:val="32"/>
        </w:rPr>
        <w:t>___</w:t>
      </w:r>
      <w:r>
        <w:rPr>
          <w:rStyle w:val="14"/>
          <w:rFonts w:ascii="仿宋" w:hAnsi="仿宋" w:eastAsia="仿宋"/>
          <w:sz w:val="32"/>
          <w:szCs w:val="32"/>
        </w:rPr>
        <w:t>万元,商品和服务支出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5.76</w:t>
      </w:r>
      <w:r>
        <w:rPr>
          <w:rFonts w:ascii="仿宋" w:hAnsi="仿宋" w:eastAsia="仿宋" w:cs="Times New Roman"/>
          <w:kern w:val="0"/>
          <w:sz w:val="32"/>
          <w:szCs w:val="32"/>
        </w:rPr>
        <w:t>__</w:t>
      </w:r>
      <w:r>
        <w:rPr>
          <w:rStyle w:val="14"/>
          <w:rFonts w:ascii="仿宋" w:hAnsi="仿宋" w:eastAsia="仿宋"/>
          <w:sz w:val="32"/>
          <w:szCs w:val="32"/>
        </w:rPr>
        <w:t>万元,对个人和家庭的补助</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万元,资本性支出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${page400644146.ds215660413_REP_BGT_T_HC1100002019_DXQ02_XMZCQKCB}</w:instrText>
      </w:r>
      <w:r>
        <w:rPr>
          <w:rFonts w:ascii="仿宋" w:hAnsi="仿宋" w:eastAsia="仿宋"/>
          <w:sz w:val="32"/>
          <w:szCs w:val="32"/>
        </w:rPr>
        <w:fldChar w:fldCharType="separate"/>
      </w:r>
      <w:r>
        <w:rPr>
          <w:rStyle w:val="14"/>
          <w:rFonts w:ascii="仿宋" w:hAnsi="仿宋" w:eastAsia="仿宋"/>
          <w:sz w:val="32"/>
          <w:szCs w:val="32"/>
        </w:rPr>
        <w:t>项目支出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Style w:val="14"/>
          <w:rFonts w:ascii="仿宋" w:hAnsi="仿宋" w:eastAsia="仿宋"/>
          <w:sz w:val="32"/>
          <w:szCs w:val="32"/>
        </w:rPr>
        <w:t>万元,较上年预算安排增加（减少）__</w:t>
      </w:r>
      <w:r>
        <w:rPr>
          <w:rStyle w:val="14"/>
          <w:rFonts w:hint="eastAsia" w:ascii="仿宋" w:hAnsi="仿宋" w:eastAsia="仿宋"/>
          <w:sz w:val="32"/>
          <w:szCs w:val="32"/>
          <w:lang w:val="en-US" w:eastAsia="zh-CN"/>
        </w:rPr>
        <w:t>0</w:t>
      </w:r>
      <w:r>
        <w:rPr>
          <w:rStyle w:val="14"/>
          <w:rFonts w:ascii="仿宋" w:hAnsi="仿宋" w:eastAsia="仿宋"/>
          <w:sz w:val="32"/>
          <w:szCs w:val="32"/>
        </w:rPr>
        <w:t>____万元;其中：</w:t>
      </w:r>
      <w:r>
        <w:rPr>
          <w:rStyle w:val="14"/>
          <w:rFonts w:hint="eastAsia" w:ascii="仿宋" w:hAnsi="仿宋" w:eastAsia="仿宋"/>
          <w:sz w:val="32"/>
          <w:szCs w:val="32"/>
          <w:lang w:val="en-US" w:eastAsia="zh-CN"/>
        </w:rPr>
        <w:t>工资福利支出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商品和服务支出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万元,对个人和家庭的补助</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资本性支出（基本建设）</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资本性支出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sz w:val="32"/>
          <w:szCs w:val="32"/>
          <w:lang w:val="en-US" w:eastAsia="zh-CN"/>
        </w:rPr>
        <w:t>对企业补助</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s="Times New Roman"/>
          <w:sz w:val="32"/>
          <w:szCs w:val="32"/>
          <w:lang w:val="en-US" w:eastAsia="zh-CN"/>
        </w:rPr>
        <w:t>其他支出_0___万元。</w:t>
      </w:r>
    </w:p>
    <w:p w14:paraId="06C53D1C">
      <w:pPr>
        <w:ind w:firstLine="643" w:firstLineChars="200"/>
        <w:rPr>
          <w:rFonts w:hint="eastAsia" w:ascii="仿宋" w:hAnsi="仿宋" w:eastAsia="仿宋" w:cs="Times New Roman"/>
          <w:kern w:val="0"/>
          <w:sz w:val="32"/>
          <w:szCs w:val="32"/>
          <w:lang w:val="en-US" w:eastAsia="zh-CN"/>
        </w:rPr>
      </w:pPr>
      <w:r>
        <w:rPr>
          <w:rStyle w:val="14"/>
          <w:rFonts w:hint="eastAsia" w:ascii="楷体_GB2312" w:hAnsi="楷体_GB2312" w:eastAsia="楷体_GB2312" w:cs="楷体_GB2312"/>
          <w:b/>
          <w:bCs w:val="0"/>
          <w:sz w:val="32"/>
          <w:szCs w:val="32"/>
        </w:rPr>
        <w:t>(四)政府性基金情况</w:t>
      </w:r>
    </w:p>
    <w:p w14:paraId="177B5A1F">
      <w:pPr>
        <w:ind w:firstLine="643" w:firstLineChars="200"/>
        <w:rPr>
          <w:rStyle w:val="14"/>
          <w:rFonts w:ascii="仿宋" w:hAnsi="仿宋" w:eastAsia="仿宋"/>
          <w:sz w:val="32"/>
          <w:szCs w:val="32"/>
        </w:rPr>
      </w:pPr>
      <w:r>
        <w:rPr>
          <w:rStyle w:val="14"/>
          <w:rFonts w:hint="eastAsia" w:ascii="仿宋" w:hAnsi="仿宋" w:eastAsia="仿宋"/>
          <w:b/>
          <w:bCs/>
          <w:sz w:val="32"/>
          <w:szCs w:val="32"/>
          <w:lang w:val="en-US" w:eastAsia="zh-CN"/>
        </w:rPr>
        <w:t>本单位</w:t>
      </w:r>
      <w:r>
        <w:rPr>
          <w:rStyle w:val="14"/>
          <w:rFonts w:hint="eastAsia" w:ascii="仿宋" w:hAnsi="仿宋" w:eastAsia="仿宋"/>
          <w:b/>
          <w:bCs/>
          <w:sz w:val="32"/>
          <w:szCs w:val="32"/>
        </w:rPr>
        <w:t>没有使用政府性基金预算拨款安排的支出</w:t>
      </w:r>
    </w:p>
    <w:p w14:paraId="1FDBFBFE">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（五）国有资本经营情况</w:t>
      </w:r>
    </w:p>
    <w:p w14:paraId="67608D7C">
      <w:pPr>
        <w:ind w:firstLine="643" w:firstLineChars="200"/>
        <w:rPr>
          <w:rStyle w:val="14"/>
          <w:rFonts w:ascii="仿宋" w:hAnsi="仿宋" w:eastAsia="仿宋"/>
          <w:sz w:val="32"/>
          <w:szCs w:val="32"/>
        </w:rPr>
      </w:pPr>
      <w:r>
        <w:rPr>
          <w:rStyle w:val="14"/>
          <w:rFonts w:hint="eastAsia" w:ascii="仿宋" w:hAnsi="仿宋" w:eastAsia="仿宋"/>
          <w:b/>
          <w:bCs/>
          <w:sz w:val="32"/>
          <w:szCs w:val="32"/>
          <w:lang w:val="en-US" w:eastAsia="zh-CN"/>
        </w:rPr>
        <w:t>本单位</w:t>
      </w:r>
      <w:r>
        <w:rPr>
          <w:rStyle w:val="14"/>
          <w:rFonts w:hint="eastAsia" w:ascii="仿宋" w:hAnsi="仿宋" w:eastAsia="仿宋"/>
          <w:b/>
          <w:bCs/>
          <w:sz w:val="32"/>
          <w:szCs w:val="32"/>
        </w:rPr>
        <w:t>没有使用国有资本经营预算拨款安排的支出</w:t>
      </w:r>
    </w:p>
    <w:p w14:paraId="18496B65">
      <w:pPr>
        <w:ind w:firstLine="321" w:firstLineChars="100"/>
        <w:rPr>
          <w:rStyle w:val="14"/>
          <w:rFonts w:ascii="Adobe 仿宋 Std R" w:hAnsi="Adobe 仿宋 Std R" w:eastAsia="Adobe 仿宋 Std R"/>
          <w:b/>
          <w:sz w:val="32"/>
          <w:szCs w:val="32"/>
        </w:rPr>
      </w:pPr>
      <w:r>
        <w:rPr>
          <w:rStyle w:val="14"/>
          <w:rFonts w:hint="eastAsia" w:ascii="宋体" w:hAnsi="宋体" w:eastAsia="宋体"/>
          <w:b/>
          <w:sz w:val="32"/>
          <w:szCs w:val="32"/>
        </w:rPr>
        <w:t xml:space="preserve"> </w:t>
      </w:r>
      <w:r>
        <w:rPr>
          <w:rStyle w:val="14"/>
          <w:rFonts w:hint="eastAsia" w:ascii="楷体_GB2312" w:hAnsi="楷体_GB2312" w:eastAsia="楷体_GB2312" w:cs="楷体_GB2312"/>
          <w:b/>
          <w:bCs w:val="0"/>
          <w:sz w:val="32"/>
          <w:szCs w:val="32"/>
        </w:rPr>
        <w:t>(六)机关运行经费等重要事项的说明</w:t>
      </w:r>
    </w:p>
    <w:p w14:paraId="3FDD7CC0">
      <w:pPr>
        <w:widowControl/>
        <w:spacing w:line="580" w:lineRule="exact"/>
        <w:ind w:firstLine="640" w:firstLineChars="200"/>
        <w:jc w:val="left"/>
        <w:rPr>
          <w:rStyle w:val="14"/>
          <w:rFonts w:ascii="仿宋" w:hAnsi="仿宋" w:eastAsia="仿宋"/>
          <w:sz w:val="32"/>
          <w:szCs w:val="32"/>
        </w:rPr>
      </w:pPr>
      <w:r>
        <w:rPr>
          <w:rStyle w:val="14"/>
          <w:rFonts w:hint="eastAsia" w:ascii="Adobe 仿宋 Std R" w:hAnsi="Adobe 仿宋 Std R" w:eastAsia="Adobe 仿宋 Std R"/>
          <w:sz w:val="32"/>
          <w:szCs w:val="32"/>
          <w:lang w:eastAsia="zh-CN"/>
        </w:rPr>
        <w:t>2026</w:t>
      </w:r>
      <w:r>
        <w:rPr>
          <w:rStyle w:val="14"/>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eastAsia="zh-CN"/>
        </w:rPr>
        <w:t>单位</w:t>
      </w:r>
      <w:r>
        <w:rPr>
          <w:rFonts w:hint="eastAsia" w:ascii="Adobe 仿宋 Std R" w:hAnsi="Adobe 仿宋 Std R" w:eastAsia="Adobe 仿宋 Std R"/>
          <w:sz w:val="32"/>
          <w:szCs w:val="32"/>
        </w:rPr>
        <w:t>机关运行费预算</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年预算增加（减少）</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万元，增长（下降）</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highlight w:val="none"/>
          <w:lang w:val="en-US" w:eastAsia="zh-CN"/>
        </w:rPr>
        <w:t>主要原因是：</w:t>
      </w:r>
      <w:r>
        <w:rPr>
          <w:rStyle w:val="14"/>
          <w:rFonts w:hint="eastAsia" w:ascii="仿宋" w:hAnsi="仿宋" w:eastAsia="仿宋"/>
          <w:b/>
          <w:bCs/>
          <w:sz w:val="32"/>
          <w:szCs w:val="32"/>
          <w:lang w:val="en-US" w:eastAsia="zh-CN"/>
        </w:rPr>
        <w:t>本单位非行政参公单位，无机关运行经费</w:t>
      </w:r>
    </w:p>
    <w:p w14:paraId="0E7AFBC5">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(七)政府采购情况</w:t>
      </w:r>
    </w:p>
    <w:p w14:paraId="41021E36">
      <w:pPr>
        <w:ind w:firstLine="531"/>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eastAsia="zh-CN"/>
        </w:rPr>
        <w:t>单位</w:t>
      </w:r>
      <w:r>
        <w:rPr>
          <w:rFonts w:hint="eastAsia" w:ascii="Adobe 仿宋 Std R" w:hAnsi="Adobe 仿宋 Std R" w:eastAsia="Adobe 仿宋 Std R"/>
          <w:sz w:val="32"/>
          <w:szCs w:val="32"/>
        </w:rPr>
        <w:t>所属各单位政府采购总额</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Adobe 仿宋 Std R" w:hAnsi="Adobe 仿宋 Std R" w:eastAsia="Adobe 仿宋 Std R"/>
          <w:sz w:val="32"/>
          <w:szCs w:val="32"/>
        </w:rPr>
        <w:t>万元。</w:t>
      </w:r>
    </w:p>
    <w:p w14:paraId="54F40C9C">
      <w:pPr>
        <w:ind w:firstLine="531"/>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为“0”的内容也应保留，</w:t>
      </w:r>
      <w:r>
        <w:rPr>
          <w:rFonts w:hint="eastAsia" w:ascii="Adobe 仿宋 Std R" w:hAnsi="Adobe 仿宋 Std R" w:eastAsia="Adobe 仿宋 Std R"/>
          <w:b/>
          <w:bCs/>
          <w:sz w:val="32"/>
          <w:szCs w:val="32"/>
          <w:lang w:val="en-US" w:eastAsia="zh-CN"/>
        </w:rPr>
        <w:t>如“政府采购工程预算0万元”</w:t>
      </w:r>
      <w:r>
        <w:rPr>
          <w:rFonts w:hint="eastAsia" w:ascii="Adobe 仿宋 Std R" w:hAnsi="Adobe 仿宋 Std R" w:eastAsia="Adobe 仿宋 Std R"/>
          <w:sz w:val="32"/>
          <w:szCs w:val="32"/>
          <w:lang w:eastAsia="zh-CN"/>
        </w:rPr>
        <w:t>）</w:t>
      </w:r>
    </w:p>
    <w:p w14:paraId="24E7ABAC">
      <w:pPr>
        <w:ind w:firstLine="321" w:firstLineChars="1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(八)国有资产占有使用情况</w:t>
      </w:r>
    </w:p>
    <w:p w14:paraId="09163131">
      <w:pPr>
        <w:ind w:firstLine="642"/>
        <w:rPr>
          <w:rFonts w:ascii="Adobe 仿宋 Std R" w:hAnsi="Adobe 仿宋 Std R" w:eastAsia="Adobe 仿宋 Std R"/>
          <w:b/>
          <w:sz w:val="20"/>
        </w:rPr>
      </w:pPr>
      <w:r>
        <w:rPr>
          <w:rFonts w:hint="eastAsia" w:ascii="Adobe 仿宋 Std R" w:hAnsi="Adobe 仿宋 Std R" w:eastAsia="Adobe 仿宋 Std R"/>
          <w:color w:val="auto"/>
          <w:sz w:val="32"/>
          <w:szCs w:val="32"/>
        </w:rPr>
        <w:t>截至202</w:t>
      </w: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10</w:t>
      </w:r>
      <w:r>
        <w:rPr>
          <w:rFonts w:hint="eastAsia" w:ascii="Adobe 仿宋 Std R" w:hAnsi="Adobe 仿宋 Std R" w:eastAsia="Adobe 仿宋 Std R"/>
          <w:color w:val="auto"/>
          <w:sz w:val="32"/>
          <w:szCs w:val="32"/>
        </w:rPr>
        <w:t>月31日,</w:t>
      </w:r>
      <w:r>
        <w:rPr>
          <w:rFonts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各级财政编制单位预算基础信息上报截止时间</w:t>
      </w:r>
      <w:r>
        <w:rPr>
          <w:rFonts w:hint="eastAsia" w:ascii="Adobe 仿宋 Std R" w:hAnsi="Adobe 仿宋 Std R" w:eastAsia="Adobe 仿宋 Std R"/>
          <w:color w:val="auto"/>
          <w:sz w:val="32"/>
          <w:szCs w:val="32"/>
          <w:lang w:eastAsia="zh-CN"/>
        </w:rPr>
        <w:t>），</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hint="eastAsia" w:ascii="Adobe 仿宋 Std R" w:hAnsi="Adobe 仿宋 Std R" w:eastAsia="Adobe 仿宋 Std R"/>
          <w:sz w:val="32"/>
          <w:szCs w:val="32"/>
          <w:lang w:eastAsia="zh-CN"/>
        </w:rPr>
        <w:t>单位</w:t>
      </w:r>
      <w:r>
        <w:rPr>
          <w:rFonts w:ascii="Adobe 仿宋 Std R" w:hAnsi="Adobe 仿宋 Std R" w:eastAsia="Adobe 仿宋 Std R"/>
          <w:sz w:val="32"/>
          <w:szCs w:val="32"/>
        </w:rPr>
        <w:t>共有车辆</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Adobe 仿宋 Std R" w:hAnsi="Adobe 仿宋 Std R" w:eastAsia="Adobe 仿宋 Std R"/>
          <w:sz w:val="32"/>
          <w:szCs w:val="32"/>
        </w:rPr>
        <w:t>辆,其中：一般公务用车实有数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Adobe 仿宋 Std R" w:hAnsi="Adobe 仿宋 Std R" w:eastAsia="Adobe 仿宋 Std R"/>
          <w:sz w:val="32"/>
          <w:szCs w:val="32"/>
        </w:rPr>
        <w:t>辆。</w:t>
      </w:r>
      <w:r>
        <w:fldChar w:fldCharType="end"/>
      </w:r>
    </w:p>
    <w:p w14:paraId="2B5D3ED5">
      <w:pPr>
        <w:ind w:firstLine="642"/>
        <w:rPr>
          <w:rFonts w:hint="eastAsia" w:ascii="仿宋_GB2312" w:eastAsia="仿宋_GB2312"/>
          <w:sz w:val="32"/>
          <w:szCs w:val="30"/>
        </w:rPr>
      </w:pP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eastAsia="zh-CN"/>
        </w:rPr>
        <w:t>单位</w:t>
      </w:r>
      <w:r>
        <w:rPr>
          <w:rFonts w:hint="eastAsia" w:ascii="Adobe 仿宋 Std R" w:hAnsi="Adobe 仿宋 Std R" w:eastAsia="Adobe 仿宋 Std R"/>
          <w:sz w:val="32"/>
          <w:szCs w:val="32"/>
        </w:rPr>
        <w:t>预算安排购置车辆</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rPr>
        <w:t xml:space="preserve">                   </w:t>
      </w:r>
      <w:r>
        <w:rPr>
          <w:rFonts w:hint="eastAsia" w:ascii="仿宋_GB2312" w:eastAsia="仿宋_GB2312"/>
          <w:sz w:val="32"/>
          <w:szCs w:val="30"/>
        </w:rPr>
        <w:t>。</w:t>
      </w:r>
    </w:p>
    <w:p w14:paraId="676AF70E">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为“0”的内容也应保留，</w:t>
      </w:r>
      <w:r>
        <w:rPr>
          <w:rFonts w:hint="eastAsia" w:ascii="Adobe 仿宋 Std R" w:hAnsi="Adobe 仿宋 Std R" w:eastAsia="Adobe 仿宋 Std R"/>
          <w:b/>
          <w:bCs/>
          <w:sz w:val="32"/>
          <w:szCs w:val="32"/>
          <w:lang w:val="en-US" w:eastAsia="zh-CN"/>
        </w:rPr>
        <w:t>如“单位共有车辆0辆”</w:t>
      </w:r>
      <w:r>
        <w:rPr>
          <w:rFonts w:hint="eastAsia" w:ascii="Adobe 仿宋 Std R" w:hAnsi="Adobe 仿宋 Std R" w:eastAsia="Adobe 仿宋 Std R"/>
          <w:sz w:val="32"/>
          <w:szCs w:val="32"/>
          <w:lang w:val="en-US" w:eastAsia="zh-CN"/>
        </w:rPr>
        <w:t>）</w:t>
      </w:r>
    </w:p>
    <w:p w14:paraId="01CFD9C3">
      <w:pPr>
        <w:ind w:firstLine="321" w:firstLineChars="1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（九）xx项目情况说明</w:t>
      </w:r>
    </w:p>
    <w:p w14:paraId="5A55B31F">
      <w:pPr>
        <w:ind w:firstLine="642"/>
        <w:rPr>
          <w:rFonts w:hint="eastAsia" w:ascii="Adobe 仿宋 Std R" w:hAnsi="Adobe 仿宋 Std R" w:eastAsia="Adobe 仿宋 Std R"/>
          <w:sz w:val="32"/>
          <w:szCs w:val="32"/>
        </w:rPr>
      </w:pPr>
      <w:r>
        <w:rPr>
          <w:rFonts w:hint="eastAsia" w:ascii="Adobe 仿宋 Std R" w:hAnsi="Adobe 仿宋 Std R" w:eastAsia="Adobe 仿宋 Std R"/>
          <w:b/>
          <w:bCs/>
          <w:sz w:val="32"/>
          <w:szCs w:val="32"/>
          <w:lang w:val="en-US" w:eastAsia="zh-CN"/>
        </w:rPr>
        <w:t>本单位本年度未安排项目</w:t>
      </w:r>
    </w:p>
    <w:p w14:paraId="6D39270A">
      <w:pPr>
        <w:widowControl/>
        <w:spacing w:line="580" w:lineRule="exact"/>
        <w:ind w:firstLine="640" w:firstLineChars="200"/>
        <w:jc w:val="left"/>
        <w:rPr>
          <w:rFonts w:hint="eastAsia" w:ascii="黑体" w:hAnsi="黑体" w:eastAsia="黑体" w:cs="黑体"/>
          <w:b w:val="0"/>
          <w:bCs/>
          <w:sz w:val="32"/>
          <w:szCs w:val="30"/>
        </w:rPr>
      </w:pPr>
      <w:bookmarkStart w:id="0" w:name="_GoBack"/>
      <w:bookmarkEnd w:id="0"/>
      <w:r>
        <w:rPr>
          <w:rFonts w:hint="eastAsia" w:ascii="黑体" w:hAnsi="黑体" w:eastAsia="黑体" w:cs="黑体"/>
          <w:b w:val="0"/>
          <w:bCs/>
          <w:sz w:val="32"/>
          <w:szCs w:val="30"/>
        </w:rPr>
        <w:t>二、</w:t>
      </w:r>
      <w:r>
        <w:rPr>
          <w:rFonts w:hint="eastAsia" w:ascii="黑体" w:hAnsi="黑体" w:eastAsia="黑体" w:cs="黑体"/>
          <w:b w:val="0"/>
          <w:bCs/>
          <w:sz w:val="32"/>
          <w:szCs w:val="30"/>
          <w:lang w:eastAsia="zh-CN"/>
        </w:rPr>
        <w:t>2026</w:t>
      </w:r>
      <w:r>
        <w:rPr>
          <w:rFonts w:hint="eastAsia" w:ascii="黑体" w:hAnsi="黑体" w:eastAsia="黑体" w:cs="黑体"/>
          <w:b w:val="0"/>
          <w:bCs/>
          <w:sz w:val="32"/>
          <w:szCs w:val="30"/>
        </w:rPr>
        <w:t>年“三公”经费预算情况说明</w:t>
      </w:r>
    </w:p>
    <w:p w14:paraId="75B43A3D">
      <w:pPr>
        <w:ind w:firstLine="640" w:firstLineChars="200"/>
        <w:jc w:val="left"/>
        <w:rPr>
          <w:rFonts w:ascii="仿宋" w:hAnsi="仿宋" w:eastAsia="仿宋"/>
          <w:bCs/>
          <w:sz w:val="32"/>
          <w:szCs w:val="32"/>
        </w:rPr>
      </w:pPr>
      <w:r>
        <w:rPr>
          <w:rFonts w:hint="eastAsia" w:ascii="仿宋" w:hAnsi="仿宋" w:eastAsia="仿宋"/>
          <w:bCs/>
          <w:sz w:val="32"/>
          <w:szCs w:val="32"/>
          <w:lang w:eastAsia="zh-CN"/>
        </w:rPr>
        <w:t>2026</w:t>
      </w:r>
      <w:r>
        <w:rPr>
          <w:rFonts w:hint="eastAsia" w:ascii="仿宋" w:hAnsi="仿宋" w:eastAsia="仿宋"/>
          <w:bCs/>
          <w:sz w:val="32"/>
          <w:szCs w:val="32"/>
        </w:rPr>
        <w:t>年</w:t>
      </w:r>
      <w:r>
        <w:rPr>
          <w:rFonts w:hint="eastAsia" w:ascii="仿宋" w:hAnsi="仿宋" w:eastAsia="仿宋"/>
          <w:color w:val="auto"/>
          <w:sz w:val="32"/>
          <w:szCs w:val="32"/>
          <w:lang w:val="en-US" w:eastAsia="zh-CN"/>
        </w:rPr>
        <w:t>柴桑区浔庐就业和社会保障服务中心</w:t>
      </w:r>
      <w:r>
        <w:rPr>
          <w:rFonts w:hint="eastAsia" w:ascii="仿宋" w:hAnsi="仿宋" w:eastAsia="仿宋"/>
          <w:bCs/>
          <w:sz w:val="32"/>
          <w:szCs w:val="32"/>
          <w:lang w:val="en-US" w:eastAsia="zh-CN"/>
        </w:rPr>
        <w:t>单位</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w:t>
      </w:r>
      <w:r>
        <w:rPr>
          <w:rFonts w:hint="eastAsia" w:ascii="仿宋" w:hAnsi="仿宋" w:eastAsia="仿宋"/>
          <w:bCs/>
          <w:sz w:val="32"/>
          <w:szCs w:val="32"/>
          <w:lang w:val="en-US" w:eastAsia="zh-CN"/>
        </w:rPr>
        <w:t>财政拨款</w:t>
      </w:r>
      <w:r>
        <w:rPr>
          <w:rFonts w:hint="eastAsia" w:ascii="仿宋" w:hAnsi="仿宋" w:eastAsia="仿宋"/>
          <w:bCs/>
          <w:sz w:val="32"/>
          <w:szCs w:val="32"/>
        </w:rPr>
        <w:t>安排</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仿宋" w:hAnsi="仿宋" w:eastAsia="仿宋"/>
          <w:bCs/>
          <w:sz w:val="32"/>
          <w:szCs w:val="32"/>
          <w:lang w:val="en-US" w:eastAsia="zh-CN"/>
        </w:rPr>
        <w:t xml:space="preserve"> 万</w:t>
      </w:r>
      <w:r>
        <w:rPr>
          <w:rFonts w:hint="eastAsia" w:ascii="仿宋" w:hAnsi="仿宋" w:eastAsia="仿宋"/>
          <w:bCs/>
          <w:sz w:val="32"/>
          <w:szCs w:val="32"/>
        </w:rPr>
        <w:t>元，其中：</w:t>
      </w:r>
    </w:p>
    <w:p w14:paraId="2103CDCF">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eastAsia="zh-CN"/>
        </w:rPr>
        <w:t>（</w:t>
      </w:r>
      <w:r>
        <w:rPr>
          <w:rFonts w:hint="eastAsia" w:ascii="仿宋" w:hAnsi="仿宋" w:eastAsia="仿宋"/>
          <w:bCs/>
          <w:sz w:val="32"/>
          <w:szCs w:val="32"/>
          <w:lang w:val="en-US" w:eastAsia="zh-CN"/>
        </w:rPr>
        <w:t>境</w:t>
      </w:r>
      <w:r>
        <w:rPr>
          <w:rFonts w:hint="eastAsia" w:ascii="仿宋" w:hAnsi="仿宋" w:eastAsia="仿宋"/>
          <w:bCs/>
          <w:sz w:val="32"/>
          <w:szCs w:val="32"/>
          <w:lang w:eastAsia="zh-CN"/>
        </w:rPr>
        <w:t>）</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bCs/>
          <w:sz w:val="32"/>
          <w:szCs w:val="32"/>
        </w:rPr>
        <w:t>万元,比上年增（减）___</w:t>
      </w:r>
      <w:r>
        <w:rPr>
          <w:rFonts w:hint="eastAsia" w:ascii="仿宋" w:hAnsi="仿宋" w:eastAsia="仿宋"/>
          <w:bCs/>
          <w:sz w:val="32"/>
          <w:szCs w:val="32"/>
          <w:lang w:val="en-US" w:eastAsia="zh-CN"/>
        </w:rPr>
        <w:t>0</w:t>
      </w:r>
      <w:r>
        <w:rPr>
          <w:rFonts w:ascii="仿宋" w:hAnsi="仿宋" w:eastAsia="仿宋"/>
          <w:bCs/>
          <w:sz w:val="32"/>
          <w:szCs w:val="32"/>
        </w:rPr>
        <w:t>___万元，主要原因是：_</w:t>
      </w:r>
      <w:r>
        <w:rPr>
          <w:rFonts w:hint="eastAsia" w:ascii="仿宋" w:hAnsi="仿宋" w:eastAsia="仿宋"/>
          <w:bCs/>
          <w:sz w:val="32"/>
          <w:szCs w:val="32"/>
          <w:u w:val="single"/>
          <w:lang w:val="en-US" w:eastAsia="zh-CN"/>
        </w:rPr>
        <w:t>与上年保持一致</w:t>
      </w:r>
      <w:r>
        <w:rPr>
          <w:rFonts w:ascii="仿宋" w:hAnsi="仿宋" w:eastAsia="仿宋"/>
          <w:bCs/>
          <w:sz w:val="32"/>
          <w:szCs w:val="32"/>
          <w:u w:val="single"/>
        </w:rPr>
        <w:t>_</w:t>
      </w:r>
      <w:r>
        <w:rPr>
          <w:rFonts w:ascii="仿宋" w:hAnsi="仿宋" w:eastAsia="仿宋"/>
          <w:bCs/>
          <w:sz w:val="32"/>
          <w:szCs w:val="32"/>
        </w:rPr>
        <w:t>_。</w:t>
      </w:r>
    </w:p>
    <w:p w14:paraId="1355902B">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bCs/>
          <w:sz w:val="32"/>
          <w:szCs w:val="32"/>
        </w:rPr>
        <w:t>万元,比上年增（减）___</w:t>
      </w:r>
      <w:r>
        <w:rPr>
          <w:rFonts w:hint="eastAsia" w:ascii="仿宋" w:hAnsi="仿宋" w:eastAsia="仿宋"/>
          <w:bCs/>
          <w:sz w:val="32"/>
          <w:szCs w:val="32"/>
          <w:lang w:val="en-US" w:eastAsia="zh-CN"/>
        </w:rPr>
        <w:t>0</w:t>
      </w:r>
      <w:r>
        <w:rPr>
          <w:rFonts w:ascii="仿宋" w:hAnsi="仿宋" w:eastAsia="仿宋"/>
          <w:bCs/>
          <w:sz w:val="32"/>
          <w:szCs w:val="32"/>
        </w:rPr>
        <w:t>___万元，主要原因是：</w:t>
      </w:r>
      <w:r>
        <w:rPr>
          <w:rFonts w:hint="eastAsia" w:ascii="仿宋" w:hAnsi="仿宋" w:eastAsia="仿宋"/>
          <w:bCs/>
          <w:sz w:val="32"/>
          <w:szCs w:val="32"/>
          <w:u w:val="single"/>
          <w:lang w:val="en-US" w:eastAsia="zh-CN"/>
        </w:rPr>
        <w:t>与上年保持一致</w:t>
      </w:r>
      <w:r>
        <w:rPr>
          <w:rFonts w:ascii="仿宋" w:hAnsi="仿宋" w:eastAsia="仿宋"/>
          <w:bCs/>
          <w:sz w:val="32"/>
          <w:szCs w:val="32"/>
        </w:rPr>
        <w:t>。</w:t>
      </w:r>
    </w:p>
    <w:p w14:paraId="6F242549">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维护费</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bCs/>
          <w:sz w:val="32"/>
          <w:szCs w:val="32"/>
        </w:rPr>
        <w:t>万元,比上年增（减）_</w:t>
      </w:r>
      <w:r>
        <w:rPr>
          <w:rFonts w:hint="eastAsia" w:ascii="仿宋" w:hAnsi="仿宋" w:eastAsia="仿宋"/>
          <w:bCs/>
          <w:sz w:val="32"/>
          <w:szCs w:val="32"/>
          <w:lang w:val="en-US" w:eastAsia="zh-CN"/>
        </w:rPr>
        <w:t>0</w:t>
      </w:r>
      <w:r>
        <w:rPr>
          <w:rFonts w:ascii="仿宋" w:hAnsi="仿宋" w:eastAsia="仿宋"/>
          <w:bCs/>
          <w:sz w:val="32"/>
          <w:szCs w:val="32"/>
        </w:rPr>
        <w:t>_____万元，主要原因是：</w:t>
      </w:r>
      <w:r>
        <w:rPr>
          <w:rFonts w:hint="eastAsia" w:ascii="仿宋" w:hAnsi="仿宋" w:eastAsia="仿宋"/>
          <w:bCs/>
          <w:sz w:val="32"/>
          <w:szCs w:val="32"/>
          <w:u w:val="single"/>
          <w:lang w:val="en-US" w:eastAsia="zh-CN"/>
        </w:rPr>
        <w:t>与上年保持一致</w:t>
      </w:r>
      <w:r>
        <w:rPr>
          <w:rFonts w:ascii="仿宋" w:hAnsi="仿宋" w:eastAsia="仿宋"/>
          <w:bCs/>
          <w:sz w:val="32"/>
          <w:szCs w:val="32"/>
        </w:rPr>
        <w:t>。</w:t>
      </w:r>
    </w:p>
    <w:p w14:paraId="219CE969">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bCs/>
          <w:sz w:val="32"/>
          <w:szCs w:val="32"/>
        </w:rPr>
        <w:t>万元,比上年增（减）__</w:t>
      </w:r>
      <w:r>
        <w:rPr>
          <w:rFonts w:hint="eastAsia" w:ascii="仿宋" w:hAnsi="仿宋" w:eastAsia="仿宋"/>
          <w:bCs/>
          <w:sz w:val="32"/>
          <w:szCs w:val="32"/>
          <w:lang w:val="en-US" w:eastAsia="zh-CN"/>
        </w:rPr>
        <w:t>0</w:t>
      </w:r>
      <w:r>
        <w:rPr>
          <w:rFonts w:ascii="仿宋" w:hAnsi="仿宋" w:eastAsia="仿宋"/>
          <w:bCs/>
          <w:sz w:val="32"/>
          <w:szCs w:val="32"/>
        </w:rPr>
        <w:t>____万元，主要原因是：</w:t>
      </w:r>
      <w:r>
        <w:rPr>
          <w:rFonts w:hint="eastAsia" w:ascii="仿宋" w:hAnsi="仿宋" w:eastAsia="仿宋"/>
          <w:bCs/>
          <w:sz w:val="32"/>
          <w:szCs w:val="32"/>
          <w:u w:val="single"/>
          <w:lang w:val="en-US" w:eastAsia="zh-CN"/>
        </w:rPr>
        <w:t>与上年保持一致</w:t>
      </w:r>
      <w:r>
        <w:rPr>
          <w:rFonts w:ascii="仿宋" w:hAnsi="仿宋" w:eastAsia="仿宋"/>
          <w:bCs/>
          <w:sz w:val="32"/>
          <w:szCs w:val="32"/>
        </w:rPr>
        <w:t>。</w:t>
      </w:r>
    </w:p>
    <w:p w14:paraId="054BA03E">
      <w:pPr>
        <w:ind w:firstLine="640" w:firstLineChars="200"/>
        <w:jc w:val="left"/>
        <w:rPr>
          <w:rFonts w:hint="eastAsia" w:ascii="仿宋" w:hAnsi="仿宋" w:eastAsia="仿宋"/>
          <w:bCs/>
          <w:sz w:val="32"/>
          <w:szCs w:val="32"/>
          <w:lang w:eastAsia="zh-CN"/>
        </w:rPr>
      </w:pPr>
    </w:p>
    <w:p w14:paraId="56D622A2">
      <w:pPr>
        <w:widowControl/>
        <w:shd w:val="clear" w:color="auto" w:fill="FFFFFF"/>
        <w:spacing w:line="640" w:lineRule="atLeast"/>
        <w:ind w:firstLine="640"/>
        <w:jc w:val="center"/>
        <w:rPr>
          <w:rFonts w:ascii="仿宋_GB2312" w:eastAsia="仿宋_GB2312"/>
          <w:b/>
          <w:sz w:val="32"/>
          <w:szCs w:val="30"/>
        </w:rPr>
      </w:pPr>
    </w:p>
    <w:p w14:paraId="3AF9B7C4">
      <w:pPr>
        <w:widowControl/>
        <w:shd w:val="clear" w:color="auto" w:fill="FFFFFF"/>
        <w:spacing w:line="640" w:lineRule="atLeast"/>
        <w:ind w:firstLine="640"/>
        <w:jc w:val="center"/>
        <w:rPr>
          <w:rFonts w:ascii="仿宋_GB2312" w:eastAsia="仿宋_GB2312"/>
          <w:b/>
          <w:sz w:val="32"/>
          <w:szCs w:val="30"/>
        </w:rPr>
      </w:pPr>
    </w:p>
    <w:p w14:paraId="33EFF5E4">
      <w:pPr>
        <w:widowControl/>
        <w:spacing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第四部分   名词解释</w:t>
      </w:r>
    </w:p>
    <w:p w14:paraId="0E55423E">
      <w:pPr>
        <w:widowControl/>
        <w:shd w:val="clear" w:color="auto" w:fill="FFFFFF"/>
        <w:spacing w:line="640" w:lineRule="atLeast"/>
        <w:ind w:firstLine="800" w:firstLineChars="250"/>
        <w:jc w:val="left"/>
        <w:rPr>
          <w:rFonts w:hint="eastAsia" w:ascii="黑体" w:hAnsi="黑体" w:eastAsia="黑体" w:cs="黑体"/>
          <w:sz w:val="32"/>
          <w:szCs w:val="32"/>
        </w:rPr>
      </w:pPr>
      <w:r>
        <w:rPr>
          <w:rFonts w:hint="eastAsia" w:ascii="黑体" w:hAnsi="黑体" w:eastAsia="黑体" w:cs="黑体"/>
          <w:sz w:val="32"/>
          <w:szCs w:val="32"/>
        </w:rPr>
        <w:t>一、收入科目</w:t>
      </w:r>
    </w:p>
    <w:p w14:paraId="6FC51A6F">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eastAsia="zh-CN"/>
        </w:rPr>
        <w:t>区</w:t>
      </w:r>
      <w:r>
        <w:rPr>
          <w:rFonts w:hint="eastAsia" w:ascii="仿宋_GB2312" w:hAnsi="Times New Roman" w:eastAsia="仿宋_GB2312" w:cs="Times New Roman"/>
          <w:color w:val="000000"/>
          <w:sz w:val="32"/>
          <w:szCs w:val="30"/>
        </w:rPr>
        <w:t>级财政当年拨付的资金。</w:t>
      </w:r>
    </w:p>
    <w:p w14:paraId="35B82626">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5168396B">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3DB8E38C">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4694CAB1">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6CFFF737">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w:t>
      </w:r>
      <w:r>
        <w:rPr>
          <w:rFonts w:hint="eastAsia" w:ascii="仿宋_GB2312" w:eastAsia="仿宋_GB2312"/>
          <w:color w:val="000000"/>
          <w:sz w:val="32"/>
          <w:szCs w:val="30"/>
          <w:lang w:eastAsia="zh-CN"/>
        </w:rPr>
        <w:t>单位</w:t>
      </w:r>
      <w:r>
        <w:rPr>
          <w:rFonts w:hint="eastAsia" w:ascii="仿宋_GB2312" w:eastAsia="仿宋_GB2312"/>
          <w:color w:val="000000"/>
          <w:sz w:val="32"/>
          <w:szCs w:val="30"/>
        </w:rPr>
        <w:t>和上级单位取得的非财政补助收入。</w:t>
      </w:r>
    </w:p>
    <w:p w14:paraId="433371AD">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2F81D26B">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2026</w:t>
      </w:r>
      <w:r>
        <w:rPr>
          <w:rFonts w:hint="eastAsia" w:ascii="仿宋_GB2312" w:eastAsia="仿宋_GB2312"/>
          <w:color w:val="000000"/>
          <w:sz w:val="32"/>
          <w:szCs w:val="30"/>
        </w:rPr>
        <w:t>年收支差额的数额。</w:t>
      </w:r>
    </w:p>
    <w:p w14:paraId="63A7BDE4">
      <w:pPr>
        <w:spacing w:line="600" w:lineRule="exact"/>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w:t>
      </w:r>
      <w:r>
        <w:rPr>
          <w:rFonts w:hint="eastAsia" w:ascii="仿宋_GB2312" w:eastAsia="仿宋_GB2312"/>
          <w:color w:val="000000"/>
          <w:sz w:val="32"/>
          <w:szCs w:val="30"/>
          <w:lang w:val="en-US" w:eastAsia="zh-CN"/>
        </w:rPr>
        <w:t>填列</w:t>
      </w: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w:t>
      </w:r>
      <w:r>
        <w:rPr>
          <w:rFonts w:hint="eastAsia" w:ascii="仿宋_GB2312" w:eastAsia="仿宋_GB2312"/>
          <w:color w:val="000000"/>
          <w:sz w:val="32"/>
          <w:szCs w:val="30"/>
          <w:lang w:val="en-US" w:eastAsia="zh-CN"/>
        </w:rPr>
        <w:t>全部</w:t>
      </w:r>
      <w:r>
        <w:rPr>
          <w:rFonts w:hint="eastAsia" w:ascii="仿宋_GB2312" w:eastAsia="仿宋_GB2312"/>
          <w:color w:val="000000"/>
          <w:sz w:val="32"/>
          <w:szCs w:val="30"/>
        </w:rPr>
        <w:t>结转和结余的资金数，包括当年结转结余资金和历年滚存结转结余资金。</w:t>
      </w:r>
    </w:p>
    <w:p w14:paraId="1C55E38F">
      <w:pPr>
        <w:ind w:firstLine="640" w:firstLineChars="200"/>
        <w:rPr>
          <w:rFonts w:hint="eastAsia" w:ascii="黑体" w:hAnsi="黑体" w:eastAsia="黑体" w:cs="黑体"/>
          <w:sz w:val="32"/>
          <w:szCs w:val="32"/>
        </w:rPr>
      </w:pPr>
      <w:r>
        <w:rPr>
          <w:rFonts w:hint="eastAsia" w:ascii="黑体" w:hAnsi="黑体" w:eastAsia="黑体" w:cs="黑体"/>
          <w:sz w:val="32"/>
          <w:szCs w:val="32"/>
        </w:rPr>
        <w:t>二、支出科目</w:t>
      </w:r>
    </w:p>
    <w:p w14:paraId="2A55E89D">
      <w:pPr>
        <w:ind w:firstLine="640" w:firstLineChars="200"/>
        <w:rPr>
          <w:rFonts w:hint="default" w:ascii="黑体" w:hAnsi="黑体" w:eastAsia="黑体" w:cs="黑体"/>
          <w:sz w:val="32"/>
          <w:szCs w:val="32"/>
          <w:lang w:val="en-US" w:eastAsia="zh-CN"/>
        </w:rPr>
      </w:pPr>
      <w:r>
        <w:rPr>
          <w:rFonts w:hint="eastAsia" w:ascii="仿宋_GB2312" w:eastAsia="仿宋_GB2312"/>
          <w:color w:val="000000"/>
          <w:sz w:val="32"/>
          <w:szCs w:val="30"/>
          <w:lang w:val="en-US" w:eastAsia="zh-CN"/>
        </w:rPr>
        <w:t>对</w:t>
      </w:r>
      <w:r>
        <w:rPr>
          <w:rFonts w:hint="eastAsia" w:ascii="仿宋_GB2312" w:eastAsia="仿宋_GB2312"/>
          <w:color w:val="000000"/>
          <w:sz w:val="32"/>
          <w:szCs w:val="30"/>
          <w:highlight w:val="none"/>
          <w:lang w:val="en-US" w:eastAsia="zh-CN"/>
        </w:rPr>
        <w:t>单位</w:t>
      </w:r>
      <w:r>
        <w:rPr>
          <w:rFonts w:hint="eastAsia" w:ascii="仿宋_GB2312" w:eastAsia="仿宋_GB2312"/>
          <w:color w:val="000000"/>
          <w:sz w:val="32"/>
          <w:szCs w:val="30"/>
          <w:lang w:val="en-US" w:eastAsia="zh-CN"/>
        </w:rPr>
        <w:t>预算中涉及的支出功能分类科目（明细到项级），结合</w:t>
      </w:r>
      <w:r>
        <w:rPr>
          <w:rFonts w:hint="eastAsia" w:ascii="仿宋_GB2312" w:eastAsia="仿宋_GB2312"/>
          <w:color w:val="000000"/>
          <w:sz w:val="32"/>
          <w:szCs w:val="30"/>
          <w:highlight w:val="none"/>
          <w:lang w:val="en-US" w:eastAsia="zh-CN"/>
        </w:rPr>
        <w:t>单位</w:t>
      </w:r>
      <w:r>
        <w:rPr>
          <w:rFonts w:hint="eastAsia" w:ascii="仿宋_GB2312" w:eastAsia="仿宋_GB2312"/>
          <w:color w:val="000000"/>
          <w:sz w:val="32"/>
          <w:szCs w:val="30"/>
          <w:lang w:val="en-US" w:eastAsia="zh-CN"/>
        </w:rPr>
        <w:t>实际，参照《2026年政府收支分类科目》的规范说明进行解释。</w:t>
      </w:r>
    </w:p>
    <w:p w14:paraId="07C886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（一）工资福利支出：反映单位开支的在职职工和编制外长期聘用人员的各类劳动报酬，以及为上述人员缴纳的各项社会保险费等。</w:t>
      </w:r>
    </w:p>
    <w:p w14:paraId="19D0075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（二）商品和服务支出：反映单位购买商品和服务的支出，不包括用于购置固定资产、战略性和应急性物资储备等资本性支出。</w:t>
      </w:r>
    </w:p>
    <w:p w14:paraId="4B7D49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（三）对个人和家庭的补助：反映政府用于对个人和家庭的补助支出。</w:t>
      </w:r>
    </w:p>
    <w:p w14:paraId="517ED10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（四）资本性支出：反映各单位安排的资本性支出。</w:t>
      </w:r>
    </w:p>
    <w:p w14:paraId="4D67B4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（五）对社会保障基金补助类：反映政府对社会保险基金的补助以及补充全国社会保障基金的支出。</w:t>
      </w:r>
    </w:p>
    <w:p w14:paraId="1212D2D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（六）卫生健康支出：反映各单位对社会医疗保险及个人医疗补助的支出。</w:t>
      </w:r>
    </w:p>
    <w:p w14:paraId="0B64B8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（七）住房保障支出：反映各单位缴纳的住房公积金的支出。</w:t>
      </w:r>
    </w:p>
    <w:p w14:paraId="79A2FB2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（八）基本支出：指各单位、各单位为保障其机构正常运转、完成日常工作任务所发生的支出，包括人员经费和公用经费。</w:t>
      </w:r>
    </w:p>
    <w:p w14:paraId="432071A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ascii="仿宋_GB2312" w:eastAsia="仿宋_GB2312"/>
          <w:color w:val="000000"/>
          <w:sz w:val="32"/>
          <w:szCs w:val="30"/>
          <w:highlight w:val="none"/>
        </w:rPr>
      </w:pPr>
      <w:r>
        <w:rPr>
          <w:rFonts w:hint="eastAsia" w:ascii="仿宋_GB2312" w:hAnsi="Calibri" w:eastAsia="仿宋_GB2312" w:cs="Calibri"/>
          <w:color w:val="000000"/>
          <w:kern w:val="2"/>
          <w:sz w:val="32"/>
          <w:szCs w:val="30"/>
          <w:highlight w:val="none"/>
          <w:lang w:val="en-US" w:eastAsia="zh-CN" w:bidi="ar-SA"/>
        </w:rPr>
        <w:t>（九）项目支出：指各单位、各单位为完成其特定的工作任务和事业发展目标所发生的支出。</w:t>
      </w:r>
    </w:p>
    <w:p w14:paraId="3AFD8ED2">
      <w:p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val="en-US" w:eastAsia="zh-CN"/>
        </w:rPr>
        <w:t>相关专业名词</w:t>
      </w:r>
    </w:p>
    <w:p w14:paraId="101C8E5A">
      <w:pPr>
        <w:pStyle w:val="2"/>
        <w:spacing w:before="307" w:line="357" w:lineRule="auto"/>
        <w:ind w:left="21" w:right="58" w:firstLine="637"/>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（一）机关运行费：指用财政拨款安排的为保障行政单 位（含参照公务员法管理的事业单位）运行用于购买货物和 服务的各项资金，包括办公费、印刷费、邮电费、差旅费、 会议费、福利费、日常维修费、专用材料及一般设备购置费、 办公用房水电费、办公用房取暖费、办公用房物业管理费、公务用车运行维护费以及其他费用。</w:t>
      </w:r>
    </w:p>
    <w:p w14:paraId="135A5D96">
      <w:pPr>
        <w:pStyle w:val="2"/>
        <w:spacing w:before="233" w:line="357" w:lineRule="auto"/>
        <w:ind w:left="47" w:firstLine="611"/>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（二）“三公”经费：指用财政拨款安排的因公出国（境） 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w:t>
      </w:r>
    </w:p>
    <w:p w14:paraId="2CFFC1C6">
      <w:pPr>
        <w:pStyle w:val="2"/>
        <w:spacing w:line="221" w:lineRule="auto"/>
        <w:ind w:left="36"/>
        <w:rPr>
          <w:rFonts w:hint="default"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维修费、过桥过路费、保险费、安全奖励费用等支出；公务接待费反映单位按规定开支的各类公务接待（含外宾接待）支出。</w:t>
      </w:r>
    </w:p>
    <w:p w14:paraId="13047016">
      <w:pPr>
        <w:widowControl/>
        <w:spacing w:line="600" w:lineRule="exact"/>
        <w:ind w:firstLine="640" w:firstLineChars="200"/>
        <w:jc w:val="left"/>
        <w:rPr>
          <w:rFonts w:hint="eastAsia" w:ascii="仿宋_GB2312" w:hAnsi="Calibri" w:eastAsia="仿宋_GB2312" w:cs="Calibri"/>
          <w:color w:val="000000"/>
          <w:kern w:val="2"/>
          <w:sz w:val="32"/>
          <w:szCs w:val="30"/>
          <w:highlight w:val="none"/>
          <w:lang w:val="en-US" w:eastAsia="zh-CN" w:bidi="ar-SA"/>
        </w:rPr>
      </w:pPr>
    </w:p>
    <w:p w14:paraId="1FF34A67">
      <w:pPr>
        <w:rPr>
          <w:rFonts w:hint="eastAsia" w:ascii="仿宋_GB2312" w:hAnsi="Calibri" w:eastAsia="仿宋_GB2312" w:cs="Calibri"/>
          <w:color w:val="000000"/>
          <w:kern w:val="2"/>
          <w:sz w:val="32"/>
          <w:szCs w:val="30"/>
          <w:highlight w:val="none"/>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1EA96">
    <w:pPr>
      <w:pStyle w:val="3"/>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5C08CB23">
    <w:pPr>
      <w:pStyle w:val="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cxMzBiMjMwZjEzZjJkMGJmNzI5ZmFjZDBiNWU4OGQifQ=="/>
  </w:docVars>
  <w:rsids>
    <w:rsidRoot w:val="00276A3F"/>
    <w:rsid w:val="00040585"/>
    <w:rsid w:val="0008795D"/>
    <w:rsid w:val="000A1557"/>
    <w:rsid w:val="000C1036"/>
    <w:rsid w:val="000F1540"/>
    <w:rsid w:val="000F3B79"/>
    <w:rsid w:val="00100FAC"/>
    <w:rsid w:val="001416D3"/>
    <w:rsid w:val="00194E37"/>
    <w:rsid w:val="001C53F5"/>
    <w:rsid w:val="001D7D19"/>
    <w:rsid w:val="00203644"/>
    <w:rsid w:val="002239D2"/>
    <w:rsid w:val="00233676"/>
    <w:rsid w:val="00257EEA"/>
    <w:rsid w:val="002649D0"/>
    <w:rsid w:val="00275ACF"/>
    <w:rsid w:val="00276A3F"/>
    <w:rsid w:val="002C5339"/>
    <w:rsid w:val="0030266A"/>
    <w:rsid w:val="00304A3B"/>
    <w:rsid w:val="00340C6D"/>
    <w:rsid w:val="00346A31"/>
    <w:rsid w:val="0039120A"/>
    <w:rsid w:val="003A4860"/>
    <w:rsid w:val="003E606C"/>
    <w:rsid w:val="00411804"/>
    <w:rsid w:val="00461FDA"/>
    <w:rsid w:val="00495497"/>
    <w:rsid w:val="004B2A5C"/>
    <w:rsid w:val="004E7C8F"/>
    <w:rsid w:val="00581065"/>
    <w:rsid w:val="00591E1B"/>
    <w:rsid w:val="005C5583"/>
    <w:rsid w:val="005D00B5"/>
    <w:rsid w:val="00623B21"/>
    <w:rsid w:val="00626F6D"/>
    <w:rsid w:val="00663ECF"/>
    <w:rsid w:val="006807F9"/>
    <w:rsid w:val="00694064"/>
    <w:rsid w:val="006F19B1"/>
    <w:rsid w:val="00702778"/>
    <w:rsid w:val="00707967"/>
    <w:rsid w:val="007552E0"/>
    <w:rsid w:val="00773CDC"/>
    <w:rsid w:val="007B6D84"/>
    <w:rsid w:val="007E4E69"/>
    <w:rsid w:val="007F3C89"/>
    <w:rsid w:val="00830FD4"/>
    <w:rsid w:val="008337F6"/>
    <w:rsid w:val="00846110"/>
    <w:rsid w:val="00862FD1"/>
    <w:rsid w:val="009B3B1E"/>
    <w:rsid w:val="009C2E58"/>
    <w:rsid w:val="009F0093"/>
    <w:rsid w:val="00A57261"/>
    <w:rsid w:val="00A65F2B"/>
    <w:rsid w:val="00A957D1"/>
    <w:rsid w:val="00AB7D3C"/>
    <w:rsid w:val="00AE6D58"/>
    <w:rsid w:val="00B4528C"/>
    <w:rsid w:val="00BA7E9C"/>
    <w:rsid w:val="00BB6E1F"/>
    <w:rsid w:val="00BC16A6"/>
    <w:rsid w:val="00BC1E7D"/>
    <w:rsid w:val="00BD05A4"/>
    <w:rsid w:val="00BE3048"/>
    <w:rsid w:val="00BF6314"/>
    <w:rsid w:val="00BF67F7"/>
    <w:rsid w:val="00C03C7D"/>
    <w:rsid w:val="00C461A8"/>
    <w:rsid w:val="00C57935"/>
    <w:rsid w:val="00C63248"/>
    <w:rsid w:val="00D04E22"/>
    <w:rsid w:val="00D33822"/>
    <w:rsid w:val="00D4682D"/>
    <w:rsid w:val="00DA110A"/>
    <w:rsid w:val="00DC3A2F"/>
    <w:rsid w:val="00DE1AF0"/>
    <w:rsid w:val="00E02DCE"/>
    <w:rsid w:val="00E040E4"/>
    <w:rsid w:val="00E4286F"/>
    <w:rsid w:val="00E807B6"/>
    <w:rsid w:val="00E90991"/>
    <w:rsid w:val="00EA03A4"/>
    <w:rsid w:val="00F130BE"/>
    <w:rsid w:val="00F16746"/>
    <w:rsid w:val="00F51BBC"/>
    <w:rsid w:val="0165773B"/>
    <w:rsid w:val="01F7414D"/>
    <w:rsid w:val="02881E0B"/>
    <w:rsid w:val="03B72CC7"/>
    <w:rsid w:val="04763F31"/>
    <w:rsid w:val="04EA5622"/>
    <w:rsid w:val="05F01250"/>
    <w:rsid w:val="069552CB"/>
    <w:rsid w:val="0811040D"/>
    <w:rsid w:val="08397703"/>
    <w:rsid w:val="087B3EA7"/>
    <w:rsid w:val="08A00A2D"/>
    <w:rsid w:val="09691794"/>
    <w:rsid w:val="098E76A3"/>
    <w:rsid w:val="09BB4AAD"/>
    <w:rsid w:val="0AE72B76"/>
    <w:rsid w:val="0B001F2F"/>
    <w:rsid w:val="0B172C65"/>
    <w:rsid w:val="0C9776ED"/>
    <w:rsid w:val="0D4B4CD3"/>
    <w:rsid w:val="0E6B25E0"/>
    <w:rsid w:val="117D5AE1"/>
    <w:rsid w:val="12086726"/>
    <w:rsid w:val="12170AB5"/>
    <w:rsid w:val="128B26EC"/>
    <w:rsid w:val="12FB3F33"/>
    <w:rsid w:val="13051255"/>
    <w:rsid w:val="147E3783"/>
    <w:rsid w:val="14D61575"/>
    <w:rsid w:val="158A79C4"/>
    <w:rsid w:val="168D7598"/>
    <w:rsid w:val="178C24ED"/>
    <w:rsid w:val="17A47D26"/>
    <w:rsid w:val="1871243F"/>
    <w:rsid w:val="18943884"/>
    <w:rsid w:val="195B5257"/>
    <w:rsid w:val="1A564145"/>
    <w:rsid w:val="1A7A6541"/>
    <w:rsid w:val="1AEE4DCF"/>
    <w:rsid w:val="1C453EB2"/>
    <w:rsid w:val="1C60776B"/>
    <w:rsid w:val="1CA67605"/>
    <w:rsid w:val="1CCC6940"/>
    <w:rsid w:val="1E543091"/>
    <w:rsid w:val="1E890F8D"/>
    <w:rsid w:val="1ED932C0"/>
    <w:rsid w:val="1FB41916"/>
    <w:rsid w:val="2047243B"/>
    <w:rsid w:val="21534ADC"/>
    <w:rsid w:val="21BE719F"/>
    <w:rsid w:val="22CB58FB"/>
    <w:rsid w:val="2519649B"/>
    <w:rsid w:val="25231156"/>
    <w:rsid w:val="25F37239"/>
    <w:rsid w:val="26504C69"/>
    <w:rsid w:val="27A91D58"/>
    <w:rsid w:val="284F6AFD"/>
    <w:rsid w:val="28685F76"/>
    <w:rsid w:val="29A26457"/>
    <w:rsid w:val="2A8C41C4"/>
    <w:rsid w:val="2C2440A3"/>
    <w:rsid w:val="2EAB4B6A"/>
    <w:rsid w:val="2EDA4EED"/>
    <w:rsid w:val="2F7973C6"/>
    <w:rsid w:val="30D10882"/>
    <w:rsid w:val="3255662B"/>
    <w:rsid w:val="328E04C8"/>
    <w:rsid w:val="32B01FF9"/>
    <w:rsid w:val="32D22AAA"/>
    <w:rsid w:val="3569247E"/>
    <w:rsid w:val="37C02198"/>
    <w:rsid w:val="38EE4A0F"/>
    <w:rsid w:val="38F62E5B"/>
    <w:rsid w:val="39D81433"/>
    <w:rsid w:val="3A141A1A"/>
    <w:rsid w:val="3A506A32"/>
    <w:rsid w:val="3A5F274A"/>
    <w:rsid w:val="3C10400B"/>
    <w:rsid w:val="3C723457"/>
    <w:rsid w:val="3CC051F9"/>
    <w:rsid w:val="3CDE204C"/>
    <w:rsid w:val="40AD2461"/>
    <w:rsid w:val="40BA4B7E"/>
    <w:rsid w:val="417E204F"/>
    <w:rsid w:val="42672788"/>
    <w:rsid w:val="429A6A15"/>
    <w:rsid w:val="42D86204"/>
    <w:rsid w:val="43F3462F"/>
    <w:rsid w:val="44FC39B7"/>
    <w:rsid w:val="456265B6"/>
    <w:rsid w:val="462C3E28"/>
    <w:rsid w:val="464A2500"/>
    <w:rsid w:val="4921778A"/>
    <w:rsid w:val="49EE155D"/>
    <w:rsid w:val="4CD22D17"/>
    <w:rsid w:val="4D0A4797"/>
    <w:rsid w:val="4D64034B"/>
    <w:rsid w:val="4DDA0A50"/>
    <w:rsid w:val="4E1526DE"/>
    <w:rsid w:val="4E2E4DC7"/>
    <w:rsid w:val="4E4D56E6"/>
    <w:rsid w:val="4E5C5F56"/>
    <w:rsid w:val="4E6323B1"/>
    <w:rsid w:val="4EDD2163"/>
    <w:rsid w:val="50986AB5"/>
    <w:rsid w:val="50CA1027"/>
    <w:rsid w:val="5209326F"/>
    <w:rsid w:val="528154FB"/>
    <w:rsid w:val="52FE6B4C"/>
    <w:rsid w:val="53B4545D"/>
    <w:rsid w:val="549F7F67"/>
    <w:rsid w:val="55A35789"/>
    <w:rsid w:val="57284198"/>
    <w:rsid w:val="579730CB"/>
    <w:rsid w:val="57C25824"/>
    <w:rsid w:val="58F07B3F"/>
    <w:rsid w:val="5A557999"/>
    <w:rsid w:val="5AF925EE"/>
    <w:rsid w:val="5BBB382C"/>
    <w:rsid w:val="5C3A5E6A"/>
    <w:rsid w:val="5C525EDC"/>
    <w:rsid w:val="5DF324D4"/>
    <w:rsid w:val="5E275239"/>
    <w:rsid w:val="5FC75D5B"/>
    <w:rsid w:val="60454E6C"/>
    <w:rsid w:val="60D01951"/>
    <w:rsid w:val="628F156F"/>
    <w:rsid w:val="62C32B5B"/>
    <w:rsid w:val="64FA71FC"/>
    <w:rsid w:val="659A0956"/>
    <w:rsid w:val="65D45034"/>
    <w:rsid w:val="65EB4454"/>
    <w:rsid w:val="65FA1083"/>
    <w:rsid w:val="6771764C"/>
    <w:rsid w:val="692C0A61"/>
    <w:rsid w:val="6A3D7A87"/>
    <w:rsid w:val="6A7E0DF8"/>
    <w:rsid w:val="6B016D82"/>
    <w:rsid w:val="6B187566"/>
    <w:rsid w:val="6B95402F"/>
    <w:rsid w:val="6BB56B6A"/>
    <w:rsid w:val="6C156F89"/>
    <w:rsid w:val="6EB56B85"/>
    <w:rsid w:val="6ED87B7C"/>
    <w:rsid w:val="6F472BFF"/>
    <w:rsid w:val="6F573414"/>
    <w:rsid w:val="6FA128E1"/>
    <w:rsid w:val="6FCC5B27"/>
    <w:rsid w:val="70C366B0"/>
    <w:rsid w:val="72D03F57"/>
    <w:rsid w:val="732D105C"/>
    <w:rsid w:val="753F6323"/>
    <w:rsid w:val="77084C62"/>
    <w:rsid w:val="770E067D"/>
    <w:rsid w:val="79DF0BD6"/>
    <w:rsid w:val="7A7D67F0"/>
    <w:rsid w:val="7A9E5575"/>
    <w:rsid w:val="7BD158A7"/>
    <w:rsid w:val="7E457CCB"/>
    <w:rsid w:val="7E596FAC"/>
    <w:rsid w:val="7E8A1D6F"/>
    <w:rsid w:val="7EA75D7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locked/>
    <w:uiPriority w:val="0"/>
    <w:rPr>
      <w:b/>
    </w:rPr>
  </w:style>
  <w:style w:type="character" w:styleId="9">
    <w:name w:val="page number"/>
    <w:basedOn w:val="7"/>
    <w:qFormat/>
    <w:uiPriority w:val="99"/>
  </w:style>
  <w:style w:type="paragraph" w:styleId="10">
    <w:name w:val="List Paragraph"/>
    <w:basedOn w:val="1"/>
    <w:qFormat/>
    <w:uiPriority w:val="99"/>
    <w:pPr>
      <w:ind w:firstLine="420" w:firstLineChars="200"/>
    </w:pPr>
  </w:style>
  <w:style w:type="character" w:customStyle="1" w:styleId="11">
    <w:name w:val="页眉 Char"/>
    <w:basedOn w:val="7"/>
    <w:link w:val="4"/>
    <w:semiHidden/>
    <w:qFormat/>
    <w:locked/>
    <w:uiPriority w:val="99"/>
    <w:rPr>
      <w:sz w:val="18"/>
      <w:szCs w:val="18"/>
    </w:rPr>
  </w:style>
  <w:style w:type="character" w:customStyle="1" w:styleId="12">
    <w:name w:val="页脚 Char"/>
    <w:basedOn w:val="7"/>
    <w:link w:val="3"/>
    <w:qFormat/>
    <w:locked/>
    <w:uiPriority w:val="99"/>
    <w:rPr>
      <w:sz w:val="18"/>
      <w:szCs w:val="18"/>
    </w:rPr>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row_tree_level_4"/>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4541</Words>
  <Characters>5511</Characters>
  <Lines>21</Lines>
  <Paragraphs>6</Paragraphs>
  <TotalTime>2</TotalTime>
  <ScaleCrop>false</ScaleCrop>
  <LinksUpToDate>false</LinksUpToDate>
  <CharactersWithSpaces>5614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2016-12-20T11:19:00Z</dcterms:created>
  <dc:creator>邓居虎</dc:creator>
  <cp:lastModifiedBy>万应甫</cp:lastModifiedBy>
  <cp:lastPrinted>2018-04-23T08:18:00Z</cp:lastPrinted>
  <dcterms:modified xsi:type="dcterms:W3CDTF">2026-02-10T01:17:48Z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1213B020A891424CA3B21B4655CA8A3A</vt:lpwstr>
  </property>
  <property fmtid="{D5CDD505-2E9C-101B-9397-08002B2CF9AE}" pid="4" name="KSOTemplateDocerSaveRecord">
    <vt:lpwstr>eyJoZGlkIjoiMTk5MTgzZGYwN2FhZWNhMDAxYjMwYTJmZWRkMjNkNWIiLCJ1c2VySWQiOiIyNjc1ODIyNDIifQ==</vt:lpwstr>
  </property>
</Properties>
</file>