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s="Times New Roman"/>
          <w:b/>
          <w:bCs/>
          <w:sz w:val="32"/>
          <w:szCs w:val="32"/>
        </w:rPr>
      </w:pPr>
    </w:p>
    <w:p>
      <w:pPr>
        <w:jc w:val="center"/>
        <w:rPr>
          <w:rFonts w:ascii="仿宋_GB2312" w:eastAsia="仿宋_GB2312" w:cs="Times New Roman"/>
          <w:b/>
          <w:bCs/>
          <w:sz w:val="32"/>
          <w:szCs w:val="32"/>
        </w:rPr>
      </w:pPr>
    </w:p>
    <w:p>
      <w:pPr>
        <w:jc w:val="center"/>
        <w:rPr>
          <w:rFonts w:hint="eastAsia" w:ascii="楷体_GB2312" w:hAnsi="楷体_GB2312" w:eastAsia="楷体_GB2312" w:cs="楷体_GB2312"/>
          <w:b/>
          <w:bCs/>
          <w:sz w:val="72"/>
          <w:szCs w:val="72"/>
        </w:rPr>
      </w:pPr>
      <w:r>
        <w:rPr>
          <w:rFonts w:hint="eastAsia" w:ascii="楷体_GB2312" w:hAnsi="楷体_GB2312" w:eastAsia="楷体_GB2312" w:cs="楷体_GB2312"/>
          <w:b/>
          <w:bCs/>
          <w:sz w:val="72"/>
          <w:szCs w:val="72"/>
        </w:rPr>
        <w:t>202</w:t>
      </w:r>
      <w:r>
        <w:rPr>
          <w:rFonts w:hint="eastAsia" w:ascii="楷体_GB2312" w:hAnsi="楷体_GB2312" w:eastAsia="楷体_GB2312" w:cs="楷体_GB2312"/>
          <w:b/>
          <w:bCs/>
          <w:sz w:val="72"/>
          <w:szCs w:val="72"/>
          <w:lang w:val="en-US" w:eastAsia="zh-CN"/>
        </w:rPr>
        <w:t>2</w:t>
      </w:r>
      <w:r>
        <w:rPr>
          <w:rFonts w:hint="eastAsia" w:ascii="楷体_GB2312" w:hAnsi="楷体_GB2312" w:eastAsia="楷体_GB2312" w:cs="楷体_GB2312"/>
          <w:b/>
          <w:bCs/>
          <w:sz w:val="72"/>
          <w:szCs w:val="72"/>
        </w:rPr>
        <w:t>年部门预算</w:t>
      </w:r>
    </w:p>
    <w:p>
      <w:pPr>
        <w:jc w:val="center"/>
        <w:rPr>
          <w:rFonts w:ascii="仿宋_GB2312" w:eastAsia="仿宋_GB2312" w:cs="Times New Roman"/>
          <w:sz w:val="32"/>
          <w:szCs w:val="32"/>
        </w:rPr>
      </w:pPr>
    </w:p>
    <w:p>
      <w:pPr>
        <w:jc w:val="center"/>
        <w:rPr>
          <w:rFonts w:ascii="仿宋_GB2312" w:eastAsia="仿宋_GB2312" w:cs="Times New Roman"/>
          <w:sz w:val="32"/>
          <w:szCs w:val="32"/>
        </w:rPr>
      </w:pPr>
      <w:r>
        <w:rPr>
          <w:rFonts w:hint="eastAsia" w:ascii="仿宋_GB2312" w:eastAsia="仿宋_GB2312" w:cs="仿宋_GB2312"/>
          <w:sz w:val="32"/>
          <w:szCs w:val="32"/>
        </w:rPr>
        <w:t>（公开样式）</w:t>
      </w: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tabs>
          <w:tab w:val="left" w:pos="2694"/>
        </w:tabs>
        <w:rPr>
          <w:rFonts w:hint="eastAsia" w:ascii="仿宋_GB2312" w:eastAsia="仿宋_GB2312" w:cs="Times New Roman"/>
          <w:sz w:val="32"/>
          <w:szCs w:val="32"/>
          <w:lang w:eastAsia="zh-CN"/>
        </w:rPr>
      </w:pPr>
      <w:r>
        <w:rPr>
          <w:rFonts w:hint="eastAsia" w:ascii="仿宋_GB2312" w:eastAsia="仿宋_GB2312" w:cs="仿宋_GB2312"/>
          <w:sz w:val="32"/>
          <w:szCs w:val="32"/>
        </w:rPr>
        <w:t>单位名称（盖章）：</w:t>
      </w:r>
      <w:r>
        <w:rPr>
          <w:rFonts w:hint="eastAsia" w:ascii="仿宋_GB2312" w:eastAsia="仿宋_GB2312" w:cs="仿宋_GB2312"/>
          <w:sz w:val="32"/>
          <w:szCs w:val="32"/>
          <w:lang w:eastAsia="zh-CN"/>
        </w:rPr>
        <w:t>柴桑区市场监督管理局</w:t>
      </w:r>
    </w:p>
    <w:p>
      <w:pPr>
        <w:rPr>
          <w:rFonts w:ascii="仿宋_GB2312" w:eastAsia="仿宋_GB2312" w:cs="Times New Roman"/>
          <w:sz w:val="32"/>
          <w:szCs w:val="32"/>
        </w:rPr>
      </w:pPr>
    </w:p>
    <w:p>
      <w:pPr>
        <w:rPr>
          <w:rFonts w:ascii="仿宋_GB2312" w:eastAsia="仿宋_GB2312" w:cs="Times New Roman"/>
          <w:sz w:val="32"/>
          <w:szCs w:val="32"/>
        </w:rPr>
      </w:pPr>
    </w:p>
    <w:p>
      <w:pPr>
        <w:rPr>
          <w:rFonts w:hint="eastAsia" w:ascii="仿宋_GB2312" w:eastAsia="仿宋_GB2312" w:cs="Times New Roman"/>
          <w:sz w:val="32"/>
          <w:szCs w:val="32"/>
          <w:lang w:eastAsia="zh-CN"/>
        </w:rPr>
      </w:pPr>
      <w:r>
        <w:rPr>
          <w:rFonts w:hint="eastAsia" w:ascii="仿宋_GB2312" w:eastAsia="仿宋_GB2312" w:cs="仿宋_GB2312"/>
          <w:sz w:val="32"/>
          <w:szCs w:val="32"/>
        </w:rPr>
        <w:t>单位负责人（签章）</w:t>
      </w:r>
      <w:r>
        <w:rPr>
          <w:rFonts w:ascii="仿宋_GB2312" w:eastAsia="仿宋_GB2312" w:cs="仿宋_GB2312"/>
          <w:sz w:val="32"/>
          <w:szCs w:val="32"/>
        </w:rPr>
        <w:t>:</w:t>
      </w:r>
      <w:r>
        <w:rPr>
          <w:rFonts w:hint="eastAsia" w:ascii="仿宋_GB2312" w:eastAsia="仿宋_GB2312" w:cs="仿宋_GB2312"/>
          <w:sz w:val="32"/>
          <w:szCs w:val="32"/>
          <w:lang w:eastAsia="zh-CN"/>
        </w:rPr>
        <w:t>桂舜</w:t>
      </w:r>
      <w:r>
        <w:rPr>
          <w:rFonts w:hint="eastAsia" w:ascii="仿宋_GB2312" w:eastAsia="仿宋_GB2312" w:cs="仿宋_GB2312"/>
          <w:sz w:val="32"/>
          <w:szCs w:val="32"/>
          <w:lang w:val="en-US" w:eastAsia="zh-CN"/>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经办人（签章）：</w:t>
      </w:r>
      <w:r>
        <w:rPr>
          <w:rFonts w:hint="eastAsia" w:ascii="仿宋_GB2312" w:eastAsia="仿宋_GB2312" w:cs="仿宋_GB2312"/>
          <w:sz w:val="32"/>
          <w:szCs w:val="32"/>
          <w:lang w:eastAsia="zh-CN"/>
        </w:rPr>
        <w:t>李敏</w:t>
      </w:r>
    </w:p>
    <w:p>
      <w:pPr>
        <w:jc w:val="center"/>
        <w:rPr>
          <w:rFonts w:ascii="仿宋_GB2312" w:eastAsia="仿宋_GB2312" w:cs="Times New Roman"/>
          <w:b/>
          <w:bCs/>
          <w:sz w:val="32"/>
          <w:szCs w:val="32"/>
        </w:rPr>
      </w:pPr>
    </w:p>
    <w:p>
      <w:pPr>
        <w:jc w:val="center"/>
        <w:rPr>
          <w:rFonts w:ascii="仿宋_GB2312" w:eastAsia="仿宋_GB2312" w:cs="Times New Roman"/>
          <w:b/>
          <w:bCs/>
          <w:sz w:val="32"/>
          <w:szCs w:val="32"/>
        </w:rPr>
      </w:pPr>
    </w:p>
    <w:p>
      <w:pPr>
        <w:jc w:val="center"/>
        <w:rPr>
          <w:rFonts w:ascii="仿宋_GB2312" w:eastAsia="仿宋_GB2312" w:cs="Times New Roman"/>
          <w:b/>
          <w:bCs/>
          <w:sz w:val="32"/>
          <w:szCs w:val="32"/>
        </w:rPr>
      </w:pPr>
    </w:p>
    <w:p>
      <w:pPr>
        <w:widowControl/>
        <w:spacing w:line="520" w:lineRule="atLeast"/>
        <w:ind w:firstLine="880"/>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lang w:eastAsia="zh-CN"/>
        </w:rPr>
        <w:t>柴桑区</w:t>
      </w:r>
      <w:r>
        <w:rPr>
          <w:rFonts w:hint="eastAsia" w:ascii="黑体" w:hAnsi="黑体" w:eastAsia="黑体" w:cs="Times New Roman"/>
          <w:b/>
          <w:bCs/>
          <w:color w:val="000000"/>
          <w:kern w:val="0"/>
          <w:sz w:val="44"/>
          <w:szCs w:val="44"/>
          <w:lang w:val="en-US" w:eastAsia="zh-CN"/>
        </w:rPr>
        <w:t>市场监管部门</w:t>
      </w:r>
      <w:r>
        <w:rPr>
          <w:rFonts w:hint="eastAsia" w:ascii="黑体" w:hAnsi="黑体" w:eastAsia="黑体" w:cs="Times New Roman"/>
          <w:b/>
          <w:bCs/>
          <w:color w:val="000000"/>
          <w:kern w:val="0"/>
          <w:sz w:val="44"/>
          <w:szCs w:val="44"/>
        </w:rPr>
        <w:t>2022年部门预算</w:t>
      </w:r>
    </w:p>
    <w:p>
      <w:pPr>
        <w:pStyle w:val="11"/>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1"/>
        <w:rPr>
          <w:rFonts w:ascii="宋体" w:hAnsi="宋体"/>
          <w:color w:val="000000"/>
        </w:rPr>
      </w:pPr>
    </w:p>
    <w:p>
      <w:pPr>
        <w:pStyle w:val="11"/>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eastAsia="zh-CN"/>
        </w:rPr>
        <w:t>部门</w:t>
      </w:r>
      <w:r>
        <w:rPr>
          <w:rFonts w:hint="eastAsia" w:ascii="仿宋_GB2312" w:eastAsia="仿宋_GB2312"/>
          <w:b/>
          <w:bCs/>
          <w:color w:val="000000"/>
          <w:sz w:val="32"/>
          <w:szCs w:val="32"/>
        </w:rPr>
        <w:t>概况</w:t>
      </w:r>
      <w:r>
        <w:rPr>
          <w:rFonts w:ascii="仿宋_GB2312" w:eastAsia="仿宋_GB2312"/>
          <w:b/>
          <w:bCs/>
          <w:color w:val="000000"/>
          <w:sz w:val="32"/>
          <w:szCs w:val="32"/>
        </w:rPr>
        <w:tab/>
      </w:r>
    </w:p>
    <w:p>
      <w:pPr>
        <w:pStyle w:val="11"/>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一、部门主要职责</w:t>
      </w:r>
    </w:p>
    <w:p>
      <w:pPr>
        <w:pStyle w:val="11"/>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第二部分  2022年部门预算表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二、《部门收入总表》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三、《部门支出总表》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七、《一般公共预算“三公”经费支出表》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pPr>
        <w:pStyle w:val="11"/>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pPr>
        <w:pStyle w:val="11"/>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部门整体支出绩效目标表</w:t>
      </w:r>
      <w:r>
        <w:rPr>
          <w:rFonts w:ascii="Adobe 仿宋 Std R" w:hAnsi="Adobe 仿宋 Std R" w:eastAsia="Adobe 仿宋 Std R" w:cs="黑体"/>
          <w:kern w:val="2"/>
          <w:sz w:val="32"/>
          <w:szCs w:val="30"/>
        </w:rPr>
        <w:t>》</w:t>
      </w:r>
    </w:p>
    <w:p>
      <w:pPr>
        <w:pStyle w:val="11"/>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重点项目绩效目标表</w:t>
      </w:r>
      <w:r>
        <w:rPr>
          <w:rFonts w:ascii="Adobe 仿宋 Std R" w:hAnsi="Adobe 仿宋 Std R" w:eastAsia="Adobe 仿宋 Std R" w:cs="黑体"/>
          <w:kern w:val="2"/>
          <w:sz w:val="32"/>
          <w:szCs w:val="30"/>
        </w:rPr>
        <w:t>》</w:t>
      </w:r>
    </w:p>
    <w:p>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 2022年部门预算情况说明</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一、202</w:t>
      </w:r>
      <w:r>
        <w:rPr>
          <w:rFonts w:hint="eastAsia" w:ascii="Adobe 仿宋 Std R" w:hAnsi="Adobe 仿宋 Std R" w:eastAsia="Adobe 仿宋 Std R" w:cs="黑体"/>
          <w:kern w:val="2"/>
          <w:sz w:val="32"/>
          <w:szCs w:val="30"/>
        </w:rPr>
        <w:t>2</w:t>
      </w:r>
      <w:r>
        <w:rPr>
          <w:rFonts w:ascii="Adobe 仿宋 Std R" w:hAnsi="Adobe 仿宋 Std R" w:eastAsia="Adobe 仿宋 Std R" w:cs="黑体"/>
          <w:kern w:val="2"/>
          <w:sz w:val="32"/>
          <w:szCs w:val="30"/>
        </w:rPr>
        <w:t>年部门预算收支情况说明</w:t>
      </w:r>
    </w:p>
    <w:p>
      <w:pPr>
        <w:pStyle w:val="11"/>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二、202</w:t>
      </w:r>
      <w:r>
        <w:rPr>
          <w:rFonts w:hint="eastAsia" w:ascii="Adobe 仿宋 Std R" w:hAnsi="Adobe 仿宋 Std R" w:eastAsia="Adobe 仿宋 Std R" w:cs="黑体"/>
          <w:kern w:val="2"/>
          <w:sz w:val="32"/>
          <w:szCs w:val="30"/>
        </w:rPr>
        <w:t>2</w:t>
      </w:r>
      <w:r>
        <w:rPr>
          <w:rFonts w:ascii="Adobe 仿宋 Std R" w:hAnsi="Adobe 仿宋 Std R" w:eastAsia="Adobe 仿宋 Std R" w:cs="黑体"/>
          <w:kern w:val="2"/>
          <w:sz w:val="32"/>
          <w:szCs w:val="30"/>
        </w:rPr>
        <w:t>年“三公”经费预算情况说明</w:t>
      </w:r>
    </w:p>
    <w:p>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44"/>
          <w:szCs w:val="44"/>
        </w:rPr>
      </w:pPr>
      <w:r>
        <w:rPr>
          <w:rFonts w:hint="eastAsia" w:ascii="仿宋_GB2312" w:eastAsia="仿宋_GB2312"/>
          <w:b/>
          <w:sz w:val="44"/>
          <w:szCs w:val="44"/>
        </w:rPr>
        <w:t xml:space="preserve">第一部分  </w:t>
      </w:r>
      <w:r>
        <w:rPr>
          <w:rFonts w:hint="eastAsia" w:ascii="仿宋_GB2312" w:eastAsia="仿宋_GB2312"/>
          <w:b/>
          <w:sz w:val="44"/>
          <w:szCs w:val="44"/>
          <w:lang w:eastAsia="zh-CN"/>
        </w:rPr>
        <w:t>部门</w:t>
      </w:r>
      <w:r>
        <w:rPr>
          <w:rFonts w:hint="eastAsia" w:ascii="仿宋_GB2312" w:eastAsia="仿宋_GB2312"/>
          <w:b/>
          <w:sz w:val="44"/>
          <w:szCs w:val="44"/>
        </w:rPr>
        <w:t>概况</w:t>
      </w:r>
    </w:p>
    <w:p>
      <w:pPr>
        <w:widowControl/>
        <w:spacing w:line="580" w:lineRule="exact"/>
        <w:jc w:val="left"/>
        <w:rPr>
          <w:rFonts w:ascii="宋体" w:hAnsi="宋体"/>
          <w:b/>
          <w:sz w:val="36"/>
          <w:szCs w:val="36"/>
        </w:rPr>
      </w:pPr>
    </w:p>
    <w:p>
      <w:pPr>
        <w:widowControl/>
        <w:spacing w:line="580" w:lineRule="exact"/>
        <w:jc w:val="left"/>
        <w:rPr>
          <w:rFonts w:hint="eastAsia" w:ascii="Adobe 仿宋 Std R" w:hAnsi="Adobe 仿宋 Std R" w:eastAsia="Adobe 仿宋 Std R"/>
          <w:color w:val="auto"/>
          <w:sz w:val="32"/>
          <w:szCs w:val="30"/>
        </w:rPr>
      </w:pPr>
      <w:r>
        <w:rPr>
          <w:rFonts w:hint="eastAsia" w:ascii="宋体" w:hAnsi="宋体"/>
          <w:b/>
          <w:sz w:val="36"/>
          <w:szCs w:val="36"/>
        </w:rPr>
        <w:t>一、部门主要职责</w:t>
      </w:r>
    </w:p>
    <w:p>
      <w:pPr>
        <w:widowControl/>
        <w:spacing w:line="580" w:lineRule="exact"/>
        <w:ind w:firstLine="640"/>
        <w:jc w:val="left"/>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1</w:t>
      </w:r>
      <w:r>
        <w:rPr>
          <w:rFonts w:hint="eastAsia" w:ascii="Adobe 仿宋 Std R" w:hAnsi="Adobe 仿宋 Std R" w:eastAsia="Adobe 仿宋 Std R"/>
          <w:color w:val="auto"/>
          <w:sz w:val="32"/>
          <w:szCs w:val="30"/>
          <w:lang w:eastAsia="zh-CN"/>
        </w:rPr>
        <w:t>.</w:t>
      </w:r>
      <w:r>
        <w:rPr>
          <w:rFonts w:hint="eastAsia" w:ascii="Adobe 仿宋 Std R" w:hAnsi="Adobe 仿宋 Std R" w:eastAsia="Adobe 仿宋 Std R"/>
          <w:color w:val="auto"/>
          <w:sz w:val="32"/>
          <w:szCs w:val="30"/>
        </w:rPr>
        <w:t>贯彻执行国家、省、市有关工商行政管理、质量技术监督、物价监督、食品药品监督管理等方面的法律法规、规章政策和标准规范；依法开展市场监督管理和行政执法的有关工作。</w:t>
      </w:r>
    </w:p>
    <w:p>
      <w:pPr>
        <w:widowControl/>
        <w:spacing w:line="580" w:lineRule="exact"/>
        <w:ind w:firstLine="640"/>
        <w:jc w:val="left"/>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2</w:t>
      </w:r>
      <w:r>
        <w:rPr>
          <w:rFonts w:hint="eastAsia" w:ascii="Adobe 仿宋 Std R" w:hAnsi="Adobe 仿宋 Std R" w:eastAsia="Adobe 仿宋 Std R"/>
          <w:color w:val="auto"/>
          <w:sz w:val="32"/>
          <w:szCs w:val="30"/>
          <w:lang w:eastAsia="zh-CN"/>
        </w:rPr>
        <w:t>.</w:t>
      </w:r>
      <w:r>
        <w:rPr>
          <w:rFonts w:hint="eastAsia" w:ascii="Adobe 仿宋 Std R" w:hAnsi="Adobe 仿宋 Std R" w:eastAsia="Adobe 仿宋 Std R"/>
          <w:color w:val="auto"/>
          <w:sz w:val="32"/>
          <w:szCs w:val="30"/>
        </w:rPr>
        <w:t>拟订并组织实施市场监督管理事业发展规划和检验机构建设规划；组织实施商标战略；推进实施名牌产品战略和质量振新工作；参与制定商品交易市场发展规划；负责市场管理信息化建设工作。</w:t>
      </w:r>
    </w:p>
    <w:p>
      <w:pPr>
        <w:widowControl/>
        <w:spacing w:line="580" w:lineRule="exact"/>
        <w:ind w:firstLine="640"/>
        <w:jc w:val="left"/>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3</w:t>
      </w:r>
      <w:r>
        <w:rPr>
          <w:rFonts w:hint="eastAsia" w:ascii="Adobe 仿宋 Std R" w:hAnsi="Adobe 仿宋 Std R" w:eastAsia="Adobe 仿宋 Std R"/>
          <w:color w:val="auto"/>
          <w:sz w:val="32"/>
          <w:szCs w:val="30"/>
          <w:lang w:eastAsia="zh-CN"/>
        </w:rPr>
        <w:t>.</w:t>
      </w:r>
      <w:r>
        <w:rPr>
          <w:rFonts w:hint="eastAsia" w:ascii="Adobe 仿宋 Std R" w:hAnsi="Adobe 仿宋 Std R" w:eastAsia="Adobe 仿宋 Std R"/>
          <w:color w:val="auto"/>
          <w:sz w:val="32"/>
          <w:szCs w:val="30"/>
        </w:rPr>
        <w:t>承担食品安全委员会的日常工作；负责食品安全监督管理综合协调，健全协调联动机制；督促有关部门和乡镇履行食品安全监督管理职责，并负责检查、考核评价工作。</w:t>
      </w:r>
    </w:p>
    <w:p>
      <w:pPr>
        <w:widowControl/>
        <w:spacing w:line="580" w:lineRule="exact"/>
        <w:ind w:firstLine="640"/>
        <w:jc w:val="left"/>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4</w:t>
      </w:r>
      <w:r>
        <w:rPr>
          <w:rFonts w:hint="eastAsia" w:ascii="Adobe 仿宋 Std R" w:hAnsi="Adobe 仿宋 Std R" w:eastAsia="Adobe 仿宋 Std R"/>
          <w:color w:val="auto"/>
          <w:sz w:val="32"/>
          <w:szCs w:val="30"/>
          <w:lang w:eastAsia="zh-CN"/>
        </w:rPr>
        <w:t>.</w:t>
      </w:r>
      <w:r>
        <w:rPr>
          <w:rFonts w:hint="eastAsia" w:ascii="Adobe 仿宋 Std R" w:hAnsi="Adobe 仿宋 Std R" w:eastAsia="Adobe 仿宋 Std R"/>
          <w:color w:val="auto"/>
          <w:sz w:val="32"/>
          <w:szCs w:val="30"/>
        </w:rPr>
        <w:t>负责食品安全应急体系和能力建设，组织拟订食品安全应急预案；牵头食品安全重大事故调查工作，组织、指导并监督食品安全突发事件调查处置工作；负责统一发布重大食品安全信息。</w:t>
      </w:r>
    </w:p>
    <w:p>
      <w:pPr>
        <w:widowControl/>
        <w:spacing w:line="580" w:lineRule="exact"/>
        <w:ind w:firstLine="640"/>
        <w:jc w:val="left"/>
        <w:rPr>
          <w:rFonts w:hint="eastAsia" w:ascii="Adobe 仿宋 Std R" w:hAnsi="Adobe 仿宋 Std R" w:eastAsia="Adobe 仿宋 Std R"/>
          <w:color w:val="auto"/>
          <w:sz w:val="32"/>
          <w:szCs w:val="30"/>
          <w:highlight w:val="none"/>
        </w:rPr>
      </w:pPr>
      <w:r>
        <w:rPr>
          <w:rFonts w:hint="eastAsia" w:ascii="Adobe 仿宋 Std R" w:hAnsi="Adobe 仿宋 Std R" w:eastAsia="Adobe 仿宋 Std R"/>
          <w:color w:val="auto"/>
          <w:sz w:val="32"/>
          <w:szCs w:val="30"/>
          <w:highlight w:val="none"/>
        </w:rPr>
        <w:t>5</w:t>
      </w:r>
      <w:r>
        <w:rPr>
          <w:rFonts w:hint="eastAsia" w:ascii="Adobe 仿宋 Std R" w:hAnsi="Adobe 仿宋 Std R" w:eastAsia="Adobe 仿宋 Std R"/>
          <w:color w:val="auto"/>
          <w:sz w:val="32"/>
          <w:szCs w:val="30"/>
          <w:highlight w:val="none"/>
          <w:lang w:eastAsia="zh-CN"/>
        </w:rPr>
        <w:t>.</w:t>
      </w:r>
      <w:r>
        <w:rPr>
          <w:rFonts w:hint="eastAsia" w:ascii="Adobe 仿宋 Std R" w:hAnsi="Adobe 仿宋 Std R" w:eastAsia="Adobe 仿宋 Std R"/>
          <w:color w:val="auto"/>
          <w:sz w:val="32"/>
          <w:szCs w:val="30"/>
          <w:highlight w:val="none"/>
        </w:rPr>
        <w:t>负责指导</w:t>
      </w:r>
      <w:r>
        <w:rPr>
          <w:rFonts w:hint="eastAsia" w:ascii="Adobe 仿宋 Std R" w:hAnsi="Adobe 仿宋 Std R" w:eastAsia="Adobe 仿宋 Std R"/>
          <w:color w:val="auto"/>
          <w:sz w:val="32"/>
          <w:szCs w:val="30"/>
          <w:highlight w:val="none"/>
          <w:lang w:eastAsia="zh-CN"/>
        </w:rPr>
        <w:t>和规范企业、</w:t>
      </w:r>
      <w:r>
        <w:rPr>
          <w:rFonts w:hint="eastAsia" w:ascii="Adobe 仿宋 Std R" w:hAnsi="Adobe 仿宋 Std R" w:eastAsia="Adobe 仿宋 Std R"/>
          <w:color w:val="auto"/>
          <w:sz w:val="32"/>
          <w:szCs w:val="30"/>
          <w:highlight w:val="none"/>
        </w:rPr>
        <w:t>个体工商户</w:t>
      </w:r>
      <w:r>
        <w:rPr>
          <w:rFonts w:hint="eastAsia" w:ascii="Adobe 仿宋 Std R" w:hAnsi="Adobe 仿宋 Std R" w:eastAsia="Adobe 仿宋 Std R"/>
          <w:color w:val="auto"/>
          <w:sz w:val="32"/>
          <w:szCs w:val="30"/>
          <w:highlight w:val="none"/>
          <w:lang w:eastAsia="zh-CN"/>
        </w:rPr>
        <w:t>登记注册工作</w:t>
      </w:r>
      <w:r>
        <w:rPr>
          <w:rFonts w:hint="eastAsia" w:ascii="Adobe 仿宋 Std R" w:hAnsi="Adobe 仿宋 Std R" w:eastAsia="Adobe 仿宋 Std R"/>
          <w:color w:val="auto"/>
          <w:sz w:val="32"/>
          <w:szCs w:val="30"/>
          <w:highlight w:val="none"/>
        </w:rPr>
        <w:t>；</w:t>
      </w:r>
      <w:r>
        <w:rPr>
          <w:rFonts w:hint="eastAsia" w:ascii="Adobe 仿宋 Std R" w:hAnsi="Adobe 仿宋 Std R" w:eastAsia="Adobe 仿宋 Std R"/>
          <w:color w:val="auto"/>
          <w:sz w:val="32"/>
          <w:szCs w:val="30"/>
          <w:highlight w:val="none"/>
          <w:lang w:eastAsia="zh-CN"/>
        </w:rPr>
        <w:t>负责企业注册、卫生、医药、医疗、安全、农业、文化等有关各项前置、后置审批及联合审批的组织协调工作；</w:t>
      </w:r>
      <w:r>
        <w:rPr>
          <w:rFonts w:hint="eastAsia" w:ascii="Adobe 仿宋 Std R" w:hAnsi="Adobe 仿宋 Std R" w:eastAsia="Adobe 仿宋 Std R"/>
          <w:color w:val="auto"/>
          <w:sz w:val="32"/>
          <w:szCs w:val="30"/>
          <w:highlight w:val="none"/>
        </w:rPr>
        <w:t>依法查处取缔无证无照生产经营行为。</w:t>
      </w:r>
    </w:p>
    <w:p>
      <w:pPr>
        <w:widowControl/>
        <w:spacing w:line="580" w:lineRule="exact"/>
        <w:ind w:firstLine="640"/>
        <w:jc w:val="left"/>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6</w:t>
      </w:r>
      <w:r>
        <w:rPr>
          <w:rFonts w:hint="eastAsia" w:ascii="Adobe 仿宋 Std R" w:hAnsi="Adobe 仿宋 Std R" w:eastAsia="Adobe 仿宋 Std R"/>
          <w:color w:val="auto"/>
          <w:sz w:val="32"/>
          <w:szCs w:val="30"/>
          <w:lang w:eastAsia="zh-CN"/>
        </w:rPr>
        <w:t>.</w:t>
      </w:r>
      <w:r>
        <w:rPr>
          <w:rFonts w:hint="eastAsia" w:ascii="Adobe 仿宋 Std R" w:hAnsi="Adobe 仿宋 Std R" w:eastAsia="Adobe 仿宋 Std R"/>
          <w:color w:val="auto"/>
          <w:sz w:val="32"/>
          <w:szCs w:val="30"/>
        </w:rPr>
        <w:t>负责市场和网络交易行为及有关服务行为的监督管理，依法规范和维护市场经营秩序。负责反垄断执法，依法查处不正当竞争等经济违法案件；负责组织建设电子商务信用体系、监管体系；依法监管经纪人、经纪机构及经纪活动；负责直销企业和直销员及其直销活动的监督管理，依法查处违法直销和传销案件；负责拍卖行为的监督管理。</w:t>
      </w:r>
    </w:p>
    <w:p>
      <w:pPr>
        <w:widowControl/>
        <w:spacing w:line="580" w:lineRule="exact"/>
        <w:ind w:firstLine="640"/>
        <w:jc w:val="left"/>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7</w:t>
      </w:r>
      <w:r>
        <w:rPr>
          <w:rFonts w:hint="eastAsia" w:ascii="Adobe 仿宋 Std R" w:hAnsi="Adobe 仿宋 Std R" w:eastAsia="Adobe 仿宋 Std R"/>
          <w:color w:val="auto"/>
          <w:sz w:val="32"/>
          <w:szCs w:val="30"/>
          <w:lang w:eastAsia="zh-CN"/>
        </w:rPr>
        <w:t>.</w:t>
      </w:r>
      <w:r>
        <w:rPr>
          <w:rFonts w:hint="eastAsia" w:ascii="Adobe 仿宋 Std R" w:hAnsi="Adobe 仿宋 Std R" w:eastAsia="Adobe 仿宋 Std R"/>
          <w:color w:val="auto"/>
          <w:sz w:val="32"/>
          <w:szCs w:val="30"/>
        </w:rPr>
        <w:t>负责生产加工、流通领域商品质量监管，开展有关服务领域消费维权工作，承担消费者权益保护责任，建立消费者权益保护体系。</w:t>
      </w:r>
    </w:p>
    <w:p>
      <w:pPr>
        <w:widowControl/>
        <w:spacing w:line="580" w:lineRule="exact"/>
        <w:ind w:firstLine="640"/>
        <w:jc w:val="left"/>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8</w:t>
      </w:r>
      <w:r>
        <w:rPr>
          <w:rFonts w:hint="eastAsia" w:ascii="Adobe 仿宋 Std R" w:hAnsi="Adobe 仿宋 Std R" w:eastAsia="Adobe 仿宋 Std R"/>
          <w:color w:val="auto"/>
          <w:sz w:val="32"/>
          <w:szCs w:val="30"/>
          <w:lang w:eastAsia="zh-CN"/>
        </w:rPr>
        <w:t>.</w:t>
      </w:r>
      <w:r>
        <w:rPr>
          <w:rFonts w:hint="eastAsia" w:ascii="Adobe 仿宋 Std R" w:hAnsi="Adobe 仿宋 Std R" w:eastAsia="Adobe 仿宋 Std R"/>
          <w:color w:val="auto"/>
          <w:sz w:val="32"/>
          <w:szCs w:val="30"/>
        </w:rPr>
        <w:t>组织实施合同行政监督管理和合同格式条款备案，规范合同行为；负责动产抵押物登记管理。</w:t>
      </w:r>
    </w:p>
    <w:p>
      <w:pPr>
        <w:widowControl/>
        <w:spacing w:line="580" w:lineRule="exact"/>
        <w:ind w:firstLine="640"/>
        <w:jc w:val="left"/>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9</w:t>
      </w:r>
      <w:r>
        <w:rPr>
          <w:rFonts w:hint="eastAsia" w:ascii="Adobe 仿宋 Std R" w:hAnsi="Adobe 仿宋 Std R" w:eastAsia="Adobe 仿宋 Std R"/>
          <w:color w:val="auto"/>
          <w:sz w:val="32"/>
          <w:szCs w:val="30"/>
          <w:lang w:eastAsia="zh-CN"/>
        </w:rPr>
        <w:t>.</w:t>
      </w:r>
      <w:r>
        <w:rPr>
          <w:rFonts w:hint="eastAsia" w:ascii="Adobe 仿宋 Std R" w:hAnsi="Adobe 仿宋 Std R" w:eastAsia="Adobe 仿宋 Std R"/>
          <w:color w:val="auto"/>
          <w:sz w:val="32"/>
          <w:szCs w:val="30"/>
        </w:rPr>
        <w:t>负责商标的监督管理；依法保护商标专用权；负责推荐中国驰名商标、江西省著名商标，组织认定本地知名商标；依法保护特殊标志、官方标志；负责地理标志产品日常监督管理工作；负责广告经营审批及广告活动的监督管理，指导广告业发展。</w:t>
      </w:r>
    </w:p>
    <w:p>
      <w:pPr>
        <w:widowControl/>
        <w:spacing w:line="580" w:lineRule="exact"/>
        <w:ind w:firstLine="640"/>
        <w:jc w:val="left"/>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10</w:t>
      </w:r>
      <w:r>
        <w:rPr>
          <w:rFonts w:hint="eastAsia" w:ascii="Adobe 仿宋 Std R" w:hAnsi="Adobe 仿宋 Std R" w:eastAsia="Adobe 仿宋 Std R"/>
          <w:color w:val="auto"/>
          <w:sz w:val="32"/>
          <w:szCs w:val="30"/>
          <w:lang w:eastAsia="zh-CN"/>
        </w:rPr>
        <w:t>.</w:t>
      </w:r>
      <w:r>
        <w:rPr>
          <w:rFonts w:hint="eastAsia" w:ascii="Adobe 仿宋 Std R" w:hAnsi="Adobe 仿宋 Std R" w:eastAsia="Adobe 仿宋 Std R"/>
          <w:color w:val="auto"/>
          <w:sz w:val="32"/>
          <w:szCs w:val="30"/>
        </w:rPr>
        <w:t>负责产品质量安全监督和认证认可工作，管理产品质量安全强制检验、监督检查和风险监控工作；负责工业产品生产许可证管理，监督管理产品质量安全仲裁检验、鉴定；负责对质量检验机构及相关社会中介组织进行监督管理，对质量认证产品进行监督检查；组织开展产品质量安全专项整治工作，依法查处产品质量违法行为,按分工打击假冒伪劣违法活动。</w:t>
      </w:r>
    </w:p>
    <w:p>
      <w:pPr>
        <w:widowControl/>
        <w:spacing w:line="580" w:lineRule="exact"/>
        <w:ind w:firstLine="640"/>
        <w:jc w:val="left"/>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11</w:t>
      </w:r>
      <w:r>
        <w:rPr>
          <w:rFonts w:hint="eastAsia" w:ascii="Adobe 仿宋 Std R" w:hAnsi="Adobe 仿宋 Std R" w:eastAsia="Adobe 仿宋 Std R"/>
          <w:color w:val="auto"/>
          <w:sz w:val="32"/>
          <w:szCs w:val="30"/>
          <w:lang w:eastAsia="zh-CN"/>
        </w:rPr>
        <w:t>.</w:t>
      </w:r>
      <w:r>
        <w:rPr>
          <w:rFonts w:hint="eastAsia" w:ascii="Adobe 仿宋 Std R" w:hAnsi="Adobe 仿宋 Std R" w:eastAsia="Adobe 仿宋 Std R"/>
          <w:color w:val="auto"/>
          <w:sz w:val="32"/>
          <w:szCs w:val="30"/>
        </w:rPr>
        <w:t>负责管理标准化工作。负责推行采用国际标准和国外先进标准工作；负责企业标准备案工作；负责监督管理组织机构代码和商品条码工作；依法查处标准违法行为。</w:t>
      </w:r>
    </w:p>
    <w:p>
      <w:pPr>
        <w:widowControl/>
        <w:spacing w:line="580" w:lineRule="exact"/>
        <w:ind w:firstLine="640"/>
        <w:jc w:val="left"/>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12</w:t>
      </w:r>
      <w:r>
        <w:rPr>
          <w:rFonts w:hint="eastAsia" w:ascii="Adobe 仿宋 Std R" w:hAnsi="Adobe 仿宋 Std R" w:eastAsia="Adobe 仿宋 Std R"/>
          <w:color w:val="auto"/>
          <w:sz w:val="32"/>
          <w:szCs w:val="30"/>
          <w:lang w:eastAsia="zh-CN"/>
        </w:rPr>
        <w:t>.</w:t>
      </w:r>
      <w:r>
        <w:rPr>
          <w:rFonts w:hint="eastAsia" w:ascii="Adobe 仿宋 Std R" w:hAnsi="Adobe 仿宋 Std R" w:eastAsia="Adobe 仿宋 Std R"/>
          <w:color w:val="auto"/>
          <w:sz w:val="32"/>
          <w:szCs w:val="30"/>
        </w:rPr>
        <w:t>负责管理计量工作。推行法定计量单位和国家计量制度，依法管理计量器具及量值传递和比对工作；负责规范和监督商品量和市场计量行为。</w:t>
      </w:r>
    </w:p>
    <w:p>
      <w:pPr>
        <w:widowControl/>
        <w:spacing w:line="580" w:lineRule="exact"/>
        <w:ind w:firstLine="640"/>
        <w:jc w:val="left"/>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13</w:t>
      </w:r>
      <w:r>
        <w:rPr>
          <w:rFonts w:hint="eastAsia" w:ascii="Adobe 仿宋 Std R" w:hAnsi="Adobe 仿宋 Std R" w:eastAsia="Adobe 仿宋 Std R"/>
          <w:color w:val="auto"/>
          <w:sz w:val="32"/>
          <w:szCs w:val="30"/>
          <w:lang w:eastAsia="zh-CN"/>
        </w:rPr>
        <w:t>.</w:t>
      </w:r>
      <w:r>
        <w:rPr>
          <w:rFonts w:hint="eastAsia" w:ascii="Adobe 仿宋 Std R" w:hAnsi="Adobe 仿宋 Std R" w:eastAsia="Adobe 仿宋 Std R"/>
          <w:color w:val="auto"/>
          <w:sz w:val="32"/>
          <w:szCs w:val="30"/>
        </w:rPr>
        <w:t>负责特种设备安全监察、监督检查工作。监督检查高耗能特种设备节能标准的执行情况；依法查处特种设备违法行为。</w:t>
      </w:r>
    </w:p>
    <w:p>
      <w:pPr>
        <w:widowControl/>
        <w:spacing w:line="580" w:lineRule="exact"/>
        <w:ind w:firstLine="640"/>
        <w:jc w:val="left"/>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14</w:t>
      </w:r>
      <w:r>
        <w:rPr>
          <w:rFonts w:hint="eastAsia" w:ascii="Adobe 仿宋 Std R" w:hAnsi="Adobe 仿宋 Std R" w:eastAsia="Adobe 仿宋 Std R"/>
          <w:color w:val="auto"/>
          <w:sz w:val="32"/>
          <w:szCs w:val="30"/>
          <w:lang w:eastAsia="zh-CN"/>
        </w:rPr>
        <w:t>.</w:t>
      </w:r>
      <w:r>
        <w:rPr>
          <w:rFonts w:hint="eastAsia" w:ascii="Adobe 仿宋 Std R" w:hAnsi="Adobe 仿宋 Std R" w:eastAsia="Adobe 仿宋 Std R"/>
          <w:color w:val="auto"/>
          <w:sz w:val="32"/>
          <w:szCs w:val="30"/>
        </w:rPr>
        <w:t>负责食品生产加工、流通和餐饮环节的监督管理。负责食品生产加工、流通和餐饮许可；组织处置食品安全突发事件；对生产加工环节不安全食品的召回、餐饮环节中餐饮食品安全标准和管理规范的情况进行监督；对流通环节的食品质量进行监测。</w:t>
      </w:r>
    </w:p>
    <w:p>
      <w:pPr>
        <w:widowControl/>
        <w:spacing w:line="580" w:lineRule="exact"/>
        <w:ind w:firstLine="640"/>
        <w:jc w:val="left"/>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15</w:t>
      </w:r>
      <w:r>
        <w:rPr>
          <w:rFonts w:hint="eastAsia" w:ascii="Adobe 仿宋 Std R" w:hAnsi="Adobe 仿宋 Std R" w:eastAsia="Adobe 仿宋 Std R"/>
          <w:color w:val="auto"/>
          <w:sz w:val="32"/>
          <w:szCs w:val="30"/>
          <w:lang w:eastAsia="zh-CN"/>
        </w:rPr>
        <w:t>.</w:t>
      </w:r>
      <w:r>
        <w:rPr>
          <w:rFonts w:hint="eastAsia" w:ascii="Adobe 仿宋 Std R" w:hAnsi="Adobe 仿宋 Std R" w:eastAsia="Adobe 仿宋 Std R"/>
          <w:color w:val="auto"/>
          <w:sz w:val="32"/>
          <w:szCs w:val="30"/>
        </w:rPr>
        <w:t>负责保健食品、化妆品生产、经营的监督管理。负责保健食品、化妆品生产、经营许可；监督实施保健食品、化妆品标准和技术规范；组织实施保健食品和化妆品安全性检测和评价、不良反应监测；负责保健食品、化妆品突发安全事故的应急处置。</w:t>
      </w:r>
    </w:p>
    <w:p>
      <w:pPr>
        <w:widowControl/>
        <w:spacing w:line="580" w:lineRule="exact"/>
        <w:ind w:firstLine="640"/>
        <w:jc w:val="left"/>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16</w:t>
      </w:r>
      <w:r>
        <w:rPr>
          <w:rFonts w:hint="eastAsia" w:ascii="Adobe 仿宋 Std R" w:hAnsi="Adobe 仿宋 Std R" w:eastAsia="Adobe 仿宋 Std R"/>
          <w:color w:val="auto"/>
          <w:sz w:val="32"/>
          <w:szCs w:val="30"/>
          <w:lang w:eastAsia="zh-CN"/>
        </w:rPr>
        <w:t>.</w:t>
      </w:r>
      <w:r>
        <w:rPr>
          <w:rFonts w:hint="eastAsia" w:ascii="Adobe 仿宋 Std R" w:hAnsi="Adobe 仿宋 Std R" w:eastAsia="Adobe 仿宋 Std R"/>
          <w:color w:val="auto"/>
          <w:sz w:val="32"/>
          <w:szCs w:val="30"/>
        </w:rPr>
        <w:t>负责药品研制、生产的监督管理。监督实施国家药品标准、分类管理制度；监督实施药品研制和生产质量管理规范；监督实施中药材生产质量管理规范、中药饮片炮制规范，组织实施中药品种保护制度；负责药品注册的相关工作和监督检查；配合有关部门实施国家基本药物制度；组织开展药品不良反应监测；负责突发性药品安全事故的应急处置。</w:t>
      </w:r>
    </w:p>
    <w:p>
      <w:pPr>
        <w:widowControl/>
        <w:spacing w:line="580" w:lineRule="exact"/>
        <w:ind w:firstLine="640"/>
        <w:jc w:val="left"/>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17</w:t>
      </w:r>
      <w:r>
        <w:rPr>
          <w:rFonts w:hint="eastAsia" w:ascii="Adobe 仿宋 Std R" w:hAnsi="Adobe 仿宋 Std R" w:eastAsia="Adobe 仿宋 Std R"/>
          <w:color w:val="auto"/>
          <w:sz w:val="32"/>
          <w:szCs w:val="30"/>
          <w:lang w:eastAsia="zh-CN"/>
        </w:rPr>
        <w:t>.</w:t>
      </w:r>
      <w:r>
        <w:rPr>
          <w:rFonts w:hint="eastAsia" w:ascii="Adobe 仿宋 Std R" w:hAnsi="Adobe 仿宋 Std R" w:eastAsia="Adobe 仿宋 Std R"/>
          <w:color w:val="auto"/>
          <w:sz w:val="32"/>
          <w:szCs w:val="30"/>
        </w:rPr>
        <w:t>负责药品流通的监督管理。负责药品经营许可，实施药品经营质量管理规范；负责医疗机构使用药品的质量监管；组织实施处方药和非处方药分类管理制度；负责直接接触药品的包装材料和容器的监督管理；负责麻醉药品、精神药品、医疗用毒性药品、放射性药品及戒毒药品的监督管理；负责城乡集贸市场的中药材交易监督管理。</w:t>
      </w:r>
    </w:p>
    <w:p>
      <w:pPr>
        <w:widowControl/>
        <w:spacing w:line="580" w:lineRule="exact"/>
        <w:ind w:firstLine="640"/>
        <w:jc w:val="left"/>
        <w:rPr>
          <w:rFonts w:hint="eastAsia"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18</w:t>
      </w:r>
      <w:r>
        <w:rPr>
          <w:rFonts w:hint="eastAsia" w:ascii="Adobe 仿宋 Std R" w:hAnsi="Adobe 仿宋 Std R" w:eastAsia="Adobe 仿宋 Std R"/>
          <w:color w:val="auto"/>
          <w:sz w:val="32"/>
          <w:szCs w:val="30"/>
          <w:lang w:eastAsia="zh-CN"/>
        </w:rPr>
        <w:t>.</w:t>
      </w:r>
      <w:r>
        <w:rPr>
          <w:rFonts w:hint="eastAsia" w:ascii="Adobe 仿宋 Std R" w:hAnsi="Adobe 仿宋 Std R" w:eastAsia="Adobe 仿宋 Std R"/>
          <w:color w:val="auto"/>
          <w:sz w:val="32"/>
          <w:szCs w:val="30"/>
        </w:rPr>
        <w:t>负责医疗器械研制、生产、经营、使用的监督管理。监督实施医疗器械标准和相关质量管理规范，组织开展医疗器械不良事件监测，负责突发性医疗器械安全事故的应急处置。</w:t>
      </w:r>
    </w:p>
    <w:p>
      <w:pPr>
        <w:widowControl/>
        <w:spacing w:line="580" w:lineRule="exact"/>
        <w:ind w:firstLine="640"/>
        <w:jc w:val="left"/>
        <w:rPr>
          <w:rFonts w:ascii="Adobe 仿宋 Std R" w:hAnsi="Adobe 仿宋 Std R" w:eastAsia="Adobe 仿宋 Std R"/>
          <w:color w:val="auto"/>
          <w:sz w:val="32"/>
          <w:szCs w:val="30"/>
        </w:rPr>
      </w:pPr>
      <w:r>
        <w:rPr>
          <w:rFonts w:hint="eastAsia" w:ascii="Adobe 仿宋 Std R" w:hAnsi="Adobe 仿宋 Std R" w:eastAsia="Adobe 仿宋 Std R"/>
          <w:color w:val="auto"/>
          <w:sz w:val="32"/>
          <w:szCs w:val="30"/>
        </w:rPr>
        <w:t>19</w:t>
      </w:r>
      <w:r>
        <w:rPr>
          <w:rFonts w:hint="eastAsia" w:ascii="Adobe 仿宋 Std R" w:hAnsi="Adobe 仿宋 Std R" w:eastAsia="Adobe 仿宋 Std R"/>
          <w:color w:val="auto"/>
          <w:sz w:val="32"/>
          <w:szCs w:val="30"/>
          <w:lang w:eastAsia="zh-CN"/>
        </w:rPr>
        <w:t>.</w:t>
      </w:r>
      <w:r>
        <w:rPr>
          <w:rFonts w:hint="eastAsia" w:ascii="Adobe 仿宋 Std R" w:hAnsi="Adobe 仿宋 Std R" w:eastAsia="Adobe 仿宋 Std R"/>
          <w:color w:val="auto"/>
          <w:sz w:val="32"/>
          <w:szCs w:val="30"/>
        </w:rPr>
        <w:t>承办区政府和上级部门交办的其他事项。</w:t>
      </w:r>
    </w:p>
    <w:p>
      <w:pPr>
        <w:rPr>
          <w:b/>
          <w:sz w:val="36"/>
          <w:szCs w:val="36"/>
        </w:rPr>
      </w:pPr>
      <w:r>
        <w:rPr>
          <w:rFonts w:hint="eastAsia"/>
          <w:b/>
          <w:sz w:val="36"/>
          <w:szCs w:val="36"/>
        </w:rPr>
        <w:t>二、机构设置及人员情况</w:t>
      </w:r>
    </w:p>
    <w:p>
      <w:pPr>
        <w:ind w:firstLine="640" w:firstLineChars="200"/>
        <w:rPr>
          <w:rFonts w:ascii="仿宋" w:hAnsi="仿宋" w:eastAsia="仿宋"/>
          <w:color w:val="auto"/>
          <w:sz w:val="32"/>
          <w:szCs w:val="32"/>
        </w:rPr>
      </w:pPr>
      <w:r>
        <w:rPr>
          <w:rFonts w:ascii="仿宋" w:hAnsi="仿宋" w:eastAsia="仿宋"/>
          <w:color w:val="auto"/>
          <w:sz w:val="32"/>
          <w:szCs w:val="32"/>
        </w:rPr>
        <w:t>2022</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市场监管部门</w:t>
      </w:r>
      <w:r>
        <w:rPr>
          <w:rFonts w:hint="eastAsia" w:ascii="仿宋" w:hAnsi="仿宋" w:eastAsia="仿宋"/>
          <w:color w:val="auto"/>
          <w:sz w:val="32"/>
          <w:szCs w:val="32"/>
        </w:rPr>
        <w:t>共有预算单位</w:t>
      </w:r>
      <w:r>
        <w:rPr>
          <w:rFonts w:hint="eastAsia" w:ascii="仿宋" w:hAnsi="仿宋" w:eastAsia="仿宋"/>
          <w:color w:val="auto"/>
          <w:sz w:val="32"/>
          <w:szCs w:val="32"/>
          <w:lang w:val="en-US" w:eastAsia="zh-CN"/>
        </w:rPr>
        <w:t>1</w:t>
      </w:r>
      <w:r>
        <w:rPr>
          <w:rFonts w:ascii="仿宋" w:hAnsi="仿宋" w:eastAsia="仿宋"/>
          <w:color w:val="auto"/>
          <w:sz w:val="32"/>
          <w:szCs w:val="32"/>
        </w:rPr>
        <w:t>个，包括</w:t>
      </w:r>
      <w:r>
        <w:rPr>
          <w:rFonts w:hint="eastAsia" w:ascii="仿宋" w:hAnsi="仿宋" w:eastAsia="仿宋"/>
          <w:color w:val="auto"/>
          <w:sz w:val="32"/>
          <w:szCs w:val="32"/>
        </w:rPr>
        <w:t>：</w:t>
      </w:r>
      <w:r>
        <w:rPr>
          <w:rFonts w:hint="eastAsia" w:ascii="仿宋_GB2312" w:hAnsi="仿宋" w:eastAsia="仿宋_GB2312" w:cs="仿宋_GB2312"/>
          <w:sz w:val="32"/>
          <w:szCs w:val="32"/>
          <w:lang w:eastAsia="zh-CN"/>
        </w:rPr>
        <w:t>市场监督管理局</w:t>
      </w:r>
      <w:r>
        <w:rPr>
          <w:rFonts w:hint="eastAsia" w:ascii="仿宋" w:hAnsi="仿宋" w:eastAsia="仿宋"/>
          <w:color w:val="auto"/>
          <w:sz w:val="32"/>
          <w:szCs w:val="32"/>
        </w:rPr>
        <w:t>。</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内设机构13个，分别为办公室、财务审计股、人事教育股、政策法规股、行政许可信用股、价格监督检查和反不正当竞争股、市场秩序规范管理监督股、食品监督管理股、药品医疗器械和化妆品监督管理股、知识产权和广告监督管理股、标准质量监督管理股、特种设备监督管理股、消费者权益保护股。</w:t>
      </w:r>
    </w:p>
    <w:p>
      <w:pPr>
        <w:ind w:firstLine="640" w:firstLineChars="200"/>
        <w:rPr>
          <w:rFonts w:ascii="仿宋" w:hAnsi="仿宋" w:eastAsia="仿宋"/>
          <w:color w:val="auto"/>
          <w:sz w:val="32"/>
          <w:szCs w:val="32"/>
        </w:rPr>
      </w:pPr>
      <w:bookmarkStart w:id="0" w:name="_GoBack"/>
      <w:bookmarkEnd w:id="0"/>
      <w:r>
        <w:rPr>
          <w:rFonts w:hint="eastAsia" w:ascii="仿宋" w:hAnsi="仿宋" w:eastAsia="仿宋"/>
          <w:color w:val="auto"/>
          <w:sz w:val="32"/>
          <w:szCs w:val="32"/>
        </w:rPr>
        <w:t>全局下设10个派出分局，分别为:城区分局、城郊分局、新塘分局、岷山分局、高铁新区分局、港口分局、赤湖分局、江洲分局、马回岭分局、狮子分局。</w:t>
      </w:r>
    </w:p>
    <w:p>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cs="Times New Roman"/>
          <w:kern w:val="0"/>
          <w:sz w:val="32"/>
          <w:szCs w:val="32"/>
          <w:lang w:val="en-US" w:eastAsia="zh-CN"/>
        </w:rPr>
        <w:t>126</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cs="Times New Roman"/>
          <w:kern w:val="0"/>
          <w:sz w:val="32"/>
          <w:szCs w:val="32"/>
          <w:lang w:val="en-US" w:eastAsia="zh-CN"/>
        </w:rPr>
        <w:t>65</w:t>
      </w:r>
      <w:r>
        <w:rPr>
          <w:rFonts w:ascii="仿宋" w:hAnsi="仿宋" w:eastAsia="仿宋"/>
          <w:sz w:val="32"/>
          <w:szCs w:val="32"/>
        </w:rPr>
        <w:t>人,全部补助事业编制人数</w:t>
      </w:r>
      <w:r>
        <w:rPr>
          <w:rFonts w:hint="eastAsia" w:ascii="仿宋" w:hAnsi="仿宋" w:eastAsia="仿宋" w:cs="Times New Roman"/>
          <w:kern w:val="0"/>
          <w:sz w:val="32"/>
          <w:szCs w:val="32"/>
          <w:lang w:val="en-US" w:eastAsia="zh-CN"/>
        </w:rPr>
        <w:t>61</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cs="Times New Roman"/>
          <w:kern w:val="0"/>
          <w:sz w:val="32"/>
          <w:szCs w:val="32"/>
          <w:lang w:val="en-US" w:eastAsia="zh-CN"/>
        </w:rPr>
        <w:t>200</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105</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54</w:t>
      </w:r>
      <w:r>
        <w:rPr>
          <w:rFonts w:ascii="仿宋" w:hAnsi="仿宋" w:eastAsia="仿宋"/>
          <w:sz w:val="32"/>
          <w:szCs w:val="32"/>
        </w:rPr>
        <w:t>人,全部补助事业在职人数</w:t>
      </w:r>
      <w:r>
        <w:rPr>
          <w:rFonts w:hint="eastAsia" w:ascii="仿宋" w:hAnsi="仿宋" w:eastAsia="仿宋"/>
          <w:sz w:val="32"/>
          <w:szCs w:val="32"/>
          <w:lang w:val="en-US" w:eastAsia="zh-CN"/>
        </w:rPr>
        <w:t>51</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退休人数小计</w:t>
      </w:r>
      <w:r>
        <w:rPr>
          <w:rFonts w:hint="eastAsia" w:ascii="仿宋" w:hAnsi="仿宋" w:eastAsia="仿宋"/>
          <w:sz w:val="32"/>
          <w:szCs w:val="32"/>
          <w:lang w:val="en-US" w:eastAsia="zh-CN"/>
        </w:rPr>
        <w:t>95。</w:t>
      </w:r>
      <w:r>
        <w:rPr>
          <w:rFonts w:ascii="仿宋" w:hAnsi="仿宋" w:eastAsia="仿宋"/>
          <w:sz w:val="32"/>
          <w:szCs w:val="32"/>
        </w:rPr>
        <w:t>遗属人数</w:t>
      </w:r>
      <w:r>
        <w:rPr>
          <w:rFonts w:hint="eastAsia" w:ascii="仿宋" w:hAnsi="仿宋" w:eastAsia="仿宋"/>
          <w:sz w:val="32"/>
          <w:szCs w:val="32"/>
          <w:lang w:val="en-US" w:eastAsia="zh-CN"/>
        </w:rPr>
        <w:t>10</w:t>
      </w:r>
      <w:r>
        <w:rPr>
          <w:rFonts w:ascii="仿宋" w:hAnsi="仿宋" w:eastAsia="仿宋"/>
          <w:sz w:val="32"/>
          <w:szCs w:val="32"/>
        </w:rPr>
        <w:t>人。</w:t>
      </w:r>
      <w:r>
        <w:fldChar w:fldCharType="end"/>
      </w:r>
    </w:p>
    <w:p>
      <w:pPr>
        <w:widowControl/>
        <w:spacing w:line="580" w:lineRule="exact"/>
        <w:jc w:val="center"/>
        <w:rPr>
          <w:rFonts w:ascii="仿宋_GB2312" w:eastAsia="仿宋_GB2312"/>
          <w:b/>
          <w:szCs w:val="30"/>
        </w:rPr>
      </w:pPr>
    </w:p>
    <w:p>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第二部分  2022年部门预算表</w:t>
      </w:r>
    </w:p>
    <w:p>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pPr>
        <w:ind w:firstLine="640" w:firstLineChars="200"/>
        <w:jc w:val="left"/>
        <w:rPr>
          <w:rStyle w:val="12"/>
          <w:rFonts w:ascii="仿宋" w:hAnsi="仿宋" w:eastAsia="仿宋"/>
          <w:bCs/>
          <w:sz w:val="32"/>
          <w:szCs w:val="32"/>
        </w:rPr>
      </w:pPr>
    </w:p>
    <w:p>
      <w:pPr>
        <w:ind w:firstLine="640" w:firstLineChars="200"/>
        <w:jc w:val="left"/>
        <w:rPr>
          <w:rStyle w:val="12"/>
          <w:rFonts w:ascii="仿宋" w:hAnsi="仿宋" w:eastAsia="仿宋"/>
          <w:bCs/>
          <w:sz w:val="32"/>
          <w:szCs w:val="32"/>
        </w:rPr>
      </w:pPr>
    </w:p>
    <w:p>
      <w:pPr>
        <w:ind w:firstLine="640" w:firstLineChars="200"/>
        <w:jc w:val="left"/>
        <w:rPr>
          <w:rStyle w:val="12"/>
          <w:rFonts w:ascii="仿宋" w:hAnsi="仿宋" w:eastAsia="仿宋"/>
          <w:bCs/>
          <w:sz w:val="32"/>
          <w:szCs w:val="32"/>
        </w:rPr>
      </w:pPr>
    </w:p>
    <w:p>
      <w:pPr>
        <w:ind w:firstLine="640" w:firstLineChars="200"/>
        <w:jc w:val="left"/>
        <w:rPr>
          <w:rStyle w:val="12"/>
          <w:rFonts w:ascii="仿宋" w:hAnsi="仿宋" w:eastAsia="仿宋"/>
          <w:bCs/>
          <w:sz w:val="32"/>
          <w:szCs w:val="32"/>
        </w:rPr>
      </w:pPr>
    </w:p>
    <w:p>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第三部分  2022年部门预算情况说明</w:t>
      </w:r>
    </w:p>
    <w:p>
      <w:pPr>
        <w:widowControl/>
        <w:spacing w:line="580" w:lineRule="exact"/>
        <w:jc w:val="center"/>
        <w:rPr>
          <w:rFonts w:ascii="仿宋_GB2312" w:eastAsia="仿宋_GB2312"/>
          <w:b/>
          <w:sz w:val="32"/>
          <w:szCs w:val="30"/>
        </w:rPr>
      </w:pPr>
    </w:p>
    <w:p>
      <w:pPr>
        <w:widowControl/>
        <w:spacing w:line="580" w:lineRule="exact"/>
        <w:ind w:firstLine="643" w:firstLineChars="200"/>
        <w:jc w:val="left"/>
        <w:rPr>
          <w:rFonts w:ascii="楷体_GB2312" w:eastAsia="楷体_GB2312"/>
          <w:b/>
          <w:sz w:val="32"/>
          <w:szCs w:val="30"/>
        </w:rPr>
      </w:pPr>
      <w:r>
        <w:rPr>
          <w:rFonts w:hint="eastAsia" w:ascii="楷体_GB2312" w:eastAsia="楷体_GB2312"/>
          <w:b/>
          <w:sz w:val="32"/>
          <w:szCs w:val="30"/>
        </w:rPr>
        <w:t>一、2022年部门预算收支情况说明</w:t>
      </w:r>
    </w:p>
    <w:p>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w:t>
      </w:r>
      <w:r>
        <w:rPr>
          <w:rStyle w:val="12"/>
          <w:rFonts w:hint="eastAsia" w:ascii="Adobe 仿宋 Std R" w:hAnsi="Adobe 仿宋 Std R" w:eastAsia="Adobe 仿宋 Std R"/>
          <w:b/>
          <w:sz w:val="32"/>
          <w:szCs w:val="32"/>
          <w:lang w:val="en-US" w:eastAsia="zh-CN"/>
        </w:rPr>
        <w:t xml:space="preserve">  </w:t>
      </w:r>
      <w:r>
        <w:rPr>
          <w:rStyle w:val="12"/>
          <w:rFonts w:hint="eastAsia" w:ascii="Adobe 仿宋 Std R" w:hAnsi="Adobe 仿宋 Std R" w:eastAsia="Adobe 仿宋 Std R"/>
          <w:b/>
          <w:sz w:val="32"/>
          <w:szCs w:val="32"/>
        </w:rPr>
        <w:t>(一)收入预算情况</w:t>
      </w:r>
    </w:p>
    <w:p>
      <w:pPr>
        <w:widowControl/>
        <w:ind w:firstLine="640" w:firstLineChars="200"/>
        <w:rPr>
          <w:rFonts w:hint="eastAsia" w:ascii="仿宋" w:hAnsi="仿宋" w:eastAsia="宋体" w:cs="Times New Roman"/>
          <w:kern w:val="0"/>
          <w:sz w:val="32"/>
          <w:lang w:eastAsia="zh-CN"/>
        </w:rPr>
      </w:pPr>
      <w:r>
        <w:rPr>
          <w:rFonts w:ascii="仿宋" w:hAnsi="仿宋" w:eastAsia="仿宋" w:cs="Times New Roman"/>
          <w:kern w:val="0"/>
          <w:sz w:val="32"/>
          <w:szCs w:val="32"/>
        </w:rPr>
        <w:t>2022</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val="en-US" w:eastAsia="zh-CN"/>
        </w:rPr>
        <w:t>市场监管部门</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_GB2312" w:hAnsi="仿宋" w:eastAsia="仿宋_GB2312" w:cs="仿宋_GB2312"/>
          <w:sz w:val="32"/>
          <w:szCs w:val="32"/>
          <w:lang w:val="en-US" w:eastAsia="zh-CN"/>
        </w:rPr>
        <w:t>2494.98</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248</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2040.98</w:t>
      </w:r>
      <w:r>
        <w:rPr>
          <w:rFonts w:ascii="仿宋" w:hAnsi="仿宋" w:eastAsia="仿宋" w:cs="Times New Roman"/>
          <w:kern w:val="0"/>
          <w:sz w:val="32"/>
          <w:szCs w:val="32"/>
        </w:rPr>
        <w:t>万元,较上年预算安排</w:t>
      </w:r>
      <w:r>
        <w:rPr>
          <w:rFonts w:hint="eastAsia" w:ascii="仿宋" w:hAnsi="仿宋" w:eastAsia="仿宋" w:cs="Times New Roman"/>
          <w:kern w:val="0"/>
          <w:sz w:val="32"/>
          <w:szCs w:val="32"/>
          <w:lang w:eastAsia="zh-CN"/>
        </w:rPr>
        <w:t>减少</w:t>
      </w:r>
      <w:r>
        <w:rPr>
          <w:rFonts w:hint="eastAsia" w:ascii="仿宋" w:hAnsi="仿宋" w:eastAsia="仿宋" w:cs="Times New Roman"/>
          <w:kern w:val="0"/>
          <w:sz w:val="32"/>
          <w:szCs w:val="32"/>
          <w:lang w:val="en-US" w:eastAsia="zh-CN"/>
        </w:rPr>
        <w:t>206</w:t>
      </w:r>
      <w:r>
        <w:rPr>
          <w:rFonts w:ascii="仿宋" w:hAnsi="仿宋" w:eastAsia="仿宋" w:cs="Times New Roman"/>
          <w:kern w:val="0"/>
          <w:sz w:val="32"/>
          <w:szCs w:val="32"/>
        </w:rPr>
        <w:t>万元</w:t>
      </w:r>
      <w:r>
        <w:rPr>
          <w:rFonts w:hint="eastAsia" w:ascii="仿宋" w:hAnsi="仿宋" w:eastAsia="仿宋" w:cs="Times New Roman"/>
          <w:kern w:val="0"/>
          <w:sz w:val="32"/>
          <w:szCs w:val="32"/>
          <w:lang w:eastAsia="zh-CN"/>
        </w:rPr>
        <w:t>；其他收入</w:t>
      </w:r>
      <w:r>
        <w:rPr>
          <w:rFonts w:hint="eastAsia" w:ascii="仿宋" w:hAnsi="仿宋" w:eastAsia="仿宋" w:cs="Times New Roman"/>
          <w:kern w:val="0"/>
          <w:sz w:val="32"/>
          <w:szCs w:val="32"/>
          <w:lang w:val="en-US" w:eastAsia="zh-CN"/>
        </w:rPr>
        <w:t>454万元，</w:t>
      </w:r>
      <w:r>
        <w:rPr>
          <w:rFonts w:ascii="仿宋" w:hAnsi="仿宋" w:eastAsia="仿宋" w:cs="Times New Roman"/>
          <w:kern w:val="0"/>
          <w:sz w:val="32"/>
          <w:szCs w:val="32"/>
        </w:rPr>
        <w:t>较上年预算安排</w:t>
      </w:r>
      <w:r>
        <w:rPr>
          <w:rFonts w:hint="eastAsia" w:ascii="仿宋" w:hAnsi="仿宋" w:eastAsia="仿宋" w:cs="Times New Roman"/>
          <w:kern w:val="0"/>
          <w:sz w:val="32"/>
          <w:szCs w:val="32"/>
          <w:lang w:eastAsia="zh-CN"/>
        </w:rPr>
        <w:t>增加</w:t>
      </w:r>
      <w:r>
        <w:rPr>
          <w:rFonts w:hint="eastAsia" w:ascii="仿宋" w:hAnsi="仿宋" w:eastAsia="仿宋" w:cs="Times New Roman"/>
          <w:kern w:val="0"/>
          <w:sz w:val="32"/>
          <w:szCs w:val="32"/>
          <w:lang w:val="en-US" w:eastAsia="zh-CN"/>
        </w:rPr>
        <w:t>454</w:t>
      </w:r>
      <w:r>
        <w:rPr>
          <w:rFonts w:ascii="仿宋" w:hAnsi="仿宋" w:eastAsia="仿宋" w:cs="Times New Roman"/>
          <w:kern w:val="0"/>
          <w:sz w:val="32"/>
          <w:szCs w:val="32"/>
        </w:rPr>
        <w:t>万元。</w:t>
      </w:r>
      <w:r>
        <w:fldChar w:fldCharType="end"/>
      </w:r>
    </w:p>
    <w:p>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w:t>
      </w:r>
      <w:r>
        <w:rPr>
          <w:rStyle w:val="12"/>
          <w:rFonts w:hint="eastAsia" w:ascii="Adobe 仿宋 Std R" w:hAnsi="Adobe 仿宋 Std R" w:eastAsia="Adobe 仿宋 Std R"/>
          <w:b/>
          <w:sz w:val="32"/>
          <w:szCs w:val="32"/>
          <w:lang w:val="en-US" w:eastAsia="zh-CN"/>
        </w:rPr>
        <w:t xml:space="preserve">  </w:t>
      </w:r>
      <w:r>
        <w:rPr>
          <w:rStyle w:val="12"/>
          <w:rFonts w:hint="eastAsia" w:ascii="Adobe 仿宋 Std R" w:hAnsi="Adobe 仿宋 Std R" w:eastAsia="Adobe 仿宋 Std R"/>
          <w:b/>
          <w:sz w:val="32"/>
          <w:szCs w:val="32"/>
        </w:rPr>
        <w:t>(二)支出预算情况</w:t>
      </w:r>
    </w:p>
    <w:p>
      <w:pPr>
        <w:ind w:firstLine="640" w:firstLineChars="200"/>
        <w:rPr>
          <w:rStyle w:val="12"/>
          <w:rFonts w:ascii="仿宋" w:hAnsi="仿宋" w:eastAsia="仿宋"/>
          <w:sz w:val="32"/>
          <w:szCs w:val="32"/>
        </w:rPr>
      </w:pPr>
      <w:r>
        <w:rPr>
          <w:rStyle w:val="12"/>
          <w:rFonts w:hint="eastAsia" w:ascii="仿宋" w:hAnsi="仿宋" w:eastAsia="仿宋"/>
          <w:sz w:val="32"/>
          <w:szCs w:val="32"/>
        </w:rPr>
        <w:t>2</w:t>
      </w:r>
      <w:r>
        <w:rPr>
          <w:rStyle w:val="12"/>
          <w:rFonts w:ascii="仿宋" w:hAnsi="仿宋" w:eastAsia="仿宋"/>
          <w:sz w:val="32"/>
          <w:szCs w:val="32"/>
        </w:rPr>
        <w:t>022</w:t>
      </w:r>
      <w:r>
        <w:rPr>
          <w:rStyle w:val="12"/>
          <w:rFonts w:hint="eastAsia" w:ascii="仿宋" w:hAnsi="仿宋" w:eastAsia="仿宋"/>
          <w:sz w:val="32"/>
          <w:szCs w:val="32"/>
        </w:rPr>
        <w:t>年</w:t>
      </w:r>
      <w:r>
        <w:rPr>
          <w:rStyle w:val="12"/>
          <w:rFonts w:hint="eastAsia" w:ascii="仿宋" w:hAnsi="仿宋" w:eastAsia="仿宋"/>
          <w:sz w:val="32"/>
          <w:szCs w:val="32"/>
          <w:lang w:val="en-US" w:eastAsia="zh-CN"/>
        </w:rPr>
        <w:t>市场监管部门</w:t>
      </w:r>
      <w:r>
        <w:rPr>
          <w:rStyle w:val="12"/>
          <w:rFonts w:hint="eastAsia" w:ascii="仿宋" w:hAnsi="仿宋" w:eastAsia="仿宋"/>
          <w:sz w:val="32"/>
          <w:szCs w:val="32"/>
          <w:lang w:eastAsia="zh-CN"/>
        </w:rPr>
        <w:t>部门</w:t>
      </w:r>
      <w:r>
        <w:rPr>
          <w:rStyle w:val="12"/>
          <w:rFonts w:hint="eastAsia" w:ascii="仿宋" w:hAnsi="仿宋" w:eastAsia="仿宋"/>
          <w:sz w:val="32"/>
          <w:szCs w:val="32"/>
        </w:rPr>
        <w:t>支出预算总额为</w:t>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2"/>
          <w:rFonts w:ascii="仿宋" w:hAnsi="仿宋" w:eastAsia="仿宋"/>
          <w:sz w:val="32"/>
          <w:szCs w:val="32"/>
        </w:rPr>
        <w:t>支出预算总额为</w:t>
      </w:r>
      <w:r>
        <w:rPr>
          <w:rFonts w:hint="eastAsia" w:ascii="仿宋_GB2312" w:hAnsi="仿宋" w:eastAsia="仿宋_GB2312" w:cs="仿宋_GB2312"/>
          <w:sz w:val="32"/>
          <w:szCs w:val="32"/>
          <w:lang w:val="en-US" w:eastAsia="zh-CN"/>
        </w:rPr>
        <w:t>2494.98</w:t>
      </w:r>
      <w:r>
        <w:rPr>
          <w:rStyle w:val="12"/>
          <w:rFonts w:ascii="仿宋" w:hAnsi="仿宋" w:eastAsia="仿宋"/>
          <w:sz w:val="32"/>
          <w:szCs w:val="32"/>
        </w:rPr>
        <w:t>万元,较上年预算安排增加</w:t>
      </w:r>
      <w:r>
        <w:rPr>
          <w:rFonts w:hint="eastAsia" w:ascii="仿宋" w:hAnsi="仿宋" w:eastAsia="仿宋" w:cs="Times New Roman"/>
          <w:kern w:val="0"/>
          <w:sz w:val="32"/>
          <w:szCs w:val="32"/>
          <w:lang w:val="en-US" w:eastAsia="zh-CN"/>
        </w:rPr>
        <w:t>248</w:t>
      </w:r>
      <w:r>
        <w:rPr>
          <w:rStyle w:val="12"/>
          <w:rFonts w:ascii="仿宋" w:hAnsi="仿宋" w:eastAsia="仿宋"/>
          <w:sz w:val="32"/>
          <w:szCs w:val="32"/>
        </w:rPr>
        <w:t>万元;</w:t>
      </w:r>
      <w:r>
        <w:fldChar w:fldCharType="end"/>
      </w:r>
      <w:r>
        <w:rPr>
          <w:rStyle w:val="12"/>
          <w:rFonts w:hint="eastAsia" w:ascii="仿宋" w:hAnsi="仿宋" w:eastAsia="仿宋"/>
          <w:sz w:val="32"/>
          <w:szCs w:val="32"/>
        </w:rPr>
        <w:t>其中：</w:t>
      </w:r>
    </w:p>
    <w:p>
      <w:pPr>
        <w:ind w:firstLine="640" w:firstLineChars="200"/>
        <w:rPr>
          <w:rFonts w:hint="default" w:ascii="仿宋" w:hAnsi="仿宋" w:eastAsia="仿宋"/>
          <w:sz w:val="32"/>
          <w:szCs w:val="32"/>
          <w:lang w:val="en-US" w:eastAsia="zh-CN"/>
        </w:rPr>
      </w:pPr>
      <w:r>
        <w:rPr>
          <w:rStyle w:val="12"/>
          <w:rFonts w:hint="eastAsia" w:ascii="仿宋" w:hAnsi="仿宋" w:eastAsia="仿宋"/>
          <w:sz w:val="32"/>
          <w:szCs w:val="32"/>
        </w:rPr>
        <w:t>按支出项目类别划分：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2"/>
          <w:rFonts w:ascii="仿宋" w:hAnsi="仿宋" w:eastAsia="仿宋"/>
          <w:sz w:val="32"/>
          <w:szCs w:val="32"/>
        </w:rPr>
        <w:t>基本支出</w:t>
      </w:r>
      <w:r>
        <w:rPr>
          <w:rStyle w:val="12"/>
          <w:rFonts w:hint="eastAsia" w:ascii="仿宋" w:hAnsi="仿宋" w:eastAsia="仿宋"/>
          <w:sz w:val="32"/>
          <w:szCs w:val="32"/>
          <w:lang w:val="en-US" w:eastAsia="zh-CN"/>
        </w:rPr>
        <w:t>2040.98</w:t>
      </w:r>
      <w:r>
        <w:rPr>
          <w:rStyle w:val="12"/>
          <w:rFonts w:ascii="仿宋" w:hAnsi="仿宋" w:eastAsia="仿宋"/>
          <w:sz w:val="32"/>
          <w:szCs w:val="32"/>
        </w:rPr>
        <w:t>万元,较上年预算安排减少</w:t>
      </w:r>
      <w:r>
        <w:rPr>
          <w:rStyle w:val="12"/>
          <w:rFonts w:hint="eastAsia" w:ascii="仿宋" w:hAnsi="仿宋" w:eastAsia="仿宋"/>
          <w:sz w:val="32"/>
          <w:szCs w:val="32"/>
          <w:lang w:val="en-US" w:eastAsia="zh-CN"/>
        </w:rPr>
        <w:t>206</w:t>
      </w:r>
      <w:r>
        <w:rPr>
          <w:rStyle w:val="12"/>
          <w:rFonts w:ascii="仿宋" w:hAnsi="仿宋" w:eastAsia="仿宋"/>
          <w:sz w:val="32"/>
          <w:szCs w:val="32"/>
        </w:rPr>
        <w:t>万元;其中：工资福利支出</w:t>
      </w:r>
      <w:r>
        <w:rPr>
          <w:rFonts w:hint="eastAsia" w:ascii="仿宋_GB2312" w:hAnsi="仿宋" w:eastAsia="仿宋_GB2312" w:cs="仿宋_GB2312"/>
          <w:sz w:val="32"/>
          <w:szCs w:val="32"/>
          <w:lang w:val="en-US" w:eastAsia="zh-CN"/>
        </w:rPr>
        <w:t>1365.52</w:t>
      </w:r>
      <w:r>
        <w:rPr>
          <w:rStyle w:val="12"/>
          <w:rFonts w:ascii="仿宋" w:hAnsi="仿宋" w:eastAsia="仿宋"/>
          <w:sz w:val="32"/>
          <w:szCs w:val="32"/>
        </w:rPr>
        <w:t>万元,商品和服务支出</w:t>
      </w:r>
      <w:r>
        <w:rPr>
          <w:rFonts w:hint="eastAsia" w:ascii="仿宋_GB2312" w:hAnsi="仿宋" w:eastAsia="仿宋_GB2312" w:cs="仿宋_GB2312"/>
          <w:sz w:val="32"/>
          <w:szCs w:val="32"/>
          <w:lang w:val="en-US" w:eastAsia="zh-CN"/>
        </w:rPr>
        <w:t>665.36</w:t>
      </w:r>
      <w:r>
        <w:rPr>
          <w:rStyle w:val="12"/>
          <w:rFonts w:ascii="仿宋" w:hAnsi="仿宋" w:eastAsia="仿宋"/>
          <w:sz w:val="32"/>
          <w:szCs w:val="32"/>
        </w:rPr>
        <w:t>万元,对个人和家庭的补助</w:t>
      </w:r>
      <w:r>
        <w:rPr>
          <w:rFonts w:hint="eastAsia" w:ascii="仿宋_GB2312" w:hAnsi="仿宋" w:eastAsia="仿宋_GB2312" w:cs="仿宋_GB2312"/>
          <w:sz w:val="32"/>
          <w:szCs w:val="32"/>
          <w:lang w:val="en-US" w:eastAsia="zh-CN"/>
        </w:rPr>
        <w:t>10.10</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0</w:t>
      </w:r>
      <w:r>
        <w:rPr>
          <w:rStyle w:val="12"/>
          <w:rFonts w:ascii="仿宋" w:hAnsi="仿宋" w:eastAsia="仿宋"/>
          <w:sz w:val="32"/>
          <w:szCs w:val="32"/>
        </w:rPr>
        <w:t>万元。</w:t>
      </w:r>
      <w:r>
        <w:fldChar w:fldCharType="end"/>
      </w:r>
      <w:r>
        <w:rPr>
          <w:rFonts w:hint="eastAsia" w:ascii="仿宋" w:hAnsi="仿宋" w:eastAsia="仿宋"/>
          <w:sz w:val="32"/>
          <w:szCs w:val="32"/>
          <w:lang w:eastAsia="zh-CN"/>
        </w:rPr>
        <w:t>其他支出</w:t>
      </w:r>
      <w:r>
        <w:rPr>
          <w:rFonts w:hint="eastAsia" w:ascii="仿宋" w:hAnsi="仿宋" w:eastAsia="仿宋"/>
          <w:sz w:val="32"/>
          <w:szCs w:val="32"/>
          <w:lang w:val="en-US" w:eastAsia="zh-CN"/>
        </w:rPr>
        <w:t>454万元。</w:t>
      </w:r>
    </w:p>
    <w:p>
      <w:pPr>
        <w:ind w:firstLine="640" w:firstLineChars="200"/>
        <w:rPr>
          <w:rStyle w:val="12"/>
          <w:rFonts w:ascii="仿宋" w:hAnsi="仿宋" w:eastAsia="仿宋"/>
          <w:sz w:val="32"/>
          <w:szCs w:val="32"/>
        </w:rPr>
      </w:pPr>
      <w:r>
        <w:rPr>
          <w:rStyle w:val="12"/>
          <w:rFonts w:hint="eastAsia" w:ascii="仿宋" w:hAnsi="仿宋" w:eastAsia="仿宋"/>
          <w:sz w:val="32"/>
          <w:szCs w:val="32"/>
        </w:rPr>
        <w:t>按支出功能科目划分：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2"/>
          <w:rFonts w:ascii="仿宋" w:hAnsi="仿宋" w:eastAsia="仿宋"/>
          <w:sz w:val="32"/>
          <w:szCs w:val="32"/>
        </w:rPr>
        <w:t>一般公共服务支出</w:t>
      </w:r>
      <w:r>
        <w:rPr>
          <w:rFonts w:hint="eastAsia" w:ascii="仿宋_GB2312" w:hAnsi="仿宋" w:eastAsia="仿宋_GB2312" w:cs="仿宋_GB2312"/>
          <w:sz w:val="32"/>
          <w:szCs w:val="32"/>
          <w:lang w:val="en-US" w:eastAsia="zh-CN"/>
        </w:rPr>
        <w:t>1920.25</w:t>
      </w:r>
      <w:r>
        <w:rPr>
          <w:rStyle w:val="12"/>
          <w:rFonts w:ascii="仿宋" w:hAnsi="仿宋" w:eastAsia="仿宋"/>
          <w:sz w:val="32"/>
          <w:szCs w:val="32"/>
        </w:rPr>
        <w:t>万元,较上年预算安排减少</w:t>
      </w:r>
      <w:r>
        <w:rPr>
          <w:rStyle w:val="12"/>
          <w:rFonts w:hint="eastAsia" w:ascii="仿宋" w:hAnsi="仿宋" w:eastAsia="仿宋"/>
          <w:sz w:val="32"/>
          <w:szCs w:val="32"/>
          <w:lang w:val="en-US" w:eastAsia="zh-CN"/>
        </w:rPr>
        <w:t>197.77</w:t>
      </w:r>
      <w:r>
        <w:rPr>
          <w:rStyle w:val="12"/>
          <w:rFonts w:ascii="仿宋" w:hAnsi="仿宋" w:eastAsia="仿宋"/>
          <w:sz w:val="32"/>
          <w:szCs w:val="32"/>
        </w:rPr>
        <w:t>万元;社会保障和就业支出</w:t>
      </w:r>
      <w:r>
        <w:rPr>
          <w:rFonts w:hint="eastAsia" w:ascii="仿宋_GB2312" w:hAnsi="仿宋" w:eastAsia="仿宋_GB2312" w:cs="仿宋_GB2312"/>
          <w:sz w:val="32"/>
          <w:szCs w:val="32"/>
          <w:lang w:val="en-US" w:eastAsia="zh-CN"/>
        </w:rPr>
        <w:t>120.73</w:t>
      </w:r>
      <w:r>
        <w:rPr>
          <w:rStyle w:val="12"/>
          <w:rFonts w:ascii="仿宋" w:hAnsi="仿宋" w:eastAsia="仿宋"/>
          <w:sz w:val="32"/>
          <w:szCs w:val="32"/>
        </w:rPr>
        <w:t>万元,较上年预算安排减少</w:t>
      </w:r>
      <w:r>
        <w:rPr>
          <w:rStyle w:val="12"/>
          <w:rFonts w:hint="eastAsia" w:ascii="仿宋" w:hAnsi="仿宋" w:eastAsia="仿宋"/>
          <w:sz w:val="32"/>
          <w:szCs w:val="32"/>
          <w:lang w:val="en-US" w:eastAsia="zh-CN"/>
        </w:rPr>
        <w:t>8.23</w:t>
      </w:r>
      <w:r>
        <w:rPr>
          <w:rStyle w:val="12"/>
          <w:rFonts w:ascii="仿宋" w:hAnsi="仿宋" w:eastAsia="仿宋"/>
          <w:sz w:val="32"/>
          <w:szCs w:val="32"/>
        </w:rPr>
        <w:t>万元;</w:t>
      </w:r>
      <w:r>
        <w:rPr>
          <w:rStyle w:val="12"/>
          <w:rFonts w:hint="eastAsia" w:ascii="仿宋" w:hAnsi="仿宋" w:eastAsia="仿宋"/>
          <w:sz w:val="32"/>
          <w:szCs w:val="32"/>
          <w:lang w:eastAsia="zh-CN"/>
        </w:rPr>
        <w:t>其他支出</w:t>
      </w:r>
      <w:r>
        <w:rPr>
          <w:rStyle w:val="12"/>
          <w:rFonts w:hint="eastAsia" w:ascii="仿宋" w:hAnsi="仿宋" w:eastAsia="仿宋"/>
          <w:sz w:val="32"/>
          <w:szCs w:val="32"/>
          <w:lang w:val="en-US" w:eastAsia="zh-CN"/>
        </w:rPr>
        <w:t>454万元，</w:t>
      </w:r>
      <w:r>
        <w:rPr>
          <w:rStyle w:val="12"/>
          <w:rFonts w:ascii="仿宋" w:hAnsi="仿宋" w:eastAsia="仿宋"/>
          <w:sz w:val="32"/>
          <w:szCs w:val="32"/>
        </w:rPr>
        <w:t>较上年预算安排增加</w:t>
      </w:r>
      <w:r>
        <w:rPr>
          <w:rStyle w:val="12"/>
          <w:rFonts w:hint="eastAsia" w:ascii="仿宋" w:hAnsi="仿宋" w:eastAsia="仿宋"/>
          <w:sz w:val="32"/>
          <w:szCs w:val="32"/>
          <w:lang w:val="en-US" w:eastAsia="zh-CN"/>
        </w:rPr>
        <w:t>454万元</w:t>
      </w:r>
      <w:r>
        <w:rPr>
          <w:rStyle w:val="12"/>
          <w:rFonts w:ascii="仿宋" w:hAnsi="仿宋" w:eastAsia="仿宋"/>
          <w:sz w:val="32"/>
          <w:szCs w:val="32"/>
        </w:rPr>
        <w:t>。</w:t>
      </w:r>
      <w:r>
        <w:fldChar w:fldCharType="end"/>
      </w:r>
    </w:p>
    <w:p>
      <w:pPr>
        <w:ind w:firstLine="640" w:firstLineChars="200"/>
        <w:rPr>
          <w:rStyle w:val="12"/>
          <w:rFonts w:ascii="仿宋" w:hAnsi="仿宋" w:eastAsia="仿宋"/>
          <w:b/>
          <w:sz w:val="32"/>
          <w:szCs w:val="32"/>
        </w:rPr>
      </w:pPr>
      <w:r>
        <w:rPr>
          <w:rStyle w:val="12"/>
          <w:rFonts w:hint="eastAsia" w:ascii="仿宋" w:hAnsi="仿宋" w:eastAsia="仿宋"/>
          <w:sz w:val="32"/>
          <w:szCs w:val="32"/>
        </w:rPr>
        <w:t>按支出经济分类划分：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2"/>
          <w:rFonts w:ascii="仿宋" w:hAnsi="仿宋" w:eastAsia="仿宋"/>
          <w:sz w:val="32"/>
          <w:szCs w:val="32"/>
        </w:rPr>
        <w:t>工资福利支出</w:t>
      </w:r>
      <w:r>
        <w:rPr>
          <w:rFonts w:hint="eastAsia" w:ascii="仿宋_GB2312" w:hAnsi="仿宋" w:eastAsia="仿宋_GB2312" w:cs="仿宋_GB2312"/>
          <w:sz w:val="32"/>
          <w:szCs w:val="32"/>
          <w:lang w:val="en-US" w:eastAsia="zh-CN"/>
        </w:rPr>
        <w:t>1365.52</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304</w:t>
      </w:r>
      <w:r>
        <w:rPr>
          <w:rStyle w:val="12"/>
          <w:rFonts w:ascii="仿宋" w:hAnsi="仿宋" w:eastAsia="仿宋"/>
          <w:sz w:val="32"/>
          <w:szCs w:val="32"/>
        </w:rPr>
        <w:t>万元;商品和服务支出</w:t>
      </w:r>
      <w:r>
        <w:rPr>
          <w:rFonts w:hint="eastAsia" w:ascii="仿宋_GB2312" w:hAnsi="仿宋" w:eastAsia="仿宋_GB2312" w:cs="仿宋_GB2312"/>
          <w:sz w:val="32"/>
          <w:szCs w:val="32"/>
          <w:lang w:val="en-US" w:eastAsia="zh-CN"/>
        </w:rPr>
        <w:t>665.36</w:t>
      </w:r>
      <w:r>
        <w:rPr>
          <w:rStyle w:val="12"/>
          <w:rFonts w:ascii="仿宋" w:hAnsi="仿宋" w:eastAsia="仿宋"/>
          <w:sz w:val="32"/>
          <w:szCs w:val="32"/>
        </w:rPr>
        <w:t>万元,较上年预算安排</w:t>
      </w:r>
      <w:r>
        <w:rPr>
          <w:rStyle w:val="12"/>
          <w:rFonts w:hint="eastAsia" w:ascii="仿宋" w:hAnsi="仿宋" w:eastAsia="仿宋"/>
          <w:sz w:val="32"/>
          <w:szCs w:val="32"/>
          <w:lang w:eastAsia="zh-CN"/>
        </w:rPr>
        <w:t>减少</w:t>
      </w:r>
      <w:r>
        <w:rPr>
          <w:rStyle w:val="12"/>
          <w:rFonts w:hint="eastAsia" w:ascii="仿宋" w:hAnsi="仿宋" w:eastAsia="仿宋"/>
          <w:sz w:val="32"/>
          <w:szCs w:val="32"/>
          <w:lang w:val="en-US" w:eastAsia="zh-CN"/>
        </w:rPr>
        <w:t>143</w:t>
      </w:r>
      <w:r>
        <w:rPr>
          <w:rStyle w:val="12"/>
          <w:rFonts w:ascii="仿宋" w:hAnsi="仿宋" w:eastAsia="仿宋"/>
          <w:sz w:val="32"/>
          <w:szCs w:val="32"/>
        </w:rPr>
        <w:t>万元;对个人和家庭的补助</w:t>
      </w:r>
      <w:r>
        <w:rPr>
          <w:rFonts w:hint="eastAsia" w:ascii="仿宋_GB2312" w:hAnsi="仿宋" w:eastAsia="仿宋_GB2312" w:cs="仿宋_GB2312"/>
          <w:sz w:val="32"/>
          <w:szCs w:val="32"/>
          <w:lang w:val="en-US" w:eastAsia="zh-CN"/>
        </w:rPr>
        <w:t>10.10</w:t>
      </w:r>
      <w:r>
        <w:rPr>
          <w:rStyle w:val="12"/>
          <w:rFonts w:ascii="仿宋" w:hAnsi="仿宋" w:eastAsia="仿宋"/>
          <w:sz w:val="32"/>
          <w:szCs w:val="32"/>
        </w:rPr>
        <w:t>万元,较上年预算安排减少</w:t>
      </w:r>
      <w:r>
        <w:rPr>
          <w:rStyle w:val="12"/>
          <w:rFonts w:hint="eastAsia" w:ascii="仿宋" w:hAnsi="仿宋" w:eastAsia="仿宋"/>
          <w:sz w:val="32"/>
          <w:szCs w:val="32"/>
          <w:lang w:val="en-US" w:eastAsia="zh-CN"/>
        </w:rPr>
        <w:t>367</w:t>
      </w:r>
      <w:r>
        <w:rPr>
          <w:rStyle w:val="12"/>
          <w:rFonts w:ascii="仿宋" w:hAnsi="仿宋" w:eastAsia="仿宋"/>
          <w:sz w:val="32"/>
          <w:szCs w:val="32"/>
        </w:rPr>
        <w:t>万元。</w:t>
      </w:r>
      <w:r>
        <w:fldChar w:fldCharType="end"/>
      </w:r>
    </w:p>
    <w:p>
      <w:pPr>
        <w:ind w:firstLine="643" w:firstLineChars="2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(三)财政拨款支出情况</w:t>
      </w:r>
    </w:p>
    <w:p>
      <w:pPr>
        <w:ind w:firstLine="640" w:firstLineChars="200"/>
        <w:rPr>
          <w:rStyle w:val="12"/>
          <w:rFonts w:ascii="仿宋" w:hAnsi="仿宋" w:eastAsia="仿宋"/>
          <w:sz w:val="32"/>
          <w:szCs w:val="32"/>
        </w:rPr>
      </w:pPr>
      <w:r>
        <w:rPr>
          <w:rStyle w:val="12"/>
          <w:rFonts w:hint="eastAsia" w:ascii="仿宋" w:hAnsi="仿宋" w:eastAsia="仿宋"/>
          <w:sz w:val="32"/>
          <w:szCs w:val="32"/>
        </w:rPr>
        <w:t>2</w:t>
      </w:r>
      <w:r>
        <w:rPr>
          <w:rStyle w:val="12"/>
          <w:rFonts w:ascii="仿宋" w:hAnsi="仿宋" w:eastAsia="仿宋"/>
          <w:sz w:val="32"/>
          <w:szCs w:val="32"/>
        </w:rPr>
        <w:t>022</w:t>
      </w:r>
      <w:r>
        <w:rPr>
          <w:rStyle w:val="12"/>
          <w:rFonts w:hint="eastAsia" w:ascii="仿宋" w:hAnsi="仿宋" w:eastAsia="仿宋"/>
          <w:sz w:val="32"/>
          <w:szCs w:val="32"/>
        </w:rPr>
        <w:t>年</w:t>
      </w:r>
      <w:r>
        <w:rPr>
          <w:rFonts w:hint="eastAsia" w:ascii="仿宋" w:hAnsi="仿宋" w:eastAsia="仿宋"/>
          <w:sz w:val="32"/>
          <w:szCs w:val="32"/>
          <w:lang w:val="en-US" w:eastAsia="zh-CN"/>
        </w:rPr>
        <w:t>市场监管部门</w:t>
      </w:r>
      <w:r>
        <w:rPr>
          <w:rStyle w:val="12"/>
          <w:rFonts w:hint="eastAsia" w:ascii="仿宋" w:hAnsi="仿宋" w:eastAsia="仿宋"/>
          <w:sz w:val="32"/>
          <w:szCs w:val="32"/>
        </w:rPr>
        <w:t>财政拨款支出预算总额为</w:t>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Style w:val="12"/>
          <w:rFonts w:ascii="仿宋" w:hAnsi="仿宋" w:eastAsia="仿宋"/>
          <w:sz w:val="32"/>
          <w:szCs w:val="32"/>
        </w:rPr>
        <w:t>财政拨款支出预算总额</w:t>
      </w:r>
      <w:r>
        <w:rPr>
          <w:rFonts w:hint="eastAsia" w:ascii="仿宋_GB2312" w:hAnsi="仿宋" w:eastAsia="仿宋_GB2312" w:cs="仿宋_GB2312"/>
          <w:sz w:val="32"/>
          <w:szCs w:val="32"/>
          <w:lang w:val="en-US" w:eastAsia="zh-CN"/>
        </w:rPr>
        <w:t>2040.98</w:t>
      </w:r>
      <w:r>
        <w:rPr>
          <w:rStyle w:val="12"/>
          <w:rFonts w:ascii="仿宋" w:hAnsi="仿宋" w:eastAsia="仿宋"/>
          <w:sz w:val="32"/>
          <w:szCs w:val="32"/>
        </w:rPr>
        <w:t>万元,较上年预算安排减少</w:t>
      </w:r>
      <w:r>
        <w:rPr>
          <w:rStyle w:val="12"/>
          <w:rFonts w:hint="eastAsia" w:ascii="仿宋" w:hAnsi="仿宋" w:eastAsia="仿宋"/>
          <w:sz w:val="32"/>
          <w:szCs w:val="32"/>
          <w:lang w:val="en-US" w:eastAsia="zh-CN"/>
        </w:rPr>
        <w:t>206</w:t>
      </w:r>
      <w:r>
        <w:rPr>
          <w:rStyle w:val="12"/>
          <w:rFonts w:ascii="仿宋" w:hAnsi="仿宋" w:eastAsia="仿宋"/>
          <w:sz w:val="32"/>
          <w:szCs w:val="32"/>
        </w:rPr>
        <w:t>万元;</w:t>
      </w:r>
      <w:r>
        <w:fldChar w:fldCharType="end"/>
      </w:r>
    </w:p>
    <w:p>
      <w:pPr>
        <w:ind w:firstLine="640" w:firstLineChars="200"/>
        <w:rPr>
          <w:rStyle w:val="12"/>
          <w:rFonts w:ascii="仿宋" w:hAnsi="仿宋" w:eastAsia="仿宋"/>
          <w:sz w:val="32"/>
          <w:szCs w:val="32"/>
        </w:rPr>
      </w:pPr>
      <w:r>
        <w:rPr>
          <w:rStyle w:val="12"/>
          <w:rFonts w:hint="eastAsia" w:ascii="仿宋" w:hAnsi="仿宋" w:eastAsia="仿宋"/>
          <w:sz w:val="32"/>
          <w:szCs w:val="32"/>
        </w:rPr>
        <w:t>按支出功能科目划分：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2"/>
          <w:rFonts w:ascii="仿宋" w:hAnsi="仿宋" w:eastAsia="仿宋"/>
          <w:sz w:val="32"/>
          <w:szCs w:val="32"/>
        </w:rPr>
        <w:t>一般公共服务支出</w:t>
      </w:r>
      <w:r>
        <w:rPr>
          <w:rFonts w:hint="eastAsia" w:ascii="仿宋_GB2312" w:hAnsi="仿宋" w:eastAsia="仿宋_GB2312" w:cs="仿宋_GB2312"/>
          <w:sz w:val="32"/>
          <w:szCs w:val="32"/>
          <w:lang w:val="en-US" w:eastAsia="zh-CN"/>
        </w:rPr>
        <w:t>1920.25</w:t>
      </w:r>
      <w:r>
        <w:rPr>
          <w:rStyle w:val="12"/>
          <w:rFonts w:ascii="仿宋" w:hAnsi="仿宋" w:eastAsia="仿宋"/>
          <w:sz w:val="32"/>
          <w:szCs w:val="32"/>
        </w:rPr>
        <w:t>万元,社会保障和就业支出</w:t>
      </w:r>
      <w:r>
        <w:rPr>
          <w:rFonts w:hint="eastAsia" w:ascii="仿宋_GB2312" w:hAnsi="仿宋" w:eastAsia="仿宋_GB2312" w:cs="仿宋_GB2312"/>
          <w:sz w:val="32"/>
          <w:szCs w:val="32"/>
          <w:lang w:val="en-US" w:eastAsia="zh-CN"/>
        </w:rPr>
        <w:t>120.73</w:t>
      </w:r>
      <w:r>
        <w:rPr>
          <w:rStyle w:val="12"/>
          <w:rFonts w:ascii="仿宋" w:hAnsi="仿宋" w:eastAsia="仿宋"/>
          <w:sz w:val="32"/>
          <w:szCs w:val="32"/>
        </w:rPr>
        <w:t>万元,</w:t>
      </w:r>
      <w:r>
        <w:rPr>
          <w:rStyle w:val="12"/>
          <w:rFonts w:hint="eastAsia" w:ascii="仿宋" w:hAnsi="仿宋" w:eastAsia="仿宋"/>
          <w:sz w:val="32"/>
          <w:szCs w:val="32"/>
          <w:lang w:eastAsia="zh-CN"/>
        </w:rPr>
        <w:t>其他支出</w:t>
      </w:r>
      <w:r>
        <w:rPr>
          <w:rStyle w:val="12"/>
          <w:rFonts w:hint="eastAsia" w:ascii="仿宋" w:hAnsi="仿宋" w:eastAsia="仿宋"/>
          <w:sz w:val="32"/>
          <w:szCs w:val="32"/>
          <w:lang w:val="en-US" w:eastAsia="zh-CN"/>
        </w:rPr>
        <w:t>454万元</w:t>
      </w:r>
      <w:r>
        <w:rPr>
          <w:rStyle w:val="12"/>
          <w:rFonts w:ascii="仿宋" w:hAnsi="仿宋" w:eastAsia="仿宋"/>
          <w:sz w:val="32"/>
          <w:szCs w:val="32"/>
        </w:rPr>
        <w:t>。</w:t>
      </w:r>
      <w:r>
        <w:fldChar w:fldCharType="end"/>
      </w:r>
    </w:p>
    <w:p>
      <w:pPr>
        <w:ind w:firstLine="640" w:firstLineChars="200"/>
        <w:rPr>
          <w:rStyle w:val="12"/>
          <w:rFonts w:ascii="仿宋" w:hAnsi="仿宋" w:eastAsia="仿宋"/>
          <w:sz w:val="32"/>
          <w:szCs w:val="32"/>
        </w:rPr>
      </w:pPr>
      <w:r>
        <w:rPr>
          <w:rStyle w:val="12"/>
          <w:rFonts w:hint="eastAsia" w:ascii="仿宋" w:hAnsi="仿宋" w:eastAsia="仿宋"/>
          <w:sz w:val="32"/>
          <w:szCs w:val="32"/>
        </w:rPr>
        <w:t>按支出项目类别划分：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2"/>
          <w:rFonts w:ascii="仿宋" w:hAnsi="仿宋" w:eastAsia="仿宋"/>
          <w:sz w:val="32"/>
          <w:szCs w:val="32"/>
        </w:rPr>
        <w:t>基本支出</w:t>
      </w:r>
      <w:r>
        <w:rPr>
          <w:rStyle w:val="12"/>
          <w:rFonts w:hint="eastAsia" w:ascii="仿宋" w:hAnsi="仿宋" w:eastAsia="仿宋"/>
          <w:sz w:val="32"/>
          <w:szCs w:val="32"/>
          <w:lang w:val="en-US" w:eastAsia="zh-CN"/>
        </w:rPr>
        <w:t>2040.98</w:t>
      </w:r>
      <w:r>
        <w:rPr>
          <w:rStyle w:val="12"/>
          <w:rFonts w:ascii="仿宋" w:hAnsi="仿宋" w:eastAsia="仿宋"/>
          <w:sz w:val="32"/>
          <w:szCs w:val="32"/>
        </w:rPr>
        <w:t>万元,较上年预算安排减少</w:t>
      </w:r>
      <w:r>
        <w:rPr>
          <w:rStyle w:val="12"/>
          <w:rFonts w:hint="eastAsia" w:ascii="仿宋" w:hAnsi="仿宋" w:eastAsia="仿宋"/>
          <w:sz w:val="32"/>
          <w:szCs w:val="32"/>
          <w:lang w:val="en-US" w:eastAsia="zh-CN"/>
        </w:rPr>
        <w:t>206</w:t>
      </w:r>
      <w:r>
        <w:rPr>
          <w:rStyle w:val="12"/>
          <w:rFonts w:ascii="仿宋" w:hAnsi="仿宋" w:eastAsia="仿宋"/>
          <w:sz w:val="32"/>
          <w:szCs w:val="32"/>
        </w:rPr>
        <w:t>万元;其中：工资福利支出</w:t>
      </w:r>
      <w:r>
        <w:rPr>
          <w:rFonts w:hint="eastAsia" w:ascii="仿宋_GB2312" w:hAnsi="仿宋" w:eastAsia="仿宋_GB2312" w:cs="仿宋_GB2312"/>
          <w:sz w:val="32"/>
          <w:szCs w:val="32"/>
          <w:lang w:val="en-US" w:eastAsia="zh-CN"/>
        </w:rPr>
        <w:t>1365.52</w:t>
      </w:r>
      <w:r>
        <w:rPr>
          <w:rStyle w:val="12"/>
          <w:rFonts w:ascii="仿宋" w:hAnsi="仿宋" w:eastAsia="仿宋"/>
          <w:sz w:val="32"/>
          <w:szCs w:val="32"/>
        </w:rPr>
        <w:t>万元,商品和服务支出</w:t>
      </w:r>
      <w:r>
        <w:rPr>
          <w:rFonts w:hint="eastAsia" w:ascii="仿宋_GB2312" w:hAnsi="仿宋" w:eastAsia="仿宋_GB2312" w:cs="仿宋_GB2312"/>
          <w:sz w:val="32"/>
          <w:szCs w:val="32"/>
          <w:lang w:val="en-US" w:eastAsia="zh-CN"/>
        </w:rPr>
        <w:t>665.36</w:t>
      </w:r>
      <w:r>
        <w:rPr>
          <w:rStyle w:val="12"/>
          <w:rFonts w:ascii="仿宋" w:hAnsi="仿宋" w:eastAsia="仿宋"/>
          <w:sz w:val="32"/>
          <w:szCs w:val="32"/>
        </w:rPr>
        <w:t>万元,对个人和家庭的补助</w:t>
      </w:r>
      <w:r>
        <w:rPr>
          <w:rFonts w:hint="eastAsia" w:ascii="仿宋_GB2312" w:hAnsi="仿宋" w:eastAsia="仿宋_GB2312" w:cs="仿宋_GB2312"/>
          <w:sz w:val="32"/>
          <w:szCs w:val="32"/>
          <w:lang w:val="en-US" w:eastAsia="zh-CN"/>
        </w:rPr>
        <w:t>10.10</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0</w:t>
      </w:r>
      <w:r>
        <w:rPr>
          <w:rStyle w:val="12"/>
          <w:rFonts w:ascii="仿宋" w:hAnsi="仿宋" w:eastAsia="仿宋"/>
          <w:sz w:val="32"/>
          <w:szCs w:val="32"/>
        </w:rPr>
        <w:t>万元。</w:t>
      </w:r>
      <w:r>
        <w:fldChar w:fldCharType="end"/>
      </w:r>
      <w:r>
        <w:rPr>
          <w:rFonts w:hint="eastAsia" w:ascii="仿宋" w:hAnsi="仿宋" w:eastAsia="仿宋"/>
          <w:sz w:val="32"/>
          <w:szCs w:val="32"/>
          <w:lang w:eastAsia="zh-CN"/>
        </w:rPr>
        <w:t>其他支出</w:t>
      </w:r>
      <w:r>
        <w:rPr>
          <w:rFonts w:hint="eastAsia" w:ascii="仿宋" w:hAnsi="仿宋" w:eastAsia="仿宋"/>
          <w:sz w:val="32"/>
          <w:szCs w:val="32"/>
          <w:lang w:val="en-US" w:eastAsia="zh-CN"/>
        </w:rPr>
        <w:t>454万元。</w:t>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(四)政府性基金情况</w:t>
      </w:r>
    </w:p>
    <w:p>
      <w:pPr>
        <w:ind w:firstLine="640" w:firstLineChars="200"/>
        <w:rPr>
          <w:rFonts w:hint="eastAsia" w:ascii="仿宋" w:hAnsi="仿宋" w:eastAsia="Adobe 仿宋 Std R" w:cs="Times New Roman"/>
          <w:kern w:val="0"/>
          <w:sz w:val="32"/>
          <w:szCs w:val="32"/>
          <w:lang w:eastAsia="zh-CN"/>
        </w:rPr>
      </w:pPr>
      <w:r>
        <w:rPr>
          <w:rStyle w:val="12"/>
          <w:rFonts w:hint="eastAsia" w:ascii="仿宋" w:hAnsi="仿宋" w:eastAsia="仿宋"/>
          <w:sz w:val="32"/>
          <w:szCs w:val="32"/>
        </w:rPr>
        <w:t>2</w:t>
      </w:r>
      <w:r>
        <w:rPr>
          <w:rStyle w:val="12"/>
          <w:rFonts w:ascii="仿宋" w:hAnsi="仿宋" w:eastAsia="仿宋"/>
          <w:sz w:val="32"/>
          <w:szCs w:val="32"/>
        </w:rPr>
        <w:t>022</w:t>
      </w:r>
      <w:r>
        <w:rPr>
          <w:rStyle w:val="12"/>
          <w:rFonts w:hint="eastAsia" w:ascii="仿宋" w:hAnsi="仿宋" w:eastAsia="仿宋"/>
          <w:sz w:val="32"/>
          <w:szCs w:val="32"/>
        </w:rPr>
        <w:t>年</w:t>
      </w:r>
      <w:r>
        <w:rPr>
          <w:rFonts w:hint="eastAsia" w:ascii="仿宋" w:hAnsi="仿宋" w:eastAsia="仿宋"/>
          <w:sz w:val="32"/>
          <w:szCs w:val="32"/>
          <w:lang w:val="en-US" w:eastAsia="zh-CN"/>
        </w:rPr>
        <w:t>市场监管部门无</w:t>
      </w:r>
      <w:r>
        <w:rPr>
          <w:rFonts w:ascii="Adobe 仿宋 Std R" w:hAnsi="Adobe 仿宋 Std R" w:eastAsia="Adobe 仿宋 Std R"/>
          <w:sz w:val="32"/>
          <w:szCs w:val="32"/>
        </w:rPr>
        <w:t>政府性基金支出预算</w:t>
      </w:r>
      <w:r>
        <w:rPr>
          <w:rStyle w:val="12"/>
          <w:rFonts w:hint="eastAsia" w:ascii="仿宋" w:hAnsi="仿宋" w:eastAsia="仿宋"/>
          <w:sz w:val="32"/>
          <w:szCs w:val="32"/>
          <w:lang w:eastAsia="zh-CN"/>
        </w:rPr>
        <w:t>。</w:t>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（五）国有资本经营情况</w:t>
      </w:r>
    </w:p>
    <w:p>
      <w:pPr>
        <w:ind w:firstLine="640" w:firstLineChars="200"/>
        <w:rPr>
          <w:rStyle w:val="12"/>
          <w:rFonts w:hint="eastAsia" w:ascii="仿宋" w:hAnsi="仿宋" w:eastAsia="仿宋"/>
          <w:sz w:val="32"/>
          <w:szCs w:val="32"/>
          <w:lang w:eastAsia="zh-CN"/>
        </w:rPr>
      </w:pPr>
      <w:r>
        <w:rPr>
          <w:rStyle w:val="12"/>
          <w:rFonts w:hint="eastAsia" w:ascii="仿宋" w:hAnsi="仿宋" w:eastAsia="仿宋"/>
          <w:sz w:val="32"/>
          <w:szCs w:val="32"/>
        </w:rPr>
        <w:t>2</w:t>
      </w:r>
      <w:r>
        <w:rPr>
          <w:rStyle w:val="12"/>
          <w:rFonts w:ascii="仿宋" w:hAnsi="仿宋" w:eastAsia="仿宋"/>
          <w:sz w:val="32"/>
          <w:szCs w:val="32"/>
        </w:rPr>
        <w:t>022</w:t>
      </w:r>
      <w:r>
        <w:rPr>
          <w:rStyle w:val="12"/>
          <w:rFonts w:hint="eastAsia" w:ascii="仿宋" w:hAnsi="仿宋" w:eastAsia="仿宋"/>
          <w:sz w:val="32"/>
          <w:szCs w:val="32"/>
        </w:rPr>
        <w:t>年</w:t>
      </w:r>
      <w:r>
        <w:rPr>
          <w:rFonts w:hint="eastAsia" w:ascii="仿宋" w:hAnsi="仿宋" w:eastAsia="仿宋"/>
          <w:sz w:val="32"/>
          <w:szCs w:val="32"/>
          <w:lang w:val="en-US" w:eastAsia="zh-CN"/>
        </w:rPr>
        <w:t>市场监管部门</w:t>
      </w:r>
      <w:r>
        <w:rPr>
          <w:rStyle w:val="12"/>
          <w:rFonts w:hint="eastAsia" w:ascii="仿宋" w:hAnsi="仿宋" w:eastAsia="仿宋"/>
          <w:sz w:val="32"/>
          <w:szCs w:val="32"/>
        </w:rPr>
        <w:t>没有使用国有资本经营预算拨款安排的支出</w:t>
      </w:r>
      <w:r>
        <w:rPr>
          <w:rStyle w:val="12"/>
          <w:rFonts w:hint="eastAsia" w:ascii="仿宋" w:hAnsi="仿宋" w:eastAsia="仿宋"/>
          <w:sz w:val="32"/>
          <w:szCs w:val="32"/>
          <w:lang w:eastAsia="zh-CN"/>
        </w:rPr>
        <w:t>。</w:t>
      </w:r>
    </w:p>
    <w:p>
      <w:pPr>
        <w:ind w:firstLine="321" w:firstLineChars="100"/>
        <w:rPr>
          <w:rStyle w:val="12"/>
          <w:rFonts w:ascii="Adobe 仿宋 Std R" w:hAnsi="Adobe 仿宋 Std R" w:eastAsia="Adobe 仿宋 Std R"/>
          <w:b/>
          <w:sz w:val="32"/>
          <w:szCs w:val="32"/>
        </w:rPr>
      </w:pPr>
      <w:r>
        <w:rPr>
          <w:rStyle w:val="12"/>
          <w:rFonts w:hint="eastAsia" w:ascii="宋体" w:hAnsi="宋体" w:eastAsia="宋体"/>
          <w:b/>
          <w:sz w:val="32"/>
          <w:szCs w:val="32"/>
        </w:rPr>
        <w:t xml:space="preserve"> </w:t>
      </w:r>
      <w:r>
        <w:rPr>
          <w:rStyle w:val="12"/>
          <w:rFonts w:hint="eastAsia" w:ascii="Adobe 仿宋 Std R" w:hAnsi="Adobe 仿宋 Std R" w:eastAsia="Adobe 仿宋 Std R"/>
          <w:b/>
          <w:sz w:val="32"/>
          <w:szCs w:val="32"/>
        </w:rPr>
        <w:t>(六)机关运行经费等重要事项的说明</w:t>
      </w:r>
    </w:p>
    <w:p>
      <w:pPr>
        <w:widowControl/>
        <w:spacing w:line="580" w:lineRule="exact"/>
        <w:ind w:firstLine="636"/>
        <w:jc w:val="left"/>
        <w:rPr>
          <w:rFonts w:ascii="Adobe 仿宋 Std R" w:hAnsi="Adobe 仿宋 Std R" w:eastAsia="Adobe 仿宋 Std R"/>
          <w:sz w:val="32"/>
          <w:szCs w:val="32"/>
        </w:rPr>
      </w:pPr>
      <w:r>
        <w:rPr>
          <w:rStyle w:val="12"/>
          <w:rFonts w:hint="eastAsia" w:ascii="Adobe 仿宋 Std R" w:hAnsi="Adobe 仿宋 Std R" w:eastAsia="Adobe 仿宋 Std R"/>
          <w:sz w:val="32"/>
          <w:szCs w:val="32"/>
        </w:rPr>
        <w:t>2022年</w:t>
      </w:r>
      <w:r>
        <w:rPr>
          <w:rFonts w:hint="eastAsia" w:ascii="Adobe 仿宋 Std R" w:hAnsi="Adobe 仿宋 Std R" w:eastAsia="Adobe 仿宋 Std R"/>
          <w:sz w:val="32"/>
          <w:szCs w:val="32"/>
        </w:rPr>
        <w:t>部门机关运行费预算</w:t>
      </w:r>
      <w:r>
        <w:rPr>
          <w:rFonts w:hint="eastAsia" w:ascii="Adobe 仿宋 Std R" w:hAnsi="Adobe 仿宋 Std R" w:eastAsia="Adobe 仿宋 Std R"/>
          <w:sz w:val="32"/>
          <w:szCs w:val="32"/>
          <w:lang w:val="en-US" w:eastAsia="zh-CN"/>
        </w:rPr>
        <w:t>665.36</w:t>
      </w:r>
      <w:r>
        <w:rPr>
          <w:rFonts w:hint="eastAsia" w:ascii="Adobe 仿宋 Std R" w:hAnsi="Adobe 仿宋 Std R" w:eastAsia="Adobe 仿宋 Std R"/>
          <w:sz w:val="32"/>
          <w:szCs w:val="32"/>
        </w:rPr>
        <w:t>万元，比2021年预算减少</w:t>
      </w:r>
      <w:r>
        <w:rPr>
          <w:rFonts w:hint="eastAsia" w:ascii="Adobe 仿宋 Std R" w:hAnsi="Adobe 仿宋 Std R" w:eastAsia="Adobe 仿宋 Std R"/>
          <w:sz w:val="32"/>
          <w:szCs w:val="32"/>
          <w:lang w:val="en-US" w:eastAsia="zh-CN"/>
        </w:rPr>
        <w:t>143</w:t>
      </w:r>
      <w:r>
        <w:rPr>
          <w:rFonts w:hint="eastAsia" w:ascii="Adobe 仿宋 Std R" w:hAnsi="Adobe 仿宋 Std R" w:eastAsia="Adobe 仿宋 Std R"/>
          <w:sz w:val="32"/>
          <w:szCs w:val="32"/>
        </w:rPr>
        <w:t>万元，下降</w:t>
      </w:r>
      <w:r>
        <w:rPr>
          <w:rFonts w:hint="eastAsia" w:ascii="仿宋_GB2312" w:eastAsia="仿宋_GB2312"/>
          <w:sz w:val="32"/>
          <w:szCs w:val="30"/>
          <w:u w:val="none"/>
          <w:lang w:val="en-US" w:eastAsia="zh-CN"/>
        </w:rPr>
        <w:t>17.69</w:t>
      </w:r>
      <w:r>
        <w:rPr>
          <w:rFonts w:hint="eastAsia" w:ascii="Adobe 仿宋 Std R" w:hAnsi="Adobe 仿宋 Std R" w:eastAsia="Adobe 仿宋 Std R"/>
          <w:sz w:val="32"/>
          <w:szCs w:val="32"/>
        </w:rPr>
        <w:t>%。</w:t>
      </w:r>
    </w:p>
    <w:p>
      <w:pPr>
        <w:widowControl/>
        <w:spacing w:line="580" w:lineRule="exact"/>
        <w:ind w:firstLine="636"/>
        <w:jc w:val="left"/>
        <w:rPr>
          <w:rFonts w:ascii="Adobe 仿宋 Std R" w:hAnsi="Adobe 仿宋 Std R" w:eastAsia="Adobe 仿宋 Std R"/>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(七)政府采购情况</w:t>
      </w:r>
    </w:p>
    <w:p>
      <w:pPr>
        <w:rPr>
          <w:sz w:val="32"/>
        </w:rPr>
      </w:pPr>
      <w:r>
        <w:rPr>
          <w:rStyle w:val="12"/>
          <w:rFonts w:hint="eastAsia" w:ascii="宋体" w:hAnsi="宋体" w:eastAsia="宋体"/>
          <w:b/>
          <w:sz w:val="32"/>
          <w:szCs w:val="32"/>
        </w:rPr>
        <w:t xml:space="preserve">  </w:t>
      </w:r>
      <w:r>
        <w:rPr>
          <w:rFonts w:hint="eastAsia" w:ascii="Adobe 仿宋 Std R" w:hAnsi="Adobe 仿宋 Std R" w:eastAsia="Adobe 仿宋 Std R"/>
        </w:rPr>
        <w:t xml:space="preserve"> </w:t>
      </w:r>
      <w:r>
        <w:rPr>
          <w:rFonts w:hint="eastAsia" w:ascii="Adobe 仿宋 Std R" w:hAnsi="Adobe 仿宋 Std R" w:eastAsia="Adobe 仿宋 Std R"/>
          <w:sz w:val="32"/>
          <w:szCs w:val="32"/>
        </w:rPr>
        <w:t>2022年部门所属各单位政府采购总额</w:t>
      </w:r>
      <w:r>
        <w:rPr>
          <w:rFonts w:hint="eastAsia" w:ascii="Adobe 仿宋 Std R" w:hAnsi="Adobe 仿宋 Std R" w:eastAsia="Adobe 仿宋 Std R"/>
          <w:sz w:val="32"/>
          <w:szCs w:val="32"/>
          <w:lang w:val="en-US" w:eastAsia="zh-CN"/>
        </w:rPr>
        <w:t>29.37</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29.37</w:t>
      </w:r>
      <w:r>
        <w:rPr>
          <w:rFonts w:hint="eastAsia" w:ascii="Adobe 仿宋 Std R" w:hAnsi="Adobe 仿宋 Std R" w:eastAsia="Adobe 仿宋 Std R"/>
          <w:sz w:val="32"/>
          <w:szCs w:val="32"/>
        </w:rPr>
        <w:t>万元。</w:t>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(八)国有资产占有使用情况</w:t>
      </w:r>
    </w:p>
    <w:p>
      <w:pPr>
        <w:ind w:firstLine="642"/>
      </w:pPr>
      <w:r>
        <w:rPr>
          <w:rFonts w:hint="eastAsia" w:ascii="Adobe 仿宋 Std R" w:hAnsi="Adobe 仿宋 Std R" w:eastAsia="Adobe 仿宋 Std R"/>
          <w:color w:val="auto"/>
          <w:sz w:val="32"/>
          <w:szCs w:val="32"/>
        </w:rPr>
        <w:t>截至2021年</w:t>
      </w:r>
      <w:r>
        <w:rPr>
          <w:rFonts w:hint="eastAsia" w:ascii="Adobe 仿宋 Std R" w:hAnsi="Adobe 仿宋 Std R" w:eastAsia="Adobe 仿宋 Std R"/>
          <w:color w:val="auto"/>
          <w:sz w:val="32"/>
          <w:szCs w:val="32"/>
          <w:lang w:val="en-US" w:eastAsia="zh-CN"/>
        </w:rPr>
        <w:t>12</w:t>
      </w:r>
      <w:r>
        <w:rPr>
          <w:rFonts w:hint="eastAsia" w:ascii="Adobe 仿宋 Std R" w:hAnsi="Adobe 仿宋 Std R" w:eastAsia="Adobe 仿宋 Std R"/>
          <w:color w:val="auto"/>
          <w:sz w:val="32"/>
          <w:szCs w:val="32"/>
        </w:rPr>
        <w:t>月31日,</w:t>
      </w:r>
      <w:r>
        <w:rPr>
          <w:rFonts w:ascii="Adobe 仿宋 Std R" w:hAnsi="Adobe 仿宋 Std R" w:eastAsia="Adobe 仿宋 Std R"/>
          <w:color w:val="auto"/>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Adobe 仿宋 Std R" w:hAnsi="Adobe 仿宋 Std R" w:eastAsia="Adobe 仿宋 Std R"/>
          <w:sz w:val="32"/>
          <w:szCs w:val="32"/>
          <w:lang w:val="en-US" w:eastAsia="zh-CN"/>
        </w:rPr>
        <w:t>11</w:t>
      </w:r>
      <w:r>
        <w:rPr>
          <w:rFonts w:ascii="Adobe 仿宋 Std R" w:hAnsi="Adobe 仿宋 Std R" w:eastAsia="Adobe 仿宋 Std R"/>
          <w:sz w:val="32"/>
          <w:szCs w:val="32"/>
        </w:rPr>
        <w:t>辆,其中：一般公务用车实有数</w:t>
      </w:r>
      <w:r>
        <w:rPr>
          <w:rFonts w:hint="eastAsia" w:ascii="仿宋" w:hAnsi="仿宋" w:eastAsia="仿宋" w:cs="Times New Roman"/>
          <w:kern w:val="0"/>
          <w:sz w:val="32"/>
          <w:szCs w:val="32"/>
          <w:lang w:val="en-US" w:eastAsia="zh-CN"/>
        </w:rPr>
        <w:t>10</w:t>
      </w:r>
      <w:r>
        <w:rPr>
          <w:rFonts w:ascii="Adobe 仿宋 Std R" w:hAnsi="Adobe 仿宋 Std R" w:eastAsia="Adobe 仿宋 Std R"/>
          <w:sz w:val="32"/>
          <w:szCs w:val="32"/>
        </w:rPr>
        <w:t>辆,</w:t>
      </w:r>
      <w:r>
        <w:rPr>
          <w:rFonts w:hint="eastAsia" w:ascii="Adobe 仿宋 Std R" w:hAnsi="Adobe 仿宋 Std R" w:eastAsia="Adobe 仿宋 Std R"/>
          <w:sz w:val="32"/>
          <w:szCs w:val="32"/>
          <w:lang w:eastAsia="zh-CN"/>
        </w:rPr>
        <w:t>食品检测兼用车辆</w:t>
      </w:r>
      <w:r>
        <w:rPr>
          <w:rFonts w:ascii="Adobe 仿宋 Std R" w:hAnsi="Adobe 仿宋 Std R" w:eastAsia="Adobe 仿宋 Std R"/>
          <w:sz w:val="32"/>
          <w:szCs w:val="32"/>
        </w:rPr>
        <w:t>实有数</w:t>
      </w:r>
      <w:r>
        <w:rPr>
          <w:rFonts w:hint="eastAsia" w:ascii="Adobe 仿宋 Std R" w:hAnsi="Adobe 仿宋 Std R" w:eastAsia="Adobe 仿宋 Std R"/>
          <w:sz w:val="32"/>
          <w:szCs w:val="32"/>
          <w:lang w:val="en-US" w:eastAsia="zh-CN"/>
        </w:rPr>
        <w:t>1</w:t>
      </w:r>
      <w:r>
        <w:rPr>
          <w:rFonts w:ascii="Adobe 仿宋 Std R" w:hAnsi="Adobe 仿宋 Std R" w:eastAsia="Adobe 仿宋 Std R"/>
          <w:sz w:val="32"/>
          <w:szCs w:val="32"/>
        </w:rPr>
        <w:t>辆。</w:t>
      </w:r>
      <w:r>
        <w:fldChar w:fldCharType="end"/>
      </w:r>
    </w:p>
    <w:p>
      <w:pPr>
        <w:numPr>
          <w:ilvl w:val="0"/>
          <w:numId w:val="1"/>
        </w:numPr>
        <w:ind w:left="99" w:leftChars="0" w:firstLine="321" w:firstLineChars="0"/>
        <w:rPr>
          <w:rStyle w:val="12"/>
          <w:rFonts w:hint="eastAsia" w:ascii="Adobe 仿宋 Std R" w:hAnsi="Adobe 仿宋 Std R" w:eastAsia="Adobe 仿宋 Std R" w:cs="Times New Roman"/>
          <w:b/>
          <w:sz w:val="32"/>
          <w:szCs w:val="32"/>
          <w:lang w:eastAsia="zh-CN"/>
        </w:rPr>
      </w:pPr>
      <w:r>
        <w:rPr>
          <w:rStyle w:val="12"/>
          <w:rFonts w:hint="eastAsia" w:ascii="Adobe 仿宋 Std R" w:hAnsi="Adobe 仿宋 Std R" w:eastAsia="Adobe 仿宋 Std R" w:cs="Times New Roman"/>
          <w:b/>
          <w:sz w:val="32"/>
          <w:szCs w:val="32"/>
          <w:lang w:eastAsia="zh-CN"/>
        </w:rPr>
        <w:t>绩效目标情况</w:t>
      </w:r>
    </w:p>
    <w:p>
      <w:pPr>
        <w:numPr>
          <w:ilvl w:val="0"/>
          <w:numId w:val="0"/>
        </w:numPr>
        <w:ind w:firstLine="641"/>
        <w:rPr>
          <w:rStyle w:val="12"/>
          <w:rFonts w:hint="eastAsia" w:ascii="Adobe 仿宋 Std R" w:hAnsi="Adobe 仿宋 Std R" w:eastAsia="Adobe 仿宋 Std R" w:cs="Times New Roman"/>
          <w:b w:val="0"/>
          <w:bCs/>
          <w:sz w:val="32"/>
          <w:szCs w:val="32"/>
          <w:lang w:val="en-US" w:eastAsia="zh-CN"/>
        </w:rPr>
      </w:pPr>
      <w:r>
        <w:rPr>
          <w:rStyle w:val="12"/>
          <w:rFonts w:hint="eastAsia" w:ascii="Adobe 仿宋 Std R" w:hAnsi="Adobe 仿宋 Std R" w:eastAsia="Adobe 仿宋 Std R" w:cs="Times New Roman"/>
          <w:b/>
          <w:bCs w:val="0"/>
          <w:sz w:val="32"/>
          <w:szCs w:val="32"/>
          <w:lang w:val="en-US" w:eastAsia="zh-CN"/>
        </w:rPr>
        <w:t>编制2022年整体绩效目标</w:t>
      </w:r>
      <w:r>
        <w:rPr>
          <w:rStyle w:val="12"/>
          <w:rFonts w:hint="eastAsia" w:ascii="Adobe 仿宋 Std R" w:hAnsi="Adobe 仿宋 Std R" w:eastAsia="Adobe 仿宋 Std R" w:cs="Times New Roman"/>
          <w:b w:val="0"/>
          <w:bCs/>
          <w:sz w:val="32"/>
          <w:szCs w:val="32"/>
          <w:lang w:val="en-US" w:eastAsia="zh-CN"/>
        </w:rPr>
        <w:t>，整体目标：保障市场产品质量安全、市场秩序及部门行政运行正常。预算收入2494.98万，经济效益指标：通过增加市场主体，增加财政税收；通过加强监督管理，创建公平的市场竞争环境，促进社会经济发展。社会效益指标：创建公平的市场竞争环境，人民安居乐业，促进社会和谐稳定。生态效益指标：产品监督工作的持续开展和结果运用，淘汰低质高能产业和环境污染严重产品，优化生态环境，护航柴桑绿色发展。可持续影响指标：近三年来创建公平市场环境的能力持续提高；预决算信息公开，提高部门公信力。</w:t>
      </w:r>
    </w:p>
    <w:p>
      <w:pPr>
        <w:numPr>
          <w:ilvl w:val="0"/>
          <w:numId w:val="0"/>
        </w:numPr>
        <w:ind w:firstLine="641"/>
        <w:rPr>
          <w:rStyle w:val="12"/>
          <w:rFonts w:hint="default" w:ascii="Adobe 仿宋 Std R" w:hAnsi="Adobe 仿宋 Std R" w:eastAsia="Adobe 仿宋 Std R" w:cs="Times New Roman"/>
          <w:b w:val="0"/>
          <w:bCs/>
          <w:sz w:val="32"/>
          <w:szCs w:val="32"/>
          <w:lang w:val="en-US" w:eastAsia="zh-CN"/>
        </w:rPr>
      </w:pPr>
      <w:r>
        <w:rPr>
          <w:rStyle w:val="12"/>
          <w:rFonts w:hint="eastAsia" w:ascii="Adobe 仿宋 Std R" w:hAnsi="Adobe 仿宋 Std R" w:eastAsia="Adobe 仿宋 Std R" w:cs="Times New Roman"/>
          <w:b w:val="0"/>
          <w:bCs/>
          <w:sz w:val="32"/>
          <w:szCs w:val="32"/>
          <w:lang w:val="en-US" w:eastAsia="zh-CN"/>
        </w:rPr>
        <w:t>本部门2022年编制预算时无重点项目绩效目标。已编制</w:t>
      </w:r>
      <w:r>
        <w:rPr>
          <w:rStyle w:val="12"/>
          <w:rFonts w:hint="eastAsia" w:ascii="Adobe 仿宋 Std R" w:hAnsi="Adobe 仿宋 Std R" w:eastAsia="Adobe 仿宋 Std R" w:cs="Times New Roman"/>
          <w:b/>
          <w:bCs w:val="0"/>
          <w:sz w:val="32"/>
          <w:szCs w:val="32"/>
          <w:lang w:val="en-US" w:eastAsia="zh-CN"/>
        </w:rPr>
        <w:t>一般项目绩效目标</w:t>
      </w:r>
      <w:r>
        <w:rPr>
          <w:rStyle w:val="12"/>
          <w:rFonts w:hint="eastAsia" w:ascii="Adobe 仿宋 Std R" w:hAnsi="Adobe 仿宋 Std R" w:eastAsia="Adobe 仿宋 Std R" w:cs="Times New Roman"/>
          <w:b w:val="0"/>
          <w:bCs/>
          <w:sz w:val="32"/>
          <w:szCs w:val="32"/>
          <w:lang w:val="en-US" w:eastAsia="zh-CN"/>
        </w:rPr>
        <w:t>，项目名称：对新办企业提供免费刻章服务；项目资金：105万元；总体目标：为企业创业提供便利，提升我区企业和广大人民群众对营商环境的满意度。</w:t>
      </w:r>
    </w:p>
    <w:p>
      <w:pPr>
        <w:numPr>
          <w:ilvl w:val="0"/>
          <w:numId w:val="0"/>
        </w:numPr>
        <w:rPr>
          <w:rFonts w:hint="default"/>
          <w:lang w:val="en-US" w:eastAsia="zh-CN"/>
        </w:rPr>
      </w:pPr>
      <w:r>
        <w:rPr>
          <w:rFonts w:hint="eastAsia"/>
          <w:lang w:val="en-US" w:eastAsia="zh-CN"/>
        </w:rPr>
        <w:t xml:space="preserve">     </w:t>
      </w:r>
    </w:p>
    <w:p>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2022年“三公</w:t>
      </w:r>
      <w:r>
        <w:rPr>
          <w:rFonts w:ascii="楷体_GB2312" w:eastAsia="楷体_GB2312"/>
          <w:b/>
          <w:sz w:val="32"/>
          <w:szCs w:val="30"/>
        </w:rPr>
        <w:t>”</w:t>
      </w:r>
      <w:r>
        <w:rPr>
          <w:rFonts w:hint="eastAsia" w:ascii="楷体_GB2312" w:eastAsia="楷体_GB2312"/>
          <w:b/>
          <w:sz w:val="32"/>
          <w:szCs w:val="30"/>
        </w:rPr>
        <w:t>经费预算情况说明</w:t>
      </w:r>
    </w:p>
    <w:p>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022</w:t>
      </w:r>
      <w:r>
        <w:rPr>
          <w:rFonts w:hint="eastAsia" w:ascii="仿宋" w:hAnsi="仿宋" w:eastAsia="仿宋"/>
          <w:bCs/>
          <w:sz w:val="32"/>
          <w:szCs w:val="32"/>
        </w:rPr>
        <w:t>年</w:t>
      </w:r>
      <w:r>
        <w:rPr>
          <w:rFonts w:hint="eastAsia" w:ascii="仿宋" w:hAnsi="仿宋" w:eastAsia="仿宋"/>
          <w:bCs/>
          <w:sz w:val="32"/>
          <w:szCs w:val="32"/>
          <w:lang w:val="en-US" w:eastAsia="zh-CN"/>
        </w:rPr>
        <w:t>市场监管部门</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经费一般公共预算安排</w:t>
      </w:r>
      <w:r>
        <w:rPr>
          <w:rFonts w:hint="eastAsia" w:ascii="仿宋" w:hAnsi="仿宋" w:eastAsia="仿宋"/>
          <w:bCs/>
          <w:sz w:val="32"/>
          <w:szCs w:val="32"/>
          <w:lang w:val="en-US" w:eastAsia="zh-CN"/>
        </w:rPr>
        <w:t xml:space="preserve">39     </w:t>
      </w:r>
      <w:r>
        <w:rPr>
          <w:rFonts w:hint="eastAsia" w:ascii="仿宋" w:hAnsi="仿宋" w:eastAsia="仿宋"/>
          <w:bCs/>
          <w:sz w:val="32"/>
          <w:szCs w:val="32"/>
        </w:rPr>
        <w:t>万元，其中：</w:t>
      </w:r>
    </w:p>
    <w:p>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cs="Times New Roman"/>
          <w:kern w:val="0"/>
          <w:sz w:val="32"/>
          <w:szCs w:val="32"/>
          <w:lang w:val="en-US" w:eastAsia="zh-CN"/>
        </w:rPr>
        <w:t>0</w:t>
      </w:r>
      <w:r>
        <w:rPr>
          <w:rFonts w:ascii="仿宋" w:hAnsi="仿宋" w:eastAsia="仿宋"/>
          <w:bCs/>
          <w:sz w:val="32"/>
          <w:szCs w:val="32"/>
        </w:rPr>
        <w:t>万元,</w:t>
      </w:r>
      <w:r>
        <w:rPr>
          <w:rFonts w:hint="eastAsia" w:ascii="仿宋" w:hAnsi="仿宋" w:eastAsia="仿宋"/>
          <w:bCs/>
          <w:sz w:val="32"/>
          <w:szCs w:val="32"/>
          <w:lang w:eastAsia="zh-CN"/>
        </w:rPr>
        <w:t>较上年无变化</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cs="Times New Roman"/>
          <w:kern w:val="0"/>
          <w:sz w:val="32"/>
          <w:szCs w:val="32"/>
          <w:lang w:val="en-US" w:eastAsia="zh-CN"/>
        </w:rPr>
        <w:t>10</w:t>
      </w:r>
      <w:r>
        <w:rPr>
          <w:rFonts w:ascii="仿宋" w:hAnsi="仿宋" w:eastAsia="仿宋"/>
          <w:bCs/>
          <w:sz w:val="32"/>
          <w:szCs w:val="32"/>
        </w:rPr>
        <w:t>万元,比上年减</w:t>
      </w:r>
      <w:r>
        <w:rPr>
          <w:rFonts w:hint="eastAsia" w:ascii="仿宋" w:hAnsi="仿宋" w:eastAsia="仿宋"/>
          <w:bCs/>
          <w:sz w:val="32"/>
          <w:szCs w:val="32"/>
          <w:lang w:eastAsia="zh-CN"/>
        </w:rPr>
        <w:t>少</w:t>
      </w:r>
      <w:r>
        <w:rPr>
          <w:rFonts w:hint="eastAsia" w:ascii="仿宋" w:hAnsi="仿宋" w:eastAsia="仿宋"/>
          <w:bCs/>
          <w:sz w:val="32"/>
          <w:szCs w:val="32"/>
          <w:lang w:val="en-US" w:eastAsia="zh-CN"/>
        </w:rPr>
        <w:t>5</w:t>
      </w:r>
      <w:r>
        <w:rPr>
          <w:rFonts w:ascii="仿宋" w:hAnsi="仿宋" w:eastAsia="仿宋"/>
          <w:bCs/>
          <w:sz w:val="32"/>
          <w:szCs w:val="32"/>
        </w:rPr>
        <w:t>万元，主要原因是：</w:t>
      </w:r>
      <w:r>
        <w:rPr>
          <w:rFonts w:hint="eastAsia" w:ascii="仿宋" w:hAnsi="仿宋" w:eastAsia="仿宋"/>
          <w:bCs/>
          <w:sz w:val="32"/>
          <w:szCs w:val="32"/>
          <w:lang w:eastAsia="zh-CN"/>
        </w:rPr>
        <w:t>公务接待情况有所减少</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29</w:t>
      </w:r>
      <w:r>
        <w:rPr>
          <w:rFonts w:ascii="仿宋" w:hAnsi="仿宋" w:eastAsia="仿宋"/>
          <w:bCs/>
          <w:sz w:val="32"/>
          <w:szCs w:val="32"/>
        </w:rPr>
        <w:t>万元,</w:t>
      </w:r>
      <w:r>
        <w:rPr>
          <w:rFonts w:hint="eastAsia" w:ascii="仿宋" w:hAnsi="仿宋" w:eastAsia="仿宋"/>
          <w:bCs/>
          <w:sz w:val="32"/>
          <w:szCs w:val="32"/>
          <w:lang w:eastAsia="zh-CN"/>
        </w:rPr>
        <w:t>较去年无变化</w:t>
      </w:r>
      <w:r>
        <w:rPr>
          <w:rFonts w:ascii="仿宋" w:hAnsi="仿宋" w:eastAsia="仿宋"/>
          <w:bCs/>
          <w:sz w:val="32"/>
          <w:szCs w:val="32"/>
        </w:rPr>
        <w:t>。</w:t>
      </w:r>
    </w:p>
    <w:p>
      <w:pPr>
        <w:widowControl/>
        <w:shd w:val="clear" w:color="auto" w:fill="FFFFFF"/>
        <w:spacing w:line="640" w:lineRule="atLeast"/>
        <w:ind w:firstLine="640"/>
        <w:jc w:val="center"/>
        <w:rPr>
          <w:rFonts w:ascii="仿宋_GB2312" w:eastAsia="仿宋_GB2312"/>
          <w:b/>
          <w:sz w:val="32"/>
          <w:szCs w:val="30"/>
        </w:rPr>
      </w:pPr>
    </w:p>
    <w:p>
      <w:pPr>
        <w:widowControl/>
        <w:shd w:val="clear" w:color="auto" w:fill="FFFFFF"/>
        <w:spacing w:line="640" w:lineRule="atLeast"/>
        <w:ind w:firstLine="640"/>
        <w:jc w:val="center"/>
        <w:rPr>
          <w:rFonts w:ascii="仿宋_GB2312" w:eastAsia="仿宋_GB2312"/>
          <w:b/>
          <w:sz w:val="32"/>
          <w:szCs w:val="30"/>
        </w:rPr>
      </w:pPr>
    </w:p>
    <w:p>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第四部分   名词解释</w:t>
      </w:r>
    </w:p>
    <w:p>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各部门结合实际进行解释。</w:t>
      </w:r>
    </w:p>
    <w:p>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财政拨款：指省级财政当年拨付的资金。</w:t>
      </w:r>
    </w:p>
    <w:p>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使用非财政拨款结余：填列历年滚存的非限定用途的非统计财政拨款结余弥补2022年收支差额的数额。</w:t>
      </w:r>
    </w:p>
    <w:p>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上年结转和结余：填列2021年全部结转和结余的资金数，包括当年结转结余资金和历年滚存结转结余资金。</w:t>
      </w:r>
    </w:p>
    <w:p>
      <w:pPr>
        <w:ind w:firstLine="640" w:firstLineChars="200"/>
        <w:rPr>
          <w:rFonts w:ascii="Adobe 仿宋 Std R" w:hAnsi="Adobe 仿宋 Std R" w:eastAsia="Adobe 仿宋 Std R"/>
          <w:sz w:val="32"/>
          <w:szCs w:val="32"/>
        </w:rPr>
      </w:pPr>
    </w:p>
    <w:p>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pPr>
        <w:pStyle w:val="4"/>
        <w:shd w:val="clear" w:color="auto" w:fill="FFFFFF"/>
        <w:spacing w:before="0" w:beforeAutospacing="0" w:after="0" w:afterAutospacing="0"/>
        <w:ind w:firstLine="640" w:firstLineChars="200"/>
        <w:rPr>
          <w:rFonts w:ascii="仿宋_GB2312" w:hAnsi="Calibri" w:eastAsia="仿宋_GB2312" w:cs="仿宋_GB2312"/>
          <w:kern w:val="2"/>
          <w:sz w:val="32"/>
          <w:szCs w:val="32"/>
        </w:rPr>
      </w:pPr>
      <w:r>
        <w:rPr>
          <w:rFonts w:hint="eastAsia" w:ascii="仿宋_GB2312" w:eastAsia="仿宋_GB2312"/>
          <w:color w:val="000000"/>
          <w:sz w:val="32"/>
          <w:szCs w:val="30"/>
        </w:rPr>
        <w:t>对部门预算中涉及的支出功能分类科目（明细到项级），结合部门实际，参照《2022年政府收支分类科目》的规范说明进行解释。</w:t>
      </w:r>
    </w:p>
    <w:p>
      <w:pPr>
        <w:widowControl/>
        <w:spacing w:line="600" w:lineRule="exact"/>
        <w:ind w:firstLine="640" w:firstLineChars="200"/>
        <w:jc w:val="left"/>
        <w:rPr>
          <w:rFonts w:ascii="仿宋_GB2312" w:eastAsia="仿宋_GB2312"/>
          <w:color w:val="000000"/>
          <w:sz w:val="32"/>
          <w:szCs w:val="30"/>
        </w:rPr>
      </w:pPr>
    </w:p>
    <w:p>
      <w:pPr>
        <w:widowControl/>
        <w:spacing w:line="600" w:lineRule="exact"/>
        <w:ind w:firstLine="640" w:firstLineChars="200"/>
        <w:jc w:val="left"/>
        <w:rPr>
          <w:rFonts w:ascii="仿宋_GB2312" w:eastAsia="仿宋_GB2312"/>
          <w:color w:val="000000"/>
          <w:sz w:val="32"/>
          <w:szCs w:val="30"/>
        </w:rPr>
      </w:pPr>
    </w:p>
    <w:p>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三、部门涉及的专业名词</w:t>
      </w:r>
    </w:p>
    <w:p>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由部门结合实际填写。</w:t>
      </w:r>
    </w:p>
    <w:p>
      <w:pPr>
        <w:pStyle w:val="8"/>
        <w:ind w:left="840" w:firstLine="405" w:firstLineChars="0"/>
        <w:jc w:val="center"/>
        <w:rPr>
          <w:rFonts w:ascii="宋体" w:hAnsi="宋体" w:cs="宋体"/>
          <w:b/>
          <w:bCs/>
          <w:sz w:val="32"/>
          <w:szCs w:val="32"/>
        </w:rPr>
      </w:pP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p>
    <w:p>
      <w:pPr>
        <w:rPr>
          <w:rFonts w:ascii="仿宋_GB2312" w:eastAsia="仿宋_GB2312" w:cs="仿宋_GB2312"/>
          <w:sz w:val="32"/>
          <w:szCs w:val="32"/>
        </w:rPr>
      </w:pPr>
    </w:p>
    <w:p>
      <w:pPr>
        <w:pStyle w:val="8"/>
        <w:ind w:left="840" w:firstLine="405" w:firstLineChars="0"/>
        <w:rPr>
          <w:rFonts w:asci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Fonts w:cs="Times New Roman"/>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abstractNum w:abstractNumId="1">
    <w:nsid w:val="0F60B90E"/>
    <w:multiLevelType w:val="singleLevel"/>
    <w:tmpl w:val="0F60B90E"/>
    <w:lvl w:ilvl="0" w:tentative="0">
      <w:start w:val="9"/>
      <w:numFmt w:val="chineseCounting"/>
      <w:suff w:val="nothing"/>
      <w:lvlText w:val="（%1）"/>
      <w:lvlJc w:val="left"/>
      <w:pPr>
        <w:ind w:left="9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MGIzYjg2NjdjYTI5NzRkZWNhODJiZWU1MjU0MTcifQ=="/>
  </w:docVars>
  <w:rsids>
    <w:rsidRoot w:val="00276A3F"/>
    <w:rsid w:val="00040585"/>
    <w:rsid w:val="0008795D"/>
    <w:rsid w:val="000A1557"/>
    <w:rsid w:val="000C1036"/>
    <w:rsid w:val="000F1540"/>
    <w:rsid w:val="000F3B79"/>
    <w:rsid w:val="00100FAC"/>
    <w:rsid w:val="001416D3"/>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411804"/>
    <w:rsid w:val="00461FDA"/>
    <w:rsid w:val="00495497"/>
    <w:rsid w:val="004B2A5C"/>
    <w:rsid w:val="004E7C8F"/>
    <w:rsid w:val="00581065"/>
    <w:rsid w:val="00591E1B"/>
    <w:rsid w:val="005C5583"/>
    <w:rsid w:val="005D00B5"/>
    <w:rsid w:val="00623B21"/>
    <w:rsid w:val="00626F6D"/>
    <w:rsid w:val="00663ECF"/>
    <w:rsid w:val="006807F9"/>
    <w:rsid w:val="00694064"/>
    <w:rsid w:val="006F19B1"/>
    <w:rsid w:val="00702778"/>
    <w:rsid w:val="00707967"/>
    <w:rsid w:val="007552E0"/>
    <w:rsid w:val="00773CDC"/>
    <w:rsid w:val="007B6D84"/>
    <w:rsid w:val="007E4E69"/>
    <w:rsid w:val="007F3C89"/>
    <w:rsid w:val="00830FD4"/>
    <w:rsid w:val="008337F6"/>
    <w:rsid w:val="00846110"/>
    <w:rsid w:val="00862FD1"/>
    <w:rsid w:val="009B3B1E"/>
    <w:rsid w:val="009C2E58"/>
    <w:rsid w:val="009F0093"/>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D04E22"/>
    <w:rsid w:val="00D33822"/>
    <w:rsid w:val="00D4682D"/>
    <w:rsid w:val="00DA110A"/>
    <w:rsid w:val="00DC3A2F"/>
    <w:rsid w:val="00DE1AF0"/>
    <w:rsid w:val="00E040E4"/>
    <w:rsid w:val="00E4286F"/>
    <w:rsid w:val="00E807B6"/>
    <w:rsid w:val="00E90991"/>
    <w:rsid w:val="00EA03A4"/>
    <w:rsid w:val="00F130BE"/>
    <w:rsid w:val="00F16746"/>
    <w:rsid w:val="00F51BBC"/>
    <w:rsid w:val="04763F31"/>
    <w:rsid w:val="12323D63"/>
    <w:rsid w:val="1C453EB2"/>
    <w:rsid w:val="26F96D76"/>
    <w:rsid w:val="32DE3497"/>
    <w:rsid w:val="337700BF"/>
    <w:rsid w:val="356F47D2"/>
    <w:rsid w:val="38EE4A0F"/>
    <w:rsid w:val="3D8E458C"/>
    <w:rsid w:val="4CD22D17"/>
    <w:rsid w:val="5E4A0904"/>
    <w:rsid w:val="796B1EC3"/>
    <w:rsid w:val="7E457CCB"/>
    <w:rsid w:val="7F8156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99"/>
  </w:style>
  <w:style w:type="paragraph" w:styleId="8">
    <w:name w:val="List Paragraph"/>
    <w:basedOn w:val="1"/>
    <w:qFormat/>
    <w:uiPriority w:val="99"/>
    <w:pPr>
      <w:ind w:firstLine="420" w:firstLineChars="200"/>
    </w:pPr>
  </w:style>
  <w:style w:type="character" w:customStyle="1" w:styleId="9">
    <w:name w:val="页眉 Char"/>
    <w:basedOn w:val="6"/>
    <w:link w:val="3"/>
    <w:semiHidden/>
    <w:qFormat/>
    <w:locked/>
    <w:uiPriority w:val="99"/>
    <w:rPr>
      <w:sz w:val="18"/>
      <w:szCs w:val="18"/>
    </w:rPr>
  </w:style>
  <w:style w:type="character" w:customStyle="1" w:styleId="10">
    <w:name w:val="页脚 Char"/>
    <w:basedOn w:val="6"/>
    <w:link w:val="2"/>
    <w:qFormat/>
    <w:locked/>
    <w:uiPriority w:val="99"/>
    <w:rPr>
      <w:sz w:val="18"/>
      <w:szCs w:val="18"/>
    </w:rPr>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row_tree_level_4"/>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4124</Words>
  <Characters>4420</Characters>
  <Lines>21</Lines>
  <Paragraphs>6</Paragraphs>
  <TotalTime>8</TotalTime>
  <ScaleCrop>false</ScaleCrop>
  <LinksUpToDate>false</LinksUpToDate>
  <CharactersWithSpaces>4479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小敏</cp:lastModifiedBy>
  <cp:lastPrinted>2022-03-22T01:44:00Z</cp:lastPrinted>
  <dcterms:modified xsi:type="dcterms:W3CDTF">2023-04-28T08:21:28Z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DAE785C8A47D478F9D0F64F7606EF2FE</vt:lpwstr>
  </property>
  <property fmtid="{D5CDD505-2E9C-101B-9397-08002B2CF9AE}" pid="4" name="commondata">
    <vt:lpwstr>eyJoZGlkIjoiOTk1M2ZmYmU0Y2RmYmJjODQwNzg5ZTkzNWZjYjAxNWMifQ==</vt:lpwstr>
  </property>
</Properties>
</file>