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pPr>
    </w:p>
    <w:p>
      <w:pPr>
        <w:ind w:firstLine="0" w:firstLineChars="0"/>
        <w:jc w:val="center"/>
      </w:pPr>
      <w:r>
        <w:fldChar w:fldCharType="begin"/>
      </w:r>
      <w:r>
        <w:instrText xml:space="preserve">MERGEFIELD ${page540426799.ds254512694_REP_JXJC_AGENCY_WZR_NAME}</w:instrText>
      </w:r>
      <w:r>
        <w:fldChar w:fldCharType="separate"/>
      </w:r>
      <w:r>
        <w:t>九江市</w:t>
      </w:r>
      <w:r>
        <w:rPr>
          <w:rFonts w:hint="eastAsia"/>
        </w:rPr>
        <w:t>柴桑生态环境</w:t>
      </w:r>
      <w:r>
        <w:t>局</w:t>
      </w:r>
      <w:r>
        <w:fldChar w:fldCharType="end"/>
      </w:r>
      <w:r>
        <w:rPr>
          <w:rFonts w:hint="eastAsia"/>
        </w:rPr>
        <w:t>2025年单位预算</w:t>
      </w:r>
    </w:p>
    <w:p>
      <w:pPr>
        <w:pStyle w:val="2"/>
      </w:pPr>
    </w:p>
    <w:p>
      <w:pPr>
        <w:pStyle w:val="14"/>
        <w:ind w:firstLine="640"/>
        <w:jc w:val="center"/>
        <w:rPr>
          <w:rFonts w:ascii="黑体" w:hAnsi="黑体" w:eastAsia="黑体"/>
          <w:kern w:val="2"/>
          <w:sz w:val="32"/>
          <w:szCs w:val="32"/>
        </w:rPr>
      </w:pPr>
      <w:r>
        <w:rPr>
          <w:rFonts w:hint="eastAsia" w:ascii="黑体" w:hAnsi="黑体" w:eastAsia="黑体"/>
          <w:kern w:val="2"/>
          <w:sz w:val="32"/>
          <w:szCs w:val="32"/>
        </w:rPr>
        <w:t>目    录</w:t>
      </w:r>
    </w:p>
    <w:p>
      <w:pPr>
        <w:pStyle w:val="14"/>
        <w:spacing w:line="560" w:lineRule="exact"/>
        <w:ind w:firstLine="640"/>
        <w:jc w:val="center"/>
        <w:rPr>
          <w:rFonts w:ascii="黑体" w:hAnsi="黑体" w:eastAsia="黑体"/>
          <w:color w:val="000000"/>
          <w:sz w:val="32"/>
          <w:szCs w:val="32"/>
        </w:rPr>
      </w:pPr>
    </w:p>
    <w:p>
      <w:pPr>
        <w:ind w:firstLine="640"/>
        <w:rPr>
          <w:sz w:val="32"/>
          <w:szCs w:val="32"/>
        </w:rPr>
      </w:pPr>
      <w:r>
        <w:rPr>
          <w:rFonts w:hint="eastAsia"/>
          <w:sz w:val="32"/>
          <w:szCs w:val="32"/>
        </w:rPr>
        <w:t xml:space="preserve">第一部分  </w:t>
      </w:r>
      <w:r>
        <w:rPr>
          <w:sz w:val="32"/>
          <w:szCs w:val="32"/>
        </w:rPr>
        <w:fldChar w:fldCharType="begin"/>
      </w:r>
      <w:r>
        <w:rPr>
          <w:sz w:val="32"/>
          <w:szCs w:val="32"/>
        </w:rPr>
        <w:instrText xml:space="preserve">MERGEFIELD ${page540426799.ds254512694_REP_JXJC_AGENCY_WZR_NAME}</w:instrText>
      </w:r>
      <w:r>
        <w:rPr>
          <w:sz w:val="32"/>
          <w:szCs w:val="32"/>
        </w:rPr>
        <w:fldChar w:fldCharType="separate"/>
      </w:r>
      <w:r>
        <w:rPr>
          <w:sz w:val="32"/>
          <w:szCs w:val="32"/>
        </w:rPr>
        <w:t>九江市</w:t>
      </w:r>
      <w:r>
        <w:rPr>
          <w:rFonts w:hint="eastAsia"/>
          <w:sz w:val="32"/>
          <w:szCs w:val="32"/>
        </w:rPr>
        <w:t>柴桑生态环境</w:t>
      </w:r>
      <w:r>
        <w:rPr>
          <w:sz w:val="32"/>
          <w:szCs w:val="32"/>
        </w:rPr>
        <w:t>局</w:t>
      </w:r>
      <w:r>
        <w:rPr>
          <w:sz w:val="32"/>
          <w:szCs w:val="32"/>
        </w:rPr>
        <w:fldChar w:fldCharType="end"/>
      </w:r>
      <w:r>
        <w:rPr>
          <w:rFonts w:hint="eastAsia"/>
          <w:sz w:val="32"/>
          <w:szCs w:val="32"/>
        </w:rPr>
        <w:t>概况</w:t>
      </w:r>
      <w:r>
        <w:rPr>
          <w:sz w:val="32"/>
          <w:szCs w:val="32"/>
        </w:rPr>
        <w:tab/>
      </w:r>
    </w:p>
    <w:p>
      <w:pPr>
        <w:pStyle w:val="14"/>
        <w:ind w:firstLine="640"/>
        <w:rPr>
          <w:rFonts w:ascii="仿宋" w:hAnsi="仿宋" w:eastAsia="仿宋"/>
          <w:kern w:val="2"/>
          <w:sz w:val="32"/>
          <w:szCs w:val="32"/>
        </w:rPr>
      </w:pPr>
      <w:r>
        <w:rPr>
          <w:rFonts w:ascii="仿宋" w:hAnsi="仿宋" w:eastAsia="仿宋"/>
          <w:kern w:val="2"/>
          <w:sz w:val="32"/>
          <w:szCs w:val="32"/>
        </w:rPr>
        <w:t>一、</w:t>
      </w:r>
      <w:r>
        <w:rPr>
          <w:rFonts w:hint="eastAsia" w:ascii="仿宋" w:hAnsi="仿宋" w:eastAsia="仿宋"/>
          <w:kern w:val="2"/>
          <w:sz w:val="32"/>
          <w:szCs w:val="32"/>
        </w:rPr>
        <w:t>单位</w:t>
      </w:r>
      <w:r>
        <w:rPr>
          <w:rFonts w:ascii="仿宋" w:hAnsi="仿宋" w:eastAsia="仿宋"/>
          <w:kern w:val="2"/>
          <w:sz w:val="32"/>
          <w:szCs w:val="32"/>
        </w:rPr>
        <w:t>主要职责</w:t>
      </w:r>
    </w:p>
    <w:p>
      <w:pPr>
        <w:pStyle w:val="14"/>
        <w:ind w:firstLine="640"/>
        <w:rPr>
          <w:rFonts w:ascii="仿宋" w:hAnsi="仿宋" w:eastAsia="仿宋"/>
          <w:kern w:val="2"/>
          <w:sz w:val="32"/>
          <w:szCs w:val="32"/>
        </w:rPr>
      </w:pPr>
      <w:r>
        <w:rPr>
          <w:rFonts w:ascii="仿宋" w:hAnsi="仿宋" w:eastAsia="仿宋"/>
          <w:kern w:val="2"/>
          <w:sz w:val="32"/>
          <w:szCs w:val="32"/>
        </w:rPr>
        <w:t>二、</w:t>
      </w:r>
      <w:r>
        <w:rPr>
          <w:rFonts w:hint="eastAsia" w:ascii="仿宋" w:hAnsi="仿宋" w:eastAsia="仿宋"/>
          <w:kern w:val="2"/>
          <w:sz w:val="32"/>
          <w:szCs w:val="32"/>
        </w:rPr>
        <w:t>机构设置及人员情况</w:t>
      </w:r>
    </w:p>
    <w:p>
      <w:pPr>
        <w:ind w:firstLine="640"/>
        <w:rPr>
          <w:sz w:val="32"/>
          <w:szCs w:val="32"/>
        </w:rPr>
      </w:pPr>
      <w:r>
        <w:rPr>
          <w:rFonts w:hint="eastAsia"/>
          <w:sz w:val="32"/>
          <w:szCs w:val="32"/>
        </w:rPr>
        <w:t xml:space="preserve">第二部分  </w:t>
      </w:r>
      <w:r>
        <w:rPr>
          <w:sz w:val="32"/>
          <w:szCs w:val="32"/>
        </w:rPr>
        <w:fldChar w:fldCharType="begin"/>
      </w:r>
      <w:r>
        <w:rPr>
          <w:sz w:val="32"/>
          <w:szCs w:val="32"/>
        </w:rPr>
        <w:instrText xml:space="preserve">MERGEFIELD ${page540426799.ds254512694_REP_JXJC_AGENCY_WZR_NAME}</w:instrText>
      </w:r>
      <w:r>
        <w:rPr>
          <w:sz w:val="32"/>
          <w:szCs w:val="32"/>
        </w:rPr>
        <w:fldChar w:fldCharType="separate"/>
      </w:r>
      <w:r>
        <w:rPr>
          <w:sz w:val="32"/>
          <w:szCs w:val="32"/>
        </w:rPr>
        <w:t>九江市</w:t>
      </w:r>
      <w:r>
        <w:rPr>
          <w:rFonts w:hint="eastAsia"/>
          <w:sz w:val="32"/>
          <w:szCs w:val="32"/>
        </w:rPr>
        <w:t>柴桑生态</w:t>
      </w:r>
      <w:r>
        <w:rPr>
          <w:rFonts w:hint="default"/>
          <w:sz w:val="32"/>
          <w:szCs w:val="32"/>
          <w:woUserID w:val="1"/>
        </w:rPr>
        <w:t>环境</w:t>
      </w:r>
      <w:bookmarkStart w:id="1" w:name="_GoBack"/>
      <w:bookmarkEnd w:id="1"/>
      <w:r>
        <w:rPr>
          <w:sz w:val="32"/>
          <w:szCs w:val="32"/>
        </w:rPr>
        <w:t>局</w:t>
      </w:r>
      <w:r>
        <w:rPr>
          <w:sz w:val="32"/>
          <w:szCs w:val="32"/>
        </w:rPr>
        <w:fldChar w:fldCharType="end"/>
      </w:r>
      <w:r>
        <w:rPr>
          <w:rFonts w:hint="eastAsia"/>
          <w:sz w:val="32"/>
          <w:szCs w:val="32"/>
        </w:rPr>
        <w:t>2025年单位预算表</w:t>
      </w:r>
    </w:p>
    <w:p>
      <w:pPr>
        <w:pStyle w:val="14"/>
        <w:ind w:firstLine="640"/>
        <w:rPr>
          <w:rFonts w:ascii="仿宋" w:hAnsi="仿宋" w:eastAsia="仿宋"/>
          <w:kern w:val="2"/>
          <w:sz w:val="32"/>
          <w:szCs w:val="32"/>
        </w:rPr>
      </w:pPr>
      <w:r>
        <w:rPr>
          <w:rFonts w:ascii="仿宋" w:hAnsi="仿宋" w:eastAsia="仿宋"/>
          <w:kern w:val="2"/>
          <w:sz w:val="32"/>
          <w:szCs w:val="32"/>
        </w:rPr>
        <w:t>一、《收支预算总表》</w:t>
      </w:r>
    </w:p>
    <w:p>
      <w:pPr>
        <w:pStyle w:val="14"/>
        <w:ind w:firstLine="640"/>
        <w:rPr>
          <w:rFonts w:ascii="仿宋" w:hAnsi="仿宋" w:eastAsia="仿宋"/>
          <w:kern w:val="2"/>
          <w:sz w:val="32"/>
          <w:szCs w:val="32"/>
        </w:rPr>
      </w:pPr>
      <w:r>
        <w:rPr>
          <w:rFonts w:ascii="仿宋" w:hAnsi="仿宋" w:eastAsia="仿宋"/>
          <w:kern w:val="2"/>
          <w:sz w:val="32"/>
          <w:szCs w:val="32"/>
        </w:rPr>
        <w:t>二、《</w:t>
      </w:r>
      <w:r>
        <w:rPr>
          <w:rFonts w:hint="eastAsia" w:ascii="仿宋" w:hAnsi="仿宋" w:eastAsia="仿宋"/>
          <w:kern w:val="2"/>
          <w:sz w:val="32"/>
          <w:szCs w:val="32"/>
        </w:rPr>
        <w:t>单位</w:t>
      </w:r>
      <w:r>
        <w:rPr>
          <w:rFonts w:ascii="仿宋" w:hAnsi="仿宋" w:eastAsia="仿宋"/>
          <w:kern w:val="2"/>
          <w:sz w:val="32"/>
          <w:szCs w:val="32"/>
        </w:rPr>
        <w:t>收入总表》</w:t>
      </w:r>
    </w:p>
    <w:p>
      <w:pPr>
        <w:pStyle w:val="14"/>
        <w:ind w:firstLine="640"/>
        <w:rPr>
          <w:rFonts w:ascii="仿宋" w:hAnsi="仿宋" w:eastAsia="仿宋"/>
          <w:kern w:val="2"/>
          <w:sz w:val="32"/>
          <w:szCs w:val="32"/>
        </w:rPr>
      </w:pPr>
      <w:r>
        <w:rPr>
          <w:rFonts w:ascii="仿宋" w:hAnsi="仿宋" w:eastAsia="仿宋"/>
          <w:kern w:val="2"/>
          <w:sz w:val="32"/>
          <w:szCs w:val="32"/>
        </w:rPr>
        <w:t>三、《</w:t>
      </w:r>
      <w:r>
        <w:rPr>
          <w:rFonts w:hint="eastAsia" w:ascii="仿宋" w:hAnsi="仿宋" w:eastAsia="仿宋"/>
          <w:kern w:val="2"/>
          <w:sz w:val="32"/>
          <w:szCs w:val="32"/>
        </w:rPr>
        <w:t>单位</w:t>
      </w:r>
      <w:r>
        <w:rPr>
          <w:rFonts w:ascii="仿宋" w:hAnsi="仿宋" w:eastAsia="仿宋"/>
          <w:kern w:val="2"/>
          <w:sz w:val="32"/>
          <w:szCs w:val="32"/>
        </w:rPr>
        <w:t>支出总表》</w:t>
      </w:r>
    </w:p>
    <w:p>
      <w:pPr>
        <w:pStyle w:val="14"/>
        <w:ind w:firstLine="640"/>
        <w:rPr>
          <w:rFonts w:ascii="仿宋" w:hAnsi="仿宋" w:eastAsia="仿宋"/>
          <w:kern w:val="2"/>
          <w:sz w:val="32"/>
          <w:szCs w:val="32"/>
        </w:rPr>
      </w:pPr>
      <w:r>
        <w:rPr>
          <w:rFonts w:ascii="仿宋" w:hAnsi="仿宋" w:eastAsia="仿宋"/>
          <w:kern w:val="2"/>
          <w:sz w:val="32"/>
          <w:szCs w:val="32"/>
        </w:rPr>
        <w:t>四、《财政拨款收支总表》</w:t>
      </w:r>
    </w:p>
    <w:p>
      <w:pPr>
        <w:pStyle w:val="14"/>
        <w:ind w:firstLine="640"/>
        <w:rPr>
          <w:rFonts w:ascii="仿宋" w:hAnsi="仿宋" w:eastAsia="仿宋"/>
          <w:kern w:val="2"/>
          <w:sz w:val="32"/>
          <w:szCs w:val="32"/>
        </w:rPr>
      </w:pPr>
      <w:r>
        <w:rPr>
          <w:rFonts w:ascii="仿宋" w:hAnsi="仿宋" w:eastAsia="仿宋"/>
          <w:kern w:val="2"/>
          <w:sz w:val="32"/>
          <w:szCs w:val="32"/>
        </w:rPr>
        <w:t>五、《一般公共预算支出表》</w:t>
      </w:r>
    </w:p>
    <w:p>
      <w:pPr>
        <w:pStyle w:val="14"/>
        <w:ind w:firstLine="640"/>
        <w:rPr>
          <w:rFonts w:ascii="仿宋" w:hAnsi="仿宋" w:eastAsia="仿宋"/>
          <w:kern w:val="2"/>
          <w:sz w:val="32"/>
          <w:szCs w:val="32"/>
        </w:rPr>
      </w:pPr>
      <w:r>
        <w:rPr>
          <w:rFonts w:ascii="仿宋" w:hAnsi="仿宋" w:eastAsia="仿宋"/>
          <w:kern w:val="2"/>
          <w:sz w:val="32"/>
          <w:szCs w:val="32"/>
        </w:rPr>
        <w:t>六、《一般公共预算基本支出表》</w:t>
      </w:r>
    </w:p>
    <w:p>
      <w:pPr>
        <w:pStyle w:val="14"/>
        <w:ind w:firstLine="640"/>
        <w:rPr>
          <w:rFonts w:ascii="仿宋" w:hAnsi="仿宋" w:eastAsia="仿宋"/>
          <w:kern w:val="2"/>
          <w:sz w:val="32"/>
          <w:szCs w:val="32"/>
        </w:rPr>
      </w:pPr>
      <w:r>
        <w:rPr>
          <w:rFonts w:ascii="仿宋" w:hAnsi="仿宋" w:eastAsia="仿宋"/>
          <w:kern w:val="2"/>
          <w:sz w:val="32"/>
          <w:szCs w:val="32"/>
        </w:rPr>
        <w:t>七、《财政拨款“三公”经费支出表》</w:t>
      </w:r>
    </w:p>
    <w:p>
      <w:pPr>
        <w:pStyle w:val="14"/>
        <w:ind w:firstLine="640"/>
        <w:rPr>
          <w:rFonts w:ascii="仿宋" w:hAnsi="仿宋" w:eastAsia="仿宋"/>
          <w:kern w:val="2"/>
          <w:sz w:val="32"/>
          <w:szCs w:val="32"/>
        </w:rPr>
      </w:pPr>
      <w:r>
        <w:rPr>
          <w:rFonts w:ascii="仿宋" w:hAnsi="仿宋" w:eastAsia="仿宋"/>
          <w:kern w:val="2"/>
          <w:sz w:val="32"/>
          <w:szCs w:val="32"/>
        </w:rPr>
        <w:t>八、《政府性基金预算支出表》</w:t>
      </w:r>
    </w:p>
    <w:p>
      <w:pPr>
        <w:pStyle w:val="14"/>
        <w:ind w:firstLine="640"/>
        <w:rPr>
          <w:rFonts w:ascii="仿宋" w:hAnsi="仿宋" w:eastAsia="仿宋"/>
          <w:kern w:val="2"/>
          <w:sz w:val="32"/>
          <w:szCs w:val="32"/>
        </w:rPr>
      </w:pPr>
      <w:r>
        <w:rPr>
          <w:rFonts w:ascii="仿宋" w:hAnsi="仿宋" w:eastAsia="仿宋"/>
          <w:kern w:val="2"/>
          <w:sz w:val="32"/>
          <w:szCs w:val="32"/>
        </w:rPr>
        <w:t>九、《</w:t>
      </w:r>
      <w:r>
        <w:rPr>
          <w:rFonts w:hint="eastAsia" w:ascii="仿宋" w:hAnsi="仿宋" w:eastAsia="仿宋"/>
          <w:kern w:val="2"/>
          <w:sz w:val="32"/>
          <w:szCs w:val="32"/>
        </w:rPr>
        <w:t>国有资本经营</w:t>
      </w:r>
      <w:r>
        <w:rPr>
          <w:rFonts w:ascii="仿宋" w:hAnsi="仿宋" w:eastAsia="仿宋"/>
          <w:kern w:val="2"/>
          <w:sz w:val="32"/>
          <w:szCs w:val="32"/>
        </w:rPr>
        <w:t>预算支出表》</w:t>
      </w:r>
      <w:r>
        <w:rPr>
          <w:rFonts w:hint="eastAsia" w:ascii="仿宋" w:hAnsi="仿宋" w:eastAsia="仿宋"/>
          <w:kern w:val="2"/>
          <w:sz w:val="32"/>
          <w:szCs w:val="32"/>
        </w:rPr>
        <w:tab/>
      </w:r>
    </w:p>
    <w:p>
      <w:pPr>
        <w:pStyle w:val="14"/>
        <w:ind w:firstLine="640"/>
        <w:rPr>
          <w:rFonts w:ascii="仿宋" w:hAnsi="仿宋" w:eastAsia="仿宋"/>
          <w:kern w:val="2"/>
          <w:sz w:val="32"/>
          <w:szCs w:val="32"/>
        </w:rPr>
      </w:pPr>
      <w:r>
        <w:rPr>
          <w:rFonts w:hint="eastAsia" w:ascii="仿宋" w:hAnsi="仿宋" w:eastAsia="仿宋"/>
          <w:kern w:val="2"/>
          <w:sz w:val="32"/>
          <w:szCs w:val="32"/>
        </w:rPr>
        <w:t>十、</w:t>
      </w:r>
      <w:r>
        <w:rPr>
          <w:rFonts w:ascii="仿宋" w:hAnsi="仿宋" w:eastAsia="仿宋"/>
          <w:kern w:val="2"/>
          <w:sz w:val="32"/>
          <w:szCs w:val="32"/>
        </w:rPr>
        <w:t>《</w:t>
      </w:r>
      <w:r>
        <w:rPr>
          <w:rFonts w:hint="eastAsia" w:ascii="仿宋" w:hAnsi="仿宋" w:eastAsia="仿宋"/>
          <w:kern w:val="2"/>
          <w:sz w:val="32"/>
          <w:szCs w:val="32"/>
        </w:rPr>
        <w:t>项目支出绩效目标表</w:t>
      </w:r>
      <w:r>
        <w:rPr>
          <w:rFonts w:ascii="仿宋" w:hAnsi="仿宋" w:eastAsia="仿宋"/>
          <w:kern w:val="2"/>
          <w:sz w:val="32"/>
          <w:szCs w:val="32"/>
        </w:rPr>
        <w:t>》</w:t>
      </w:r>
    </w:p>
    <w:p>
      <w:pPr>
        <w:ind w:firstLine="640"/>
        <w:rPr>
          <w:spacing w:val="-18"/>
          <w:sz w:val="32"/>
          <w:szCs w:val="32"/>
        </w:rPr>
      </w:pPr>
      <w:r>
        <w:rPr>
          <w:rFonts w:hint="eastAsia"/>
          <w:sz w:val="32"/>
          <w:szCs w:val="32"/>
        </w:rPr>
        <w:t xml:space="preserve">第三部分 </w:t>
      </w:r>
      <w:r>
        <w:rPr>
          <w:spacing w:val="-18"/>
          <w:sz w:val="32"/>
          <w:szCs w:val="32"/>
        </w:rPr>
        <w:fldChar w:fldCharType="begin"/>
      </w:r>
      <w:r>
        <w:rPr>
          <w:spacing w:val="-18"/>
          <w:sz w:val="32"/>
          <w:szCs w:val="32"/>
        </w:rPr>
        <w:instrText xml:space="preserve">MERGEFIELD ${page540426799.ds254512694_REP_JXJC_AGENCY_WZR_NAME}</w:instrText>
      </w:r>
      <w:r>
        <w:rPr>
          <w:spacing w:val="-18"/>
          <w:sz w:val="32"/>
          <w:szCs w:val="32"/>
        </w:rPr>
        <w:fldChar w:fldCharType="separate"/>
      </w:r>
      <w:r>
        <w:rPr>
          <w:spacing w:val="-18"/>
          <w:sz w:val="32"/>
          <w:szCs w:val="32"/>
        </w:rPr>
        <w:t>九江市</w:t>
      </w:r>
      <w:r>
        <w:rPr>
          <w:rFonts w:hint="eastAsia"/>
          <w:spacing w:val="-18"/>
          <w:sz w:val="32"/>
          <w:szCs w:val="32"/>
        </w:rPr>
        <w:t>柴桑生态环境</w:t>
      </w:r>
      <w:r>
        <w:rPr>
          <w:spacing w:val="-18"/>
          <w:sz w:val="32"/>
          <w:szCs w:val="32"/>
        </w:rPr>
        <w:t>局</w:t>
      </w:r>
      <w:r>
        <w:rPr>
          <w:spacing w:val="-18"/>
          <w:sz w:val="32"/>
          <w:szCs w:val="32"/>
        </w:rPr>
        <w:fldChar w:fldCharType="end"/>
      </w:r>
      <w:r>
        <w:rPr>
          <w:rFonts w:hint="eastAsia"/>
          <w:spacing w:val="-18"/>
          <w:sz w:val="32"/>
          <w:szCs w:val="32"/>
        </w:rPr>
        <w:t>2025年单位预算情况说明</w:t>
      </w:r>
    </w:p>
    <w:p>
      <w:pPr>
        <w:pStyle w:val="14"/>
        <w:ind w:firstLine="640"/>
        <w:rPr>
          <w:rFonts w:ascii="仿宋" w:hAnsi="仿宋" w:eastAsia="仿宋"/>
          <w:kern w:val="2"/>
          <w:sz w:val="32"/>
          <w:szCs w:val="32"/>
        </w:rPr>
      </w:pPr>
      <w:r>
        <w:rPr>
          <w:rFonts w:ascii="仿宋" w:hAnsi="仿宋" w:eastAsia="仿宋"/>
          <w:kern w:val="2"/>
          <w:sz w:val="32"/>
          <w:szCs w:val="32"/>
        </w:rPr>
        <w:t>一、202</w:t>
      </w:r>
      <w:r>
        <w:rPr>
          <w:rFonts w:hint="eastAsia" w:ascii="仿宋" w:hAnsi="仿宋" w:eastAsia="仿宋"/>
          <w:kern w:val="2"/>
          <w:sz w:val="32"/>
          <w:szCs w:val="32"/>
        </w:rPr>
        <w:t>5</w:t>
      </w:r>
      <w:r>
        <w:rPr>
          <w:rFonts w:ascii="仿宋" w:hAnsi="仿宋" w:eastAsia="仿宋"/>
          <w:kern w:val="2"/>
          <w:sz w:val="32"/>
          <w:szCs w:val="32"/>
        </w:rPr>
        <w:t>年</w:t>
      </w:r>
      <w:r>
        <w:rPr>
          <w:rFonts w:hint="eastAsia" w:ascii="仿宋" w:hAnsi="仿宋" w:eastAsia="仿宋"/>
          <w:kern w:val="2"/>
          <w:sz w:val="32"/>
          <w:szCs w:val="32"/>
        </w:rPr>
        <w:t>单位</w:t>
      </w:r>
      <w:r>
        <w:rPr>
          <w:rFonts w:ascii="仿宋" w:hAnsi="仿宋" w:eastAsia="仿宋"/>
          <w:kern w:val="2"/>
          <w:sz w:val="32"/>
          <w:szCs w:val="32"/>
        </w:rPr>
        <w:t>预算收支情况说明</w:t>
      </w:r>
    </w:p>
    <w:p>
      <w:pPr>
        <w:pStyle w:val="14"/>
        <w:ind w:firstLine="640"/>
        <w:rPr>
          <w:rFonts w:ascii="仿宋" w:hAnsi="仿宋" w:eastAsia="仿宋"/>
          <w:kern w:val="2"/>
          <w:sz w:val="32"/>
          <w:szCs w:val="32"/>
        </w:rPr>
      </w:pPr>
      <w:r>
        <w:rPr>
          <w:rFonts w:ascii="仿宋" w:hAnsi="仿宋" w:eastAsia="仿宋"/>
          <w:kern w:val="2"/>
          <w:sz w:val="32"/>
          <w:szCs w:val="32"/>
        </w:rPr>
        <w:t>二、202</w:t>
      </w:r>
      <w:r>
        <w:rPr>
          <w:rFonts w:hint="eastAsia" w:ascii="仿宋" w:hAnsi="仿宋" w:eastAsia="仿宋"/>
          <w:kern w:val="2"/>
          <w:sz w:val="32"/>
          <w:szCs w:val="32"/>
        </w:rPr>
        <w:t>5</w:t>
      </w:r>
      <w:r>
        <w:rPr>
          <w:rFonts w:ascii="仿宋" w:hAnsi="仿宋" w:eastAsia="仿宋"/>
          <w:kern w:val="2"/>
          <w:sz w:val="32"/>
          <w:szCs w:val="32"/>
        </w:rPr>
        <w:t>年“三公”经费预算情况说明</w:t>
      </w:r>
    </w:p>
    <w:p>
      <w:pPr>
        <w:ind w:firstLine="640"/>
        <w:rPr>
          <w:sz w:val="32"/>
          <w:szCs w:val="32"/>
        </w:rPr>
      </w:pPr>
      <w:r>
        <w:rPr>
          <w:rFonts w:hint="eastAsia"/>
          <w:sz w:val="32"/>
          <w:szCs w:val="32"/>
        </w:rPr>
        <w:t>第四部分  名词解释</w:t>
      </w:r>
    </w:p>
    <w:p>
      <w:pPr>
        <w:ind w:firstLine="640"/>
        <w:rPr>
          <w:sz w:val="32"/>
          <w:szCs w:val="32"/>
        </w:rPr>
      </w:pPr>
      <w:r>
        <w:rPr>
          <w:rFonts w:hint="eastAsia"/>
          <w:sz w:val="32"/>
          <w:szCs w:val="32"/>
        </w:rPr>
        <w:t xml:space="preserve">第一部分  </w:t>
      </w:r>
      <w:r>
        <w:rPr>
          <w:sz w:val="32"/>
          <w:szCs w:val="32"/>
        </w:rPr>
        <w:fldChar w:fldCharType="begin"/>
      </w:r>
      <w:r>
        <w:rPr>
          <w:sz w:val="32"/>
          <w:szCs w:val="32"/>
        </w:rPr>
        <w:instrText xml:space="preserve">MERGEFIELD ${page540426799.ds254512694_REP_JXJC_AGENCY_WZR_NAME}</w:instrText>
      </w:r>
      <w:r>
        <w:rPr>
          <w:sz w:val="32"/>
          <w:szCs w:val="32"/>
        </w:rPr>
        <w:fldChar w:fldCharType="separate"/>
      </w:r>
      <w:r>
        <w:rPr>
          <w:sz w:val="32"/>
          <w:szCs w:val="32"/>
        </w:rPr>
        <w:t>九江市</w:t>
      </w:r>
      <w:r>
        <w:rPr>
          <w:rFonts w:hint="eastAsia"/>
          <w:sz w:val="32"/>
          <w:szCs w:val="32"/>
        </w:rPr>
        <w:t>柴桑生态环境</w:t>
      </w:r>
      <w:r>
        <w:rPr>
          <w:sz w:val="32"/>
          <w:szCs w:val="32"/>
        </w:rPr>
        <w:t>局</w:t>
      </w:r>
      <w:r>
        <w:rPr>
          <w:sz w:val="32"/>
          <w:szCs w:val="32"/>
        </w:rPr>
        <w:fldChar w:fldCharType="end"/>
      </w:r>
      <w:r>
        <w:rPr>
          <w:rFonts w:hint="eastAsia"/>
          <w:sz w:val="32"/>
          <w:szCs w:val="32"/>
        </w:rPr>
        <w:t>概况</w:t>
      </w:r>
    </w:p>
    <w:p>
      <w:pPr>
        <w:pStyle w:val="2"/>
      </w:pPr>
    </w:p>
    <w:p>
      <w:pPr>
        <w:ind w:firstLine="640"/>
        <w:rPr>
          <w:sz w:val="32"/>
          <w:szCs w:val="32"/>
        </w:rPr>
      </w:pPr>
      <w:r>
        <w:rPr>
          <w:rFonts w:hint="eastAsia"/>
          <w:sz w:val="32"/>
          <w:szCs w:val="32"/>
        </w:rPr>
        <w:t>一、单位主要职责</w:t>
      </w:r>
    </w:p>
    <w:p>
      <w:pPr>
        <w:spacing w:line="600" w:lineRule="exact"/>
        <w:ind w:firstLine="640"/>
        <w:rPr>
          <w:rFonts w:ascii="仿宋" w:hAnsi="仿宋" w:eastAsia="仿宋"/>
          <w:sz w:val="32"/>
          <w:szCs w:val="32"/>
        </w:rPr>
      </w:pPr>
      <w:r>
        <w:rPr>
          <w:rFonts w:hint="eastAsia" w:ascii="仿宋" w:hAnsi="仿宋" w:eastAsia="仿宋"/>
          <w:sz w:val="32"/>
          <w:szCs w:val="32"/>
        </w:rPr>
        <w:t>(一)贯彻落实生态环境有关制度。贯彻执行国家和省生态环境法律法规和基本制度，会同有关部门编制并监督实施重点区域、流域、饮用水水源地生态环境规划和水、大气、土壤、声功能区划，审核城市总体规划中的生态环境保护内容，参与拟订属地主体功能区划。</w:t>
      </w:r>
    </w:p>
    <w:p>
      <w:pPr>
        <w:spacing w:line="600" w:lineRule="exact"/>
        <w:ind w:firstLine="640"/>
        <w:rPr>
          <w:rFonts w:ascii="仿宋" w:hAnsi="仿宋" w:eastAsia="仿宋"/>
          <w:sz w:val="32"/>
          <w:szCs w:val="32"/>
        </w:rPr>
      </w:pPr>
      <w:r>
        <w:rPr>
          <w:rFonts w:hint="eastAsia" w:ascii="仿宋" w:hAnsi="仿宋" w:eastAsia="仿宋"/>
          <w:sz w:val="32"/>
          <w:szCs w:val="32"/>
        </w:rPr>
        <w:t>(二)负责属地生态环境问题的统筹协调和监督管理。负责生态环境污染事故和生态破坏事件的调查处理;负责对突发生态环境事件的应急、预警工作;参与实施生态环境损害赔偿制度;参与处理跨行政区域的生态环境污染纠纷，开展生态环境保护工作。</w:t>
      </w:r>
    </w:p>
    <w:p>
      <w:pPr>
        <w:spacing w:line="600" w:lineRule="exact"/>
        <w:ind w:firstLine="640"/>
        <w:rPr>
          <w:rFonts w:ascii="仿宋" w:hAnsi="仿宋" w:eastAsia="仿宋"/>
          <w:sz w:val="32"/>
          <w:szCs w:val="32"/>
        </w:rPr>
      </w:pPr>
      <w:r>
        <w:rPr>
          <w:rFonts w:hint="eastAsia" w:ascii="仿宋" w:hAnsi="仿宋" w:eastAsia="仿宋"/>
          <w:sz w:val="32"/>
          <w:szCs w:val="32"/>
        </w:rPr>
        <w:t>(三)负责减排目标的落实。组织落实各类污染物排放总量控制制度，实施排污许可证制度，监督检查相关单位污染物总量控制指标和减排任务完成情况，实施生态环境保护目标责任制。</w:t>
      </w:r>
    </w:p>
    <w:p>
      <w:pPr>
        <w:spacing w:line="600" w:lineRule="exact"/>
        <w:ind w:firstLine="640"/>
        <w:rPr>
          <w:rFonts w:ascii="仿宋" w:hAnsi="仿宋" w:eastAsia="仿宋"/>
          <w:sz w:val="32"/>
          <w:szCs w:val="32"/>
        </w:rPr>
      </w:pPr>
      <w:r>
        <w:rPr>
          <w:rFonts w:hint="eastAsia" w:ascii="仿宋" w:hAnsi="仿宋" w:eastAsia="仿宋"/>
          <w:sz w:val="32"/>
          <w:szCs w:val="32"/>
        </w:rPr>
        <w:t>(四)负责提出生态环境领域固定资产投资规模和方向、地方财政专项资金安排意见，配合有关部门做好组织实施和监督工作。参与指导推动循环经济和生态保护产业发展。</w:t>
      </w:r>
    </w:p>
    <w:p>
      <w:pPr>
        <w:spacing w:line="600" w:lineRule="exact"/>
        <w:ind w:firstLine="640"/>
        <w:rPr>
          <w:rFonts w:ascii="仿宋" w:hAnsi="仿宋" w:eastAsia="仿宋"/>
          <w:sz w:val="32"/>
          <w:szCs w:val="32"/>
        </w:rPr>
      </w:pPr>
      <w:r>
        <w:rPr>
          <w:rFonts w:hint="eastAsia" w:ascii="仿宋" w:hAnsi="仿宋" w:eastAsia="仿宋"/>
          <w:sz w:val="32"/>
          <w:szCs w:val="32"/>
        </w:rPr>
        <w:t>(五)负责环境污染防治的监督管理。组织实施大气、水、</w:t>
      </w:r>
    </w:p>
    <w:p>
      <w:pPr>
        <w:spacing w:line="600" w:lineRule="exact"/>
        <w:ind w:firstLine="0" w:firstLineChars="0"/>
        <w:jc w:val="left"/>
        <w:rPr>
          <w:rFonts w:ascii="仿宋" w:hAnsi="仿宋" w:eastAsia="仿宋"/>
          <w:sz w:val="32"/>
          <w:szCs w:val="32"/>
        </w:rPr>
      </w:pPr>
      <w:r>
        <w:rPr>
          <w:rFonts w:hint="eastAsia" w:ascii="仿宋" w:hAnsi="仿宋" w:eastAsia="仿宋"/>
          <w:sz w:val="32"/>
          <w:szCs w:val="32"/>
        </w:rPr>
        <w:t>土壤、噪声、光、恶臭、固体废物、化学品、机动车等的污染防治管理制度。会同有关部门监督管理饮用水水源地生态环境保护工作，监督管理地下水污染防治工作:实施排污口设置和流域水环境保护管理，参与城乡生态环境综合整治工作;监督实施农业面源污染治理工作。</w:t>
      </w:r>
    </w:p>
    <w:p>
      <w:pPr>
        <w:spacing w:line="600" w:lineRule="exact"/>
        <w:ind w:firstLine="640"/>
        <w:rPr>
          <w:rFonts w:ascii="仿宋" w:hAnsi="仿宋" w:eastAsia="仿宋"/>
          <w:sz w:val="32"/>
          <w:szCs w:val="32"/>
        </w:rPr>
      </w:pPr>
      <w:r>
        <w:rPr>
          <w:rFonts w:hint="eastAsia" w:ascii="仿宋" w:hAnsi="仿宋" w:eastAsia="仿宋"/>
          <w:sz w:val="32"/>
          <w:szCs w:val="32"/>
        </w:rPr>
        <w:t>(六)指导协调和监督生态保护修复工作。组织编制生态保护规划，监督检查对生态环境有影响的自然资源开发利用活动、重要生态环境建设和生态破坏恢复工作;组织落实各类自然保护地生态环境监管制度，协调和监督野生动植物保护、湿地生态环境保护、荒漠化防治等工作;指导协调和监督农村生态环境保护，监督生物技术环境安全，参与生物物种(含遗传资源)工作，组织协调生物多样性保护工作，参与生态保护补偿工作。</w:t>
      </w:r>
    </w:p>
    <w:p>
      <w:pPr>
        <w:spacing w:line="600" w:lineRule="exact"/>
        <w:ind w:firstLine="640"/>
        <w:rPr>
          <w:rFonts w:ascii="仿宋" w:hAnsi="仿宋" w:eastAsia="仿宋"/>
          <w:sz w:val="32"/>
          <w:szCs w:val="32"/>
        </w:rPr>
      </w:pPr>
      <w:r>
        <w:rPr>
          <w:rFonts w:hint="eastAsia" w:ascii="仿宋" w:hAnsi="仿宋" w:eastAsia="仿宋"/>
          <w:sz w:val="32"/>
          <w:szCs w:val="32"/>
        </w:rPr>
        <w:t>(七)负责核与辐射安全的监督管理。参与核事故应急处理负责辐射环境事故应急处理工作，监督管理放射源安全，监督管理核技术应用、电磁辐射、伴有放射性矿产资源开发利用中的污染防治。</w:t>
      </w:r>
    </w:p>
    <w:p>
      <w:pPr>
        <w:spacing w:line="600" w:lineRule="exact"/>
        <w:ind w:firstLine="640"/>
        <w:rPr>
          <w:rFonts w:ascii="仿宋" w:hAnsi="仿宋" w:eastAsia="仿宋"/>
          <w:sz w:val="32"/>
          <w:szCs w:val="32"/>
        </w:rPr>
      </w:pPr>
      <w:r>
        <w:rPr>
          <w:rFonts w:hint="eastAsia" w:ascii="仿宋" w:hAnsi="仿宋" w:eastAsia="仿宋"/>
          <w:sz w:val="32"/>
          <w:szCs w:val="32"/>
        </w:rPr>
        <w:t xml:space="preserve">(八)负责生态环境准入的监督管理。承担对属地经济和技术政策、发展规划以及经济开发计划提出环境保护意见。按规定审批项目环境影响评价文件。组织实施生态环境准入清单。 </w:t>
      </w:r>
    </w:p>
    <w:p>
      <w:pPr>
        <w:spacing w:line="600" w:lineRule="exact"/>
        <w:ind w:firstLine="640"/>
        <w:rPr>
          <w:rFonts w:ascii="仿宋" w:hAnsi="仿宋" w:eastAsia="仿宋"/>
          <w:sz w:val="32"/>
          <w:szCs w:val="32"/>
        </w:rPr>
      </w:pPr>
      <w:r>
        <w:rPr>
          <w:rFonts w:hint="eastAsia" w:ascii="仿宋" w:hAnsi="仿宋" w:eastAsia="仿宋"/>
          <w:sz w:val="32"/>
          <w:szCs w:val="32"/>
        </w:rPr>
        <w:t>(九)负责生态环境监测工作。贯彻执行生态环境监测制度相关标准和规范，负责属地内的执法监测，同时按要求做好生态环境质量监测等相关工作。对生态环境质量状况进行预警预测，组织建设和管理属地生态环境监测网和生态环境信息网。统一发布生态环境信息。</w:t>
      </w:r>
    </w:p>
    <w:p>
      <w:pPr>
        <w:spacing w:line="600" w:lineRule="exact"/>
        <w:ind w:firstLine="640"/>
        <w:rPr>
          <w:rFonts w:ascii="仿宋" w:hAnsi="仿宋" w:eastAsia="仿宋"/>
          <w:sz w:val="32"/>
          <w:szCs w:val="32"/>
        </w:rPr>
      </w:pPr>
      <w:r>
        <w:rPr>
          <w:rFonts w:hint="eastAsia" w:ascii="仿宋" w:hAnsi="仿宋" w:eastAsia="仿宋"/>
          <w:sz w:val="32"/>
          <w:szCs w:val="32"/>
        </w:rPr>
        <w:t>(十)负责应对气候变化工作。组织综合分析气候变化对属地经济社会发展的影响，贯彻执行国家和省应对气候变化政策，实施温室气体减排规划。</w:t>
      </w:r>
    </w:p>
    <w:p>
      <w:pPr>
        <w:spacing w:line="600" w:lineRule="exact"/>
        <w:ind w:firstLine="640"/>
        <w:rPr>
          <w:rFonts w:ascii="仿宋" w:hAnsi="仿宋" w:eastAsia="仿宋"/>
          <w:sz w:val="32"/>
          <w:szCs w:val="32"/>
        </w:rPr>
      </w:pPr>
      <w:r>
        <w:rPr>
          <w:rFonts w:hint="eastAsia" w:ascii="仿宋" w:hAnsi="仿宋" w:eastAsia="仿宋"/>
          <w:sz w:val="32"/>
          <w:szCs w:val="32"/>
        </w:rPr>
        <w:t xml:space="preserve">(十一)组织协调生态环境保护督察问题整改。落实中央及省市生态环境保护督察反馈问题和突出环境问题整改工作，拟订和组织实施属地生态环境保护督察整改工作方案。 </w:t>
      </w:r>
    </w:p>
    <w:p>
      <w:pPr>
        <w:spacing w:line="600" w:lineRule="exact"/>
        <w:ind w:firstLine="640"/>
        <w:rPr>
          <w:rFonts w:ascii="仿宋" w:hAnsi="仿宋" w:eastAsia="仿宋"/>
          <w:spacing w:val="-11"/>
          <w:sz w:val="32"/>
          <w:szCs w:val="32"/>
        </w:rPr>
      </w:pPr>
      <w:r>
        <w:rPr>
          <w:rFonts w:hint="eastAsia" w:ascii="仿宋" w:hAnsi="仿宋" w:eastAsia="仿宋"/>
          <w:sz w:val="32"/>
          <w:szCs w:val="32"/>
        </w:rPr>
        <w:t>(十二)负责属地生态环境保护综合行政执法。依法实施现场检查、行政处罚、行政强制，查处生态环境违法行为，开</w:t>
      </w:r>
      <w:r>
        <w:rPr>
          <w:rFonts w:hint="eastAsia" w:ascii="仿宋" w:hAnsi="仿宋" w:eastAsia="仿宋"/>
          <w:spacing w:val="-11"/>
          <w:sz w:val="32"/>
          <w:szCs w:val="32"/>
        </w:rPr>
        <w:t>展污染防治、生态保护、核与辐射安全等方面的日常监督检查。</w:t>
      </w:r>
    </w:p>
    <w:p>
      <w:pPr>
        <w:spacing w:line="600" w:lineRule="exact"/>
        <w:ind w:firstLine="640"/>
        <w:rPr>
          <w:rFonts w:ascii="仿宋" w:hAnsi="仿宋" w:eastAsia="仿宋"/>
          <w:sz w:val="32"/>
          <w:szCs w:val="32"/>
        </w:rPr>
      </w:pPr>
      <w:r>
        <w:rPr>
          <w:rFonts w:hint="eastAsia" w:ascii="仿宋" w:hAnsi="仿宋" w:eastAsia="仿宋"/>
          <w:sz w:val="32"/>
          <w:szCs w:val="32"/>
        </w:rPr>
        <w:t>(十三)落实生态环境保护宣传教育工作。组织实施生态环境保护宣传教育规划，推动社会组织和公众参与生态环境保护。组织环境科普工作。参与生态环境对外合作交流。</w:t>
      </w:r>
    </w:p>
    <w:p>
      <w:pPr>
        <w:spacing w:line="600" w:lineRule="exact"/>
        <w:ind w:firstLine="640"/>
        <w:rPr>
          <w:rFonts w:ascii="仿宋" w:hAnsi="仿宋" w:eastAsia="仿宋"/>
          <w:sz w:val="32"/>
          <w:szCs w:val="32"/>
        </w:rPr>
      </w:pPr>
      <w:r>
        <w:rPr>
          <w:rFonts w:hint="eastAsia" w:ascii="仿宋" w:hAnsi="仿宋" w:eastAsia="仿宋"/>
          <w:sz w:val="32"/>
          <w:szCs w:val="32"/>
        </w:rPr>
        <w:t>(十四)完成属地党委、政府和市生态环境局交办的其他任务。</w:t>
      </w:r>
    </w:p>
    <w:p>
      <w:pPr>
        <w:spacing w:line="600" w:lineRule="exact"/>
        <w:ind w:firstLine="640"/>
        <w:rPr>
          <w:sz w:val="32"/>
          <w:szCs w:val="32"/>
        </w:rPr>
      </w:pPr>
      <w:r>
        <w:rPr>
          <w:rFonts w:hint="eastAsia"/>
          <w:sz w:val="32"/>
          <w:szCs w:val="32"/>
        </w:rPr>
        <w:t>二、机构设置及人员情况</w:t>
      </w:r>
    </w:p>
    <w:p>
      <w:pPr>
        <w:spacing w:line="600" w:lineRule="exact"/>
        <w:ind w:firstLine="640"/>
        <w:rPr>
          <w:rFonts w:ascii="仿宋" w:hAnsi="仿宋" w:eastAsia="仿宋"/>
          <w:sz w:val="32"/>
          <w:szCs w:val="32"/>
        </w:rPr>
      </w:pPr>
      <w:r>
        <w:rPr>
          <w:rFonts w:hint="eastAsia" w:ascii="仿宋" w:hAnsi="仿宋" w:eastAsia="仿宋"/>
          <w:sz w:val="32"/>
          <w:szCs w:val="32"/>
        </w:rPr>
        <w:t>2025年</w:t>
      </w:r>
      <w:r>
        <w:rPr>
          <w:rFonts w:hint="eastAsia" w:ascii="仿宋" w:hAnsi="仿宋" w:eastAsia="仿宋"/>
          <w:sz w:val="32"/>
          <w:szCs w:val="32"/>
        </w:rPr>
        <w:fldChar w:fldCharType="begin"/>
      </w:r>
      <w:r>
        <w:rPr>
          <w:rFonts w:hint="eastAsia" w:ascii="仿宋" w:hAnsi="仿宋" w:eastAsia="仿宋"/>
          <w:sz w:val="32"/>
          <w:szCs w:val="32"/>
        </w:rPr>
        <w:instrText xml:space="preserve">MERGEFIELD ${page400644146.ds204012617_REP_JXJC_AGENCY_WZR_NAME}</w:instrText>
      </w:r>
      <w:r>
        <w:rPr>
          <w:rFonts w:hint="eastAsia" w:ascii="仿宋" w:hAnsi="仿宋" w:eastAsia="仿宋"/>
          <w:sz w:val="32"/>
          <w:szCs w:val="32"/>
        </w:rPr>
        <w:fldChar w:fldCharType="separate"/>
      </w:r>
      <w:r>
        <w:rPr>
          <w:rFonts w:hint="eastAsia" w:ascii="仿宋" w:hAnsi="仿宋" w:eastAsia="仿宋"/>
          <w:sz w:val="32"/>
          <w:szCs w:val="32"/>
        </w:rPr>
        <w:t>九江市柴桑生态环境局</w:t>
      </w:r>
      <w:r>
        <w:rPr>
          <w:rFonts w:hint="eastAsia" w:ascii="仿宋" w:hAnsi="仿宋" w:eastAsia="仿宋"/>
          <w:sz w:val="32"/>
          <w:szCs w:val="32"/>
        </w:rPr>
        <w:fldChar w:fldCharType="end"/>
      </w:r>
      <w:r>
        <w:rPr>
          <w:rFonts w:hint="eastAsia" w:ascii="仿宋" w:hAnsi="仿宋" w:eastAsia="仿宋"/>
          <w:sz w:val="32"/>
          <w:szCs w:val="32"/>
        </w:rPr>
        <w:t>内设股室5个，包括：办公室、政务服务股、业务一股、业务二股、业务三股及两个非独立核算的事业单位九江市柴桑生态环境监测站、九江市柴桑生态环境保护综合行政执法大队。</w:t>
      </w:r>
    </w:p>
    <w:p>
      <w:pPr>
        <w:spacing w:line="600" w:lineRule="exact"/>
        <w:ind w:firstLine="640"/>
        <w:rPr>
          <w:rFonts w:ascii="仿宋" w:hAnsi="仿宋" w:eastAsia="仿宋"/>
          <w:sz w:val="32"/>
          <w:szCs w:val="32"/>
        </w:rPr>
      </w:pPr>
      <w:r>
        <w:rPr>
          <w:rFonts w:hint="eastAsia" w:ascii="仿宋" w:hAnsi="仿宋" w:eastAsia="仿宋"/>
          <w:sz w:val="32"/>
          <w:szCs w:val="32"/>
        </w:rPr>
        <w:t>编制人数小计47人,其中：行政编制人数12人，全部补助事业编制人数35人。实有人数小计</w:t>
      </w:r>
      <w:r>
        <w:rPr>
          <w:rFonts w:hint="eastAsia" w:ascii="仿宋" w:hAnsi="仿宋" w:eastAsia="仿宋"/>
          <w:sz w:val="32"/>
          <w:szCs w:val="32"/>
          <w:highlight w:val="none"/>
        </w:rPr>
        <w:t>67</w:t>
      </w:r>
      <w:r>
        <w:rPr>
          <w:rFonts w:hint="eastAsia" w:ascii="仿宋" w:hAnsi="仿宋" w:eastAsia="仿宋"/>
          <w:sz w:val="32"/>
          <w:szCs w:val="32"/>
        </w:rPr>
        <w:t>人,其中：在职人数小计46人,行政在职人数10人,全部补助事业在职人数36人。退休人数小计21人。</w:t>
      </w:r>
    </w:p>
    <w:p>
      <w:pPr>
        <w:pStyle w:val="2"/>
        <w:rPr>
          <w:sz w:val="32"/>
          <w:szCs w:val="32"/>
        </w:rPr>
      </w:pPr>
    </w:p>
    <w:p>
      <w:pPr>
        <w:ind w:firstLine="640"/>
        <w:rPr>
          <w:sz w:val="32"/>
          <w:szCs w:val="32"/>
        </w:rPr>
      </w:pPr>
      <w:r>
        <w:rPr>
          <w:rFonts w:hint="eastAsia"/>
          <w:sz w:val="32"/>
          <w:szCs w:val="32"/>
        </w:rPr>
        <w:t xml:space="preserve">第二部分  </w:t>
      </w:r>
      <w:r>
        <w:rPr>
          <w:sz w:val="32"/>
          <w:szCs w:val="32"/>
        </w:rPr>
        <w:fldChar w:fldCharType="begin"/>
      </w:r>
      <w:r>
        <w:rPr>
          <w:sz w:val="32"/>
          <w:szCs w:val="32"/>
        </w:rPr>
        <w:instrText xml:space="preserve">MERGEFIELD ${page540426799.ds254512694_REP_JXJC_AGENCY_WZR_NAME}</w:instrText>
      </w:r>
      <w:r>
        <w:rPr>
          <w:sz w:val="32"/>
          <w:szCs w:val="32"/>
        </w:rPr>
        <w:fldChar w:fldCharType="separate"/>
      </w:r>
      <w:r>
        <w:rPr>
          <w:sz w:val="32"/>
          <w:szCs w:val="32"/>
        </w:rPr>
        <w:t>九江市</w:t>
      </w:r>
      <w:r>
        <w:rPr>
          <w:rFonts w:hint="eastAsia"/>
          <w:sz w:val="32"/>
          <w:szCs w:val="32"/>
        </w:rPr>
        <w:t>柴桑生态环境</w:t>
      </w:r>
      <w:r>
        <w:rPr>
          <w:sz w:val="32"/>
          <w:szCs w:val="32"/>
        </w:rPr>
        <w:t>局</w:t>
      </w:r>
      <w:r>
        <w:rPr>
          <w:sz w:val="32"/>
          <w:szCs w:val="32"/>
        </w:rPr>
        <w:fldChar w:fldCharType="end"/>
      </w:r>
      <w:r>
        <w:rPr>
          <w:rFonts w:hint="eastAsia"/>
          <w:sz w:val="32"/>
          <w:szCs w:val="32"/>
        </w:rPr>
        <w:t>2025年单位预算表</w:t>
      </w:r>
    </w:p>
    <w:p>
      <w:pPr>
        <w:ind w:firstLine="0" w:firstLineChars="0"/>
        <w:jc w:val="center"/>
      </w:pPr>
    </w:p>
    <w:p>
      <w:pPr>
        <w:pStyle w:val="2"/>
      </w:pPr>
      <w:r>
        <w:drawing>
          <wp:inline distT="0" distB="0" distL="114300" distR="114300">
            <wp:extent cx="5275580" cy="5662930"/>
            <wp:effectExtent l="0" t="0" r="1270"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stretch>
                      <a:fillRect/>
                    </a:stretch>
                  </pic:blipFill>
                  <pic:spPr>
                    <a:xfrm>
                      <a:off x="0" y="0"/>
                      <a:ext cx="5275580" cy="5662930"/>
                    </a:xfrm>
                    <a:prstGeom prst="rect">
                      <a:avLst/>
                    </a:prstGeom>
                    <a:noFill/>
                    <a:ln>
                      <a:noFill/>
                    </a:ln>
                  </pic:spPr>
                </pic:pic>
              </a:graphicData>
            </a:graphic>
          </wp:inline>
        </w:drawing>
      </w:r>
    </w:p>
    <w:p>
      <w:pPr>
        <w:pStyle w:val="2"/>
      </w:pPr>
    </w:p>
    <w:p>
      <w:pPr>
        <w:pStyle w:val="2"/>
      </w:pPr>
    </w:p>
    <w:p>
      <w:pPr>
        <w:pStyle w:val="2"/>
      </w:pPr>
    </w:p>
    <w:p>
      <w:pPr>
        <w:pStyle w:val="2"/>
      </w:pPr>
    </w:p>
    <w:p>
      <w:pPr>
        <w:pStyle w:val="2"/>
      </w:pPr>
    </w:p>
    <w:p>
      <w:pPr>
        <w:pStyle w:val="2"/>
      </w:pPr>
      <w:r>
        <w:drawing>
          <wp:inline distT="0" distB="0" distL="114300" distR="114300">
            <wp:extent cx="5264785" cy="305879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stretch>
                      <a:fillRect/>
                    </a:stretch>
                  </pic:blipFill>
                  <pic:spPr>
                    <a:xfrm>
                      <a:off x="0" y="0"/>
                      <a:ext cx="5264785" cy="3058795"/>
                    </a:xfrm>
                    <a:prstGeom prst="rect">
                      <a:avLst/>
                    </a:prstGeom>
                    <a:noFill/>
                    <a:ln>
                      <a:noFill/>
                    </a:ln>
                  </pic:spPr>
                </pic:pic>
              </a:graphicData>
            </a:graphic>
          </wp:inline>
        </w:drawing>
      </w:r>
    </w:p>
    <w:p>
      <w:pPr>
        <w:pStyle w:val="2"/>
      </w:pPr>
    </w:p>
    <w:p>
      <w:pPr>
        <w:ind w:firstLine="0" w:firstLineChars="0"/>
        <w:jc w:val="center"/>
        <w:rPr>
          <w:rStyle w:val="13"/>
          <w:bCs/>
        </w:rPr>
      </w:pPr>
      <w:r>
        <w:drawing>
          <wp:inline distT="0" distB="0" distL="114300" distR="114300">
            <wp:extent cx="5274310" cy="4647565"/>
            <wp:effectExtent l="0" t="0" r="254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stretch>
                      <a:fillRect/>
                    </a:stretch>
                  </pic:blipFill>
                  <pic:spPr>
                    <a:xfrm>
                      <a:off x="0" y="0"/>
                      <a:ext cx="5274310" cy="4647565"/>
                    </a:xfrm>
                    <a:prstGeom prst="rect">
                      <a:avLst/>
                    </a:prstGeom>
                    <a:noFill/>
                    <a:ln>
                      <a:noFill/>
                    </a:ln>
                  </pic:spPr>
                </pic:pic>
              </a:graphicData>
            </a:graphic>
          </wp:inline>
        </w:drawing>
      </w:r>
    </w:p>
    <w:p>
      <w:pPr>
        <w:ind w:firstLine="0" w:firstLineChars="0"/>
        <w:rPr>
          <w:rStyle w:val="13"/>
          <w:bCs/>
        </w:rPr>
      </w:pPr>
    </w:p>
    <w:p>
      <w:pPr>
        <w:ind w:firstLine="0" w:firstLineChars="0"/>
      </w:pPr>
      <w:r>
        <w:drawing>
          <wp:inline distT="0" distB="0" distL="114300" distR="114300">
            <wp:extent cx="5267325" cy="5275580"/>
            <wp:effectExtent l="0" t="0" r="952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cstate="print"/>
                    <a:stretch>
                      <a:fillRect/>
                    </a:stretch>
                  </pic:blipFill>
                  <pic:spPr>
                    <a:xfrm>
                      <a:off x="0" y="0"/>
                      <a:ext cx="5267325" cy="5275580"/>
                    </a:xfrm>
                    <a:prstGeom prst="rect">
                      <a:avLst/>
                    </a:prstGeom>
                    <a:noFill/>
                    <a:ln>
                      <a:noFill/>
                    </a:ln>
                  </pic:spPr>
                </pic:pic>
              </a:graphicData>
            </a:graphic>
          </wp:inline>
        </w:drawing>
      </w:r>
    </w:p>
    <w:p>
      <w:pPr>
        <w:pStyle w:val="2"/>
      </w:pPr>
    </w:p>
    <w:p>
      <w:pPr>
        <w:pStyle w:val="2"/>
      </w:pPr>
      <w:r>
        <w:drawing>
          <wp:inline distT="0" distB="0" distL="114300" distR="114300">
            <wp:extent cx="5269865" cy="5238750"/>
            <wp:effectExtent l="0" t="0" r="698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cstate="print"/>
                    <a:stretch>
                      <a:fillRect/>
                    </a:stretch>
                  </pic:blipFill>
                  <pic:spPr>
                    <a:xfrm>
                      <a:off x="0" y="0"/>
                      <a:ext cx="5269865" cy="5238750"/>
                    </a:xfrm>
                    <a:prstGeom prst="rect">
                      <a:avLst/>
                    </a:prstGeom>
                    <a:noFill/>
                    <a:ln>
                      <a:noFill/>
                    </a:ln>
                  </pic:spPr>
                </pic:pic>
              </a:graphicData>
            </a:graphic>
          </wp:inline>
        </w:drawing>
      </w:r>
    </w:p>
    <w:p>
      <w:pPr>
        <w:pStyle w:val="2"/>
      </w:pPr>
    </w:p>
    <w:p>
      <w:pPr>
        <w:ind w:firstLine="0" w:firstLineChars="0"/>
      </w:pPr>
      <w:r>
        <w:drawing>
          <wp:inline distT="0" distB="0" distL="114300" distR="114300">
            <wp:extent cx="5275580" cy="7946390"/>
            <wp:effectExtent l="0" t="0" r="1270" b="165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cstate="print"/>
                    <a:stretch>
                      <a:fillRect/>
                    </a:stretch>
                  </pic:blipFill>
                  <pic:spPr>
                    <a:xfrm>
                      <a:off x="0" y="0"/>
                      <a:ext cx="5275580" cy="7946390"/>
                    </a:xfrm>
                    <a:prstGeom prst="rect">
                      <a:avLst/>
                    </a:prstGeom>
                    <a:noFill/>
                    <a:ln>
                      <a:noFill/>
                    </a:ln>
                  </pic:spPr>
                </pic:pic>
              </a:graphicData>
            </a:graphic>
          </wp:inline>
        </w:drawing>
      </w:r>
    </w:p>
    <w:p>
      <w:pPr>
        <w:pStyle w:val="2"/>
      </w:pPr>
    </w:p>
    <w:p>
      <w:pPr>
        <w:pStyle w:val="2"/>
      </w:pPr>
    </w:p>
    <w:p>
      <w:pPr>
        <w:pStyle w:val="2"/>
      </w:pPr>
    </w:p>
    <w:p>
      <w:pPr>
        <w:pStyle w:val="2"/>
      </w:pPr>
      <w:r>
        <w:drawing>
          <wp:inline distT="0" distB="0" distL="114300" distR="114300">
            <wp:extent cx="5267960" cy="883285"/>
            <wp:effectExtent l="0" t="0" r="8890"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cstate="print"/>
                    <a:stretch>
                      <a:fillRect/>
                    </a:stretch>
                  </pic:blipFill>
                  <pic:spPr>
                    <a:xfrm>
                      <a:off x="0" y="0"/>
                      <a:ext cx="5267960" cy="883285"/>
                    </a:xfrm>
                    <a:prstGeom prst="rect">
                      <a:avLst/>
                    </a:prstGeom>
                    <a:noFill/>
                    <a:ln>
                      <a:noFill/>
                    </a:ln>
                  </pic:spPr>
                </pic:pic>
              </a:graphicData>
            </a:graphic>
          </wp:inline>
        </w:drawing>
      </w:r>
    </w:p>
    <w:p>
      <w:pPr>
        <w:pStyle w:val="2"/>
      </w:pPr>
    </w:p>
    <w:p>
      <w:pPr>
        <w:pStyle w:val="2"/>
      </w:pPr>
    </w:p>
    <w:p>
      <w:pPr>
        <w:pStyle w:val="2"/>
      </w:pPr>
    </w:p>
    <w:p>
      <w:pPr>
        <w:pStyle w:val="2"/>
      </w:pPr>
    </w:p>
    <w:p>
      <w:pPr>
        <w:pStyle w:val="2"/>
      </w:pPr>
    </w:p>
    <w:p>
      <w:pPr>
        <w:pStyle w:val="2"/>
      </w:pPr>
    </w:p>
    <w:p>
      <w:pPr>
        <w:pStyle w:val="2"/>
      </w:pPr>
      <w:r>
        <w:drawing>
          <wp:inline distT="0" distB="0" distL="114300" distR="114300">
            <wp:extent cx="5277485" cy="1052830"/>
            <wp:effectExtent l="0" t="0" r="18415" b="139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cstate="print"/>
                    <a:stretch>
                      <a:fillRect/>
                    </a:stretch>
                  </pic:blipFill>
                  <pic:spPr>
                    <a:xfrm>
                      <a:off x="0" y="0"/>
                      <a:ext cx="5277485" cy="1052830"/>
                    </a:xfrm>
                    <a:prstGeom prst="rect">
                      <a:avLst/>
                    </a:prstGeom>
                    <a:noFill/>
                    <a:ln>
                      <a:noFill/>
                    </a:ln>
                  </pic:spPr>
                </pic:pic>
              </a:graphicData>
            </a:graphic>
          </wp:inline>
        </w:drawing>
      </w:r>
    </w:p>
    <w:p>
      <w:pPr>
        <w:pStyle w:val="2"/>
      </w:pPr>
    </w:p>
    <w:p>
      <w:pPr>
        <w:pStyle w:val="2"/>
      </w:pPr>
    </w:p>
    <w:p>
      <w:pPr>
        <w:pStyle w:val="2"/>
      </w:pPr>
    </w:p>
    <w:p>
      <w:pPr>
        <w:pStyle w:val="2"/>
      </w:pPr>
    </w:p>
    <w:p>
      <w:pPr>
        <w:pStyle w:val="2"/>
      </w:pPr>
    </w:p>
    <w:p>
      <w:pPr>
        <w:pStyle w:val="2"/>
      </w:pPr>
    </w:p>
    <w:p>
      <w:pPr>
        <w:pStyle w:val="2"/>
      </w:pPr>
      <w:r>
        <w:drawing>
          <wp:inline distT="0" distB="0" distL="114300" distR="114300">
            <wp:extent cx="5277485" cy="993775"/>
            <wp:effectExtent l="0" t="0" r="18415" b="158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8" cstate="print"/>
                    <a:stretch>
                      <a:fillRect/>
                    </a:stretch>
                  </pic:blipFill>
                  <pic:spPr>
                    <a:xfrm>
                      <a:off x="0" y="0"/>
                      <a:ext cx="5277485" cy="993775"/>
                    </a:xfrm>
                    <a:prstGeom prst="rect">
                      <a:avLst/>
                    </a:prstGeom>
                    <a:noFill/>
                    <a:ln>
                      <a:noFill/>
                    </a:ln>
                  </pic:spPr>
                </pic:pic>
              </a:graphicData>
            </a:graphic>
          </wp:inline>
        </w:drawing>
      </w:r>
    </w:p>
    <w:p>
      <w:pPr>
        <w:rPr>
          <w:rStyle w:val="13"/>
          <w:bCs/>
        </w:rPr>
      </w:pPr>
    </w:p>
    <w:p>
      <w:pPr>
        <w:ind w:firstLine="0" w:firstLineChars="0"/>
        <w:jc w:val="center"/>
        <w:rPr>
          <w:rStyle w:val="13"/>
          <w:bCs/>
        </w:rPr>
      </w:pPr>
    </w:p>
    <w:p>
      <w:pPr>
        <w:pStyle w:val="2"/>
        <w:rPr>
          <w:rStyle w:val="13"/>
          <w:bCs/>
        </w:rPr>
      </w:pPr>
    </w:p>
    <w:p>
      <w:pPr>
        <w:pStyle w:val="2"/>
        <w:rPr>
          <w:rStyle w:val="13"/>
          <w:bCs/>
        </w:rPr>
      </w:pPr>
    </w:p>
    <w:p>
      <w:pPr>
        <w:pStyle w:val="2"/>
        <w:rPr>
          <w:rStyle w:val="13"/>
          <w:bCs/>
        </w:rPr>
      </w:pPr>
    </w:p>
    <w:p>
      <w:pPr>
        <w:pStyle w:val="2"/>
        <w:rPr>
          <w:rStyle w:val="13"/>
          <w:bCs/>
        </w:rPr>
      </w:pPr>
    </w:p>
    <w:p>
      <w:pPr>
        <w:pStyle w:val="2"/>
        <w:rPr>
          <w:rStyle w:val="13"/>
          <w:bCs/>
        </w:rPr>
      </w:pPr>
    </w:p>
    <w:p>
      <w:pPr>
        <w:pStyle w:val="2"/>
        <w:rPr>
          <w:rStyle w:val="13"/>
          <w:bCs/>
        </w:rPr>
      </w:pPr>
    </w:p>
    <w:p>
      <w:pPr>
        <w:pStyle w:val="2"/>
        <w:rPr>
          <w:rStyle w:val="13"/>
          <w:bCs/>
        </w:rPr>
      </w:pPr>
    </w:p>
    <w:p>
      <w:pPr>
        <w:pStyle w:val="2"/>
        <w:rPr>
          <w:sz w:val="32"/>
          <w:szCs w:val="32"/>
        </w:rPr>
      </w:pPr>
      <w:r>
        <w:drawing>
          <wp:inline distT="0" distB="0" distL="114300" distR="114300">
            <wp:extent cx="5274310" cy="9119870"/>
            <wp:effectExtent l="0" t="0" r="2540" b="50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9" cstate="print"/>
                    <a:stretch>
                      <a:fillRect/>
                    </a:stretch>
                  </pic:blipFill>
                  <pic:spPr>
                    <a:xfrm>
                      <a:off x="0" y="0"/>
                      <a:ext cx="5274310" cy="9119870"/>
                    </a:xfrm>
                    <a:prstGeom prst="rect">
                      <a:avLst/>
                    </a:prstGeom>
                    <a:noFill/>
                    <a:ln>
                      <a:noFill/>
                    </a:ln>
                  </pic:spPr>
                </pic:pic>
              </a:graphicData>
            </a:graphic>
          </wp:inline>
        </w:drawing>
      </w:r>
    </w:p>
    <w:p>
      <w:pPr>
        <w:ind w:left="2234" w:leftChars="144" w:hanging="1600" w:hangingChars="500"/>
        <w:rPr>
          <w:spacing w:val="-18"/>
          <w:sz w:val="32"/>
          <w:szCs w:val="32"/>
        </w:rPr>
      </w:pPr>
      <w:r>
        <w:rPr>
          <w:sz w:val="32"/>
          <w:szCs w:val="32"/>
        </w:rPr>
        <w:t>第三部分</w:t>
      </w:r>
      <w:r>
        <w:rPr>
          <w:spacing w:val="-18"/>
          <w:sz w:val="32"/>
          <w:szCs w:val="32"/>
        </w:rPr>
        <w:fldChar w:fldCharType="begin"/>
      </w:r>
      <w:r>
        <w:rPr>
          <w:spacing w:val="-18"/>
          <w:sz w:val="32"/>
          <w:szCs w:val="32"/>
        </w:rPr>
        <w:instrText xml:space="preserve">MERGEFIELD ${page540426799.ds254512694_REP_JXJC_AGENCY_WZR_NAME}</w:instrText>
      </w:r>
      <w:r>
        <w:rPr>
          <w:spacing w:val="-18"/>
          <w:sz w:val="32"/>
          <w:szCs w:val="32"/>
        </w:rPr>
        <w:fldChar w:fldCharType="separate"/>
      </w:r>
      <w:r>
        <w:rPr>
          <w:spacing w:val="-18"/>
          <w:sz w:val="32"/>
          <w:szCs w:val="32"/>
        </w:rPr>
        <w:t>九江市</w:t>
      </w:r>
      <w:r>
        <w:rPr>
          <w:rFonts w:hint="eastAsia"/>
          <w:spacing w:val="-18"/>
          <w:sz w:val="32"/>
          <w:szCs w:val="32"/>
        </w:rPr>
        <w:t>柴桑生态环境</w:t>
      </w:r>
      <w:r>
        <w:rPr>
          <w:spacing w:val="-18"/>
          <w:sz w:val="32"/>
          <w:szCs w:val="32"/>
        </w:rPr>
        <w:t>局</w:t>
      </w:r>
      <w:r>
        <w:rPr>
          <w:spacing w:val="-18"/>
          <w:sz w:val="32"/>
          <w:szCs w:val="32"/>
        </w:rPr>
        <w:fldChar w:fldCharType="end"/>
      </w:r>
      <w:r>
        <w:rPr>
          <w:rFonts w:hint="eastAsia"/>
          <w:spacing w:val="-18"/>
          <w:sz w:val="32"/>
          <w:szCs w:val="32"/>
        </w:rPr>
        <w:t>2025年单位预算情况说明</w:t>
      </w:r>
    </w:p>
    <w:p>
      <w:pPr>
        <w:ind w:firstLine="640"/>
        <w:rPr>
          <w:sz w:val="32"/>
          <w:szCs w:val="32"/>
        </w:rPr>
      </w:pPr>
    </w:p>
    <w:p>
      <w:pPr>
        <w:ind w:firstLine="640"/>
        <w:rPr>
          <w:sz w:val="32"/>
          <w:szCs w:val="32"/>
        </w:rPr>
      </w:pPr>
      <w:r>
        <w:rPr>
          <w:rFonts w:hint="eastAsia"/>
          <w:sz w:val="32"/>
          <w:szCs w:val="32"/>
        </w:rPr>
        <w:t>一、2025年单位预算收支情况说明</w:t>
      </w:r>
    </w:p>
    <w:p>
      <w:pPr>
        <w:ind w:firstLine="640"/>
        <w:rPr>
          <w:sz w:val="32"/>
          <w:szCs w:val="32"/>
        </w:rPr>
      </w:pPr>
      <w:r>
        <w:rPr>
          <w:rFonts w:hint="eastAsia"/>
          <w:sz w:val="32"/>
          <w:szCs w:val="32"/>
        </w:rPr>
        <w:t>(一)收入预算情况</w:t>
      </w:r>
    </w:p>
    <w:p>
      <w:pPr>
        <w:ind w:firstLine="640"/>
        <w:rPr>
          <w:rFonts w:ascii="仿宋" w:hAnsi="仿宋" w:eastAsia="仿宋"/>
          <w:sz w:val="32"/>
          <w:szCs w:val="32"/>
        </w:rPr>
      </w:pPr>
      <w:r>
        <w:rPr>
          <w:rFonts w:hint="eastAsia" w:ascii="仿宋" w:hAnsi="仿宋" w:eastAsia="仿宋"/>
          <w:sz w:val="32"/>
          <w:szCs w:val="32"/>
        </w:rPr>
        <w:t>2025年九江市柴桑生态环境局收入预算总额为1306.87万元,较上年预算安排减少31.11万元;财政拨款收入1306.87万元,较上年预算安排减少31.11万元。</w:t>
      </w:r>
    </w:p>
    <w:p>
      <w:pPr>
        <w:ind w:firstLine="640"/>
        <w:outlineLvl w:val="0"/>
        <w:rPr>
          <w:sz w:val="32"/>
          <w:szCs w:val="32"/>
        </w:rPr>
      </w:pPr>
      <w:r>
        <w:rPr>
          <w:rFonts w:hint="eastAsia"/>
          <w:sz w:val="32"/>
          <w:szCs w:val="32"/>
        </w:rPr>
        <w:t>(二)支出预算情况</w:t>
      </w:r>
    </w:p>
    <w:p>
      <w:pPr>
        <w:ind w:firstLine="640"/>
        <w:rPr>
          <w:rStyle w:val="13"/>
          <w:rFonts w:ascii="仿宋" w:hAnsi="仿宋" w:eastAsia="仿宋"/>
          <w:sz w:val="32"/>
          <w:szCs w:val="32"/>
        </w:rPr>
      </w:pPr>
      <w:r>
        <w:rPr>
          <w:rStyle w:val="13"/>
          <w:rFonts w:hint="eastAsia" w:ascii="仿宋" w:hAnsi="仿宋" w:eastAsia="仿宋"/>
          <w:sz w:val="32"/>
          <w:szCs w:val="32"/>
        </w:rPr>
        <w:t>2025年</w:t>
      </w:r>
      <w:r>
        <w:rPr>
          <w:rStyle w:val="13"/>
        </w:rPr>
        <w:fldChar w:fldCharType="begin"/>
      </w:r>
      <w:r>
        <w:rPr>
          <w:rStyle w:val="13"/>
          <w:rFonts w:ascii="仿宋" w:hAnsi="仿宋" w:eastAsia="仿宋"/>
          <w:sz w:val="32"/>
          <w:szCs w:val="32"/>
        </w:rPr>
        <w:instrText xml:space="preserve">MERGEFIELD ${page400644146.ds215660413_REP_JXJC_AGENCY_WZR_NAME}</w:instrText>
      </w:r>
      <w:r>
        <w:rPr>
          <w:rStyle w:val="13"/>
        </w:rPr>
        <w:fldChar w:fldCharType="separate"/>
      </w:r>
      <w:r>
        <w:rPr>
          <w:rStyle w:val="13"/>
          <w:rFonts w:ascii="仿宋" w:hAnsi="仿宋" w:eastAsia="仿宋"/>
          <w:sz w:val="32"/>
          <w:szCs w:val="32"/>
        </w:rPr>
        <w:t>九江市</w:t>
      </w:r>
      <w:r>
        <w:rPr>
          <w:rStyle w:val="13"/>
          <w:rFonts w:hint="eastAsia" w:ascii="仿宋" w:hAnsi="仿宋" w:eastAsia="仿宋"/>
          <w:sz w:val="32"/>
          <w:szCs w:val="32"/>
        </w:rPr>
        <w:t>柴桑生态环境</w:t>
      </w:r>
      <w:r>
        <w:rPr>
          <w:rStyle w:val="13"/>
          <w:rFonts w:ascii="仿宋" w:hAnsi="仿宋" w:eastAsia="仿宋"/>
          <w:sz w:val="32"/>
          <w:szCs w:val="32"/>
        </w:rPr>
        <w:t>局</w:t>
      </w:r>
      <w:r>
        <w:rPr>
          <w:rFonts w:ascii="仿宋" w:hAnsi="仿宋" w:eastAsia="仿宋"/>
          <w:sz w:val="32"/>
          <w:szCs w:val="32"/>
        </w:rPr>
        <w:fldChar w:fldCharType="end"/>
      </w:r>
      <w:r>
        <w:rPr>
          <w:rStyle w:val="13"/>
        </w:rPr>
        <w:fldChar w:fldCharType="begin"/>
      </w:r>
      <w:r>
        <w:rPr>
          <w:rStyle w:val="13"/>
          <w:rFonts w:ascii="仿宋" w:hAnsi="仿宋" w:eastAsia="仿宋"/>
          <w:sz w:val="32"/>
          <w:szCs w:val="32"/>
        </w:rPr>
        <w:instrText xml:space="preserve">MERGEFIELD ${page400644146.ds215660413_REP_BGT_T_HC1100002019_DXQ02_S_ZJ}</w:instrText>
      </w:r>
      <w:r>
        <w:rPr>
          <w:rStyle w:val="13"/>
        </w:rPr>
        <w:fldChar w:fldCharType="separate"/>
      </w:r>
      <w:r>
        <w:rPr>
          <w:rStyle w:val="13"/>
          <w:rFonts w:ascii="仿宋" w:hAnsi="仿宋" w:eastAsia="仿宋"/>
          <w:sz w:val="32"/>
          <w:szCs w:val="32"/>
        </w:rPr>
        <w:t>支出预算总额为</w:t>
      </w:r>
      <w:r>
        <w:rPr>
          <w:rFonts w:hint="eastAsia" w:ascii="仿宋" w:hAnsi="仿宋" w:eastAsia="仿宋"/>
          <w:sz w:val="32"/>
          <w:szCs w:val="32"/>
        </w:rPr>
        <w:t>1306.87</w:t>
      </w:r>
      <w:r>
        <w:rPr>
          <w:rStyle w:val="13"/>
          <w:rFonts w:ascii="仿宋" w:hAnsi="仿宋" w:eastAsia="仿宋"/>
          <w:sz w:val="32"/>
          <w:szCs w:val="32"/>
        </w:rPr>
        <w:t>万元,较上年预算安排</w:t>
      </w:r>
      <w:r>
        <w:rPr>
          <w:rStyle w:val="13"/>
          <w:rFonts w:hint="eastAsia" w:ascii="仿宋" w:hAnsi="仿宋" w:eastAsia="仿宋"/>
          <w:sz w:val="32"/>
          <w:szCs w:val="32"/>
        </w:rPr>
        <w:t>减少</w:t>
      </w:r>
      <w:r>
        <w:rPr>
          <w:rFonts w:hint="eastAsia" w:ascii="仿宋" w:hAnsi="仿宋" w:eastAsia="仿宋"/>
          <w:sz w:val="32"/>
          <w:szCs w:val="32"/>
        </w:rPr>
        <w:t>31.11</w:t>
      </w:r>
      <w:r>
        <w:rPr>
          <w:rStyle w:val="13"/>
          <w:rFonts w:ascii="仿宋" w:hAnsi="仿宋" w:eastAsia="仿宋"/>
          <w:sz w:val="32"/>
          <w:szCs w:val="32"/>
        </w:rPr>
        <w:t>万元;</w:t>
      </w:r>
      <w:r>
        <w:rPr>
          <w:rFonts w:ascii="仿宋" w:hAnsi="仿宋" w:eastAsia="仿宋"/>
          <w:sz w:val="32"/>
          <w:szCs w:val="32"/>
        </w:rPr>
        <w:fldChar w:fldCharType="end"/>
      </w:r>
      <w:r>
        <w:rPr>
          <w:rStyle w:val="13"/>
          <w:rFonts w:hint="eastAsia" w:ascii="仿宋" w:hAnsi="仿宋" w:eastAsia="仿宋"/>
          <w:sz w:val="32"/>
          <w:szCs w:val="32"/>
        </w:rPr>
        <w:t>其中：</w:t>
      </w:r>
    </w:p>
    <w:p>
      <w:pPr>
        <w:ind w:firstLine="640"/>
        <w:rPr>
          <w:rStyle w:val="13"/>
          <w:rFonts w:ascii="仿宋" w:hAnsi="仿宋" w:eastAsia="仿宋"/>
          <w:sz w:val="32"/>
          <w:szCs w:val="32"/>
        </w:rPr>
      </w:pPr>
      <w:r>
        <w:rPr>
          <w:rStyle w:val="13"/>
          <w:rFonts w:hint="eastAsia" w:ascii="仿宋" w:hAnsi="仿宋" w:eastAsia="仿宋"/>
          <w:sz w:val="32"/>
          <w:szCs w:val="32"/>
        </w:rPr>
        <w:t>按支出项目类别划分：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3"/>
          <w:rFonts w:ascii="仿宋" w:hAnsi="仿宋" w:eastAsia="仿宋"/>
          <w:sz w:val="32"/>
          <w:szCs w:val="32"/>
        </w:rPr>
        <w:t>基本支出</w:t>
      </w:r>
      <w:r>
        <w:rPr>
          <w:rFonts w:hint="eastAsia" w:ascii="仿宋" w:hAnsi="仿宋" w:eastAsia="仿宋"/>
          <w:sz w:val="32"/>
          <w:szCs w:val="32"/>
        </w:rPr>
        <w:t>1076.87</w:t>
      </w:r>
      <w:r>
        <w:rPr>
          <w:rStyle w:val="13"/>
          <w:rFonts w:ascii="仿宋" w:hAnsi="仿宋" w:eastAsia="仿宋"/>
          <w:sz w:val="32"/>
          <w:szCs w:val="32"/>
        </w:rPr>
        <w:t>万元,较上年预算安排</w:t>
      </w:r>
      <w:r>
        <w:rPr>
          <w:rStyle w:val="13"/>
          <w:rFonts w:hint="eastAsia" w:ascii="仿宋" w:hAnsi="仿宋" w:eastAsia="仿宋"/>
          <w:sz w:val="32"/>
          <w:szCs w:val="32"/>
        </w:rPr>
        <w:t>减少</w:t>
      </w:r>
      <w:r>
        <w:rPr>
          <w:rFonts w:hint="eastAsia" w:ascii="仿宋" w:hAnsi="仿宋" w:eastAsia="仿宋"/>
          <w:sz w:val="32"/>
          <w:szCs w:val="32"/>
        </w:rPr>
        <w:t>43.16</w:t>
      </w:r>
      <w:r>
        <w:rPr>
          <w:rStyle w:val="13"/>
          <w:rFonts w:ascii="仿宋" w:hAnsi="仿宋" w:eastAsia="仿宋"/>
          <w:sz w:val="32"/>
          <w:szCs w:val="32"/>
        </w:rPr>
        <w:t>万元;其中：工资福利支出</w:t>
      </w:r>
      <w:r>
        <w:rPr>
          <w:rFonts w:hint="eastAsia" w:ascii="仿宋" w:hAnsi="仿宋" w:eastAsia="仿宋"/>
          <w:sz w:val="32"/>
          <w:szCs w:val="32"/>
        </w:rPr>
        <w:t>842.24</w:t>
      </w:r>
      <w:r>
        <w:rPr>
          <w:rStyle w:val="13"/>
          <w:rFonts w:ascii="仿宋" w:hAnsi="仿宋" w:eastAsia="仿宋"/>
          <w:sz w:val="32"/>
          <w:szCs w:val="32"/>
        </w:rPr>
        <w:t>万元,商品和服务支出</w:t>
      </w:r>
      <w:r>
        <w:rPr>
          <w:rFonts w:hint="eastAsia" w:ascii="仿宋" w:hAnsi="仿宋" w:eastAsia="仿宋"/>
          <w:sz w:val="32"/>
          <w:szCs w:val="32"/>
        </w:rPr>
        <w:t>148.85</w:t>
      </w:r>
      <w:r>
        <w:rPr>
          <w:rStyle w:val="13"/>
          <w:rFonts w:ascii="仿宋" w:hAnsi="仿宋" w:eastAsia="仿宋"/>
          <w:sz w:val="32"/>
          <w:szCs w:val="32"/>
        </w:rPr>
        <w:t>万元,对个人和家庭的补助</w:t>
      </w:r>
      <w:r>
        <w:rPr>
          <w:rFonts w:hint="eastAsia" w:ascii="仿宋" w:hAnsi="仿宋" w:eastAsia="仿宋"/>
          <w:sz w:val="32"/>
          <w:szCs w:val="32"/>
        </w:rPr>
        <w:t>85.78</w:t>
      </w:r>
      <w:r>
        <w:rPr>
          <w:rStyle w:val="13"/>
          <w:rFonts w:ascii="仿宋" w:hAnsi="仿宋" w:eastAsia="仿宋"/>
          <w:sz w:val="32"/>
          <w:szCs w:val="32"/>
        </w:rPr>
        <w:t>万元。</w:t>
      </w:r>
      <w:r>
        <w:rPr>
          <w:rFonts w:ascii="仿宋" w:hAnsi="仿宋" w:eastAsia="仿宋"/>
          <w:sz w:val="32"/>
          <w:szCs w:val="32"/>
        </w:rPr>
        <w:fldChar w:fldCharType="end"/>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3"/>
          <w:rFonts w:ascii="仿宋" w:hAnsi="仿宋" w:eastAsia="仿宋"/>
          <w:sz w:val="32"/>
          <w:szCs w:val="32"/>
        </w:rPr>
        <w:t>项目支出</w:t>
      </w:r>
      <w:r>
        <w:rPr>
          <w:rFonts w:hint="eastAsia" w:ascii="仿宋" w:hAnsi="仿宋" w:eastAsia="仿宋"/>
          <w:sz w:val="32"/>
          <w:szCs w:val="32"/>
        </w:rPr>
        <w:t>230.00</w:t>
      </w:r>
      <w:r>
        <w:rPr>
          <w:rStyle w:val="13"/>
          <w:rFonts w:ascii="仿宋" w:hAnsi="仿宋" w:eastAsia="仿宋"/>
          <w:sz w:val="32"/>
          <w:szCs w:val="32"/>
        </w:rPr>
        <w:t>万元,较上年预算安排增加</w:t>
      </w:r>
      <w:r>
        <w:rPr>
          <w:rFonts w:hint="eastAsia" w:ascii="仿宋" w:hAnsi="仿宋" w:eastAsia="仿宋"/>
          <w:sz w:val="32"/>
          <w:szCs w:val="32"/>
        </w:rPr>
        <w:t>12.05</w:t>
      </w:r>
      <w:r>
        <w:rPr>
          <w:rStyle w:val="13"/>
          <w:rFonts w:ascii="仿宋" w:hAnsi="仿宋" w:eastAsia="仿宋"/>
          <w:sz w:val="32"/>
          <w:szCs w:val="32"/>
        </w:rPr>
        <w:t>万元;其中：商品和服务支出</w:t>
      </w:r>
      <w:r>
        <w:rPr>
          <w:rFonts w:hint="eastAsia" w:ascii="仿宋" w:hAnsi="仿宋" w:eastAsia="仿宋"/>
          <w:sz w:val="32"/>
          <w:szCs w:val="32"/>
        </w:rPr>
        <w:t>230.00</w:t>
      </w:r>
      <w:r>
        <w:rPr>
          <w:rStyle w:val="13"/>
          <w:rFonts w:ascii="仿宋" w:hAnsi="仿宋" w:eastAsia="仿宋"/>
          <w:sz w:val="32"/>
          <w:szCs w:val="32"/>
        </w:rPr>
        <w:t>万元。</w:t>
      </w:r>
      <w:r>
        <w:rPr>
          <w:rFonts w:ascii="仿宋" w:hAnsi="仿宋" w:eastAsia="仿宋"/>
          <w:sz w:val="32"/>
          <w:szCs w:val="32"/>
        </w:rPr>
        <w:fldChar w:fldCharType="end"/>
      </w:r>
    </w:p>
    <w:p>
      <w:pPr>
        <w:ind w:firstLine="640"/>
        <w:rPr>
          <w:rStyle w:val="13"/>
          <w:rFonts w:ascii="仿宋" w:hAnsi="仿宋" w:eastAsia="仿宋"/>
          <w:sz w:val="32"/>
          <w:szCs w:val="32"/>
        </w:rPr>
      </w:pPr>
      <w:r>
        <w:rPr>
          <w:rStyle w:val="13"/>
          <w:rFonts w:hint="eastAsia" w:ascii="仿宋" w:hAnsi="仿宋" w:eastAsia="仿宋"/>
          <w:sz w:val="32"/>
          <w:szCs w:val="32"/>
        </w:rPr>
        <w:t>按支出功能科目划分：社会保障和就业支出</w:t>
      </w:r>
      <w:r>
        <w:rPr>
          <w:rFonts w:hint="eastAsia" w:ascii="仿宋" w:hAnsi="仿宋" w:eastAsia="仿宋"/>
          <w:sz w:val="32"/>
          <w:szCs w:val="32"/>
        </w:rPr>
        <w:t>85.46</w:t>
      </w:r>
      <w:r>
        <w:rPr>
          <w:rStyle w:val="13"/>
          <w:rFonts w:hint="eastAsia" w:ascii="仿宋" w:hAnsi="仿宋" w:eastAsia="仿宋"/>
          <w:sz w:val="32"/>
          <w:szCs w:val="32"/>
        </w:rPr>
        <w:t>万元,较上年预算安排减少</w:t>
      </w:r>
      <w:r>
        <w:rPr>
          <w:rFonts w:hint="eastAsia" w:ascii="仿宋" w:hAnsi="仿宋" w:eastAsia="仿宋"/>
          <w:sz w:val="32"/>
          <w:szCs w:val="32"/>
        </w:rPr>
        <w:t>1.78</w:t>
      </w:r>
      <w:r>
        <w:rPr>
          <w:rStyle w:val="13"/>
          <w:rFonts w:hint="eastAsia" w:ascii="仿宋" w:hAnsi="仿宋" w:eastAsia="仿宋"/>
          <w:sz w:val="32"/>
          <w:szCs w:val="32"/>
        </w:rPr>
        <w:t>万元;卫生健康支出</w:t>
      </w:r>
      <w:r>
        <w:rPr>
          <w:rFonts w:hint="eastAsia" w:ascii="仿宋" w:hAnsi="仿宋" w:eastAsia="仿宋"/>
          <w:sz w:val="32"/>
          <w:szCs w:val="32"/>
        </w:rPr>
        <w:t>48.14</w:t>
      </w:r>
      <w:r>
        <w:rPr>
          <w:rStyle w:val="13"/>
          <w:rFonts w:hint="eastAsia" w:ascii="仿宋" w:hAnsi="仿宋" w:eastAsia="仿宋"/>
          <w:sz w:val="32"/>
          <w:szCs w:val="32"/>
        </w:rPr>
        <w:t>万元,较上年预算安排减少</w:t>
      </w:r>
      <w:r>
        <w:rPr>
          <w:rFonts w:hint="eastAsia" w:ascii="仿宋" w:hAnsi="仿宋" w:eastAsia="仿宋"/>
          <w:sz w:val="32"/>
          <w:szCs w:val="32"/>
        </w:rPr>
        <w:t>0.80</w:t>
      </w:r>
      <w:r>
        <w:rPr>
          <w:rStyle w:val="13"/>
          <w:rFonts w:hint="eastAsia" w:ascii="仿宋" w:hAnsi="仿宋" w:eastAsia="仿宋"/>
          <w:sz w:val="32"/>
          <w:szCs w:val="32"/>
        </w:rPr>
        <w:t>万元; 节能环保支出</w:t>
      </w:r>
      <w:r>
        <w:rPr>
          <w:rFonts w:hint="eastAsia" w:ascii="仿宋" w:hAnsi="仿宋" w:eastAsia="仿宋"/>
          <w:sz w:val="32"/>
          <w:szCs w:val="32"/>
        </w:rPr>
        <w:t>1102.47</w:t>
      </w:r>
      <w:r>
        <w:rPr>
          <w:rStyle w:val="13"/>
          <w:rFonts w:hint="eastAsia" w:ascii="仿宋" w:hAnsi="仿宋" w:eastAsia="仿宋"/>
          <w:sz w:val="32"/>
          <w:szCs w:val="32"/>
        </w:rPr>
        <w:t>万元,较上年预算安排减少26.28万元;住房保障支出</w:t>
      </w:r>
      <w:r>
        <w:rPr>
          <w:rFonts w:hint="eastAsia" w:ascii="仿宋" w:hAnsi="仿宋" w:eastAsia="仿宋"/>
          <w:sz w:val="32"/>
          <w:szCs w:val="32"/>
        </w:rPr>
        <w:t>70.80</w:t>
      </w:r>
      <w:r>
        <w:rPr>
          <w:rStyle w:val="13"/>
          <w:rFonts w:hint="eastAsia" w:ascii="仿宋" w:hAnsi="仿宋" w:eastAsia="仿宋"/>
          <w:sz w:val="32"/>
          <w:szCs w:val="32"/>
        </w:rPr>
        <w:t>万元,较上年预算安排减少2.25万元。</w:t>
      </w:r>
    </w:p>
    <w:p>
      <w:pPr>
        <w:ind w:firstLine="640"/>
        <w:rPr>
          <w:rStyle w:val="13"/>
          <w:rFonts w:ascii="仿宋" w:hAnsi="仿宋" w:eastAsia="仿宋"/>
          <w:b/>
          <w:sz w:val="32"/>
          <w:szCs w:val="32"/>
        </w:rPr>
      </w:pPr>
      <w:r>
        <w:rPr>
          <w:rStyle w:val="13"/>
          <w:rFonts w:hint="eastAsia" w:ascii="仿宋" w:hAnsi="仿宋" w:eastAsia="仿宋"/>
          <w:sz w:val="32"/>
          <w:szCs w:val="32"/>
        </w:rPr>
        <w:t>按支出经济分类划分：工资福利支出</w:t>
      </w:r>
      <w:r>
        <w:rPr>
          <w:rFonts w:hint="eastAsia" w:ascii="仿宋" w:hAnsi="仿宋" w:eastAsia="仿宋"/>
          <w:sz w:val="32"/>
          <w:szCs w:val="32"/>
        </w:rPr>
        <w:t>842.24</w:t>
      </w:r>
      <w:r>
        <w:rPr>
          <w:rStyle w:val="13"/>
          <w:rFonts w:hint="eastAsia" w:ascii="仿宋" w:hAnsi="仿宋" w:eastAsia="仿宋"/>
          <w:sz w:val="32"/>
          <w:szCs w:val="32"/>
        </w:rPr>
        <w:t>万元,较上年预算安排减少39.88万元;商品和服务支出</w:t>
      </w:r>
      <w:r>
        <w:rPr>
          <w:rFonts w:hint="eastAsia" w:ascii="仿宋" w:hAnsi="仿宋" w:eastAsia="仿宋"/>
          <w:sz w:val="32"/>
          <w:szCs w:val="32"/>
        </w:rPr>
        <w:t>378.85</w:t>
      </w:r>
      <w:r>
        <w:rPr>
          <w:rStyle w:val="13"/>
          <w:rFonts w:hint="eastAsia" w:ascii="仿宋" w:hAnsi="仿宋" w:eastAsia="仿宋"/>
          <w:sz w:val="32"/>
          <w:szCs w:val="32"/>
        </w:rPr>
        <w:t>万元,较上年预算安排增加</w:t>
      </w:r>
      <w:r>
        <w:rPr>
          <w:rFonts w:hint="eastAsia" w:ascii="仿宋" w:hAnsi="仿宋" w:eastAsia="仿宋"/>
          <w:sz w:val="32"/>
          <w:szCs w:val="32"/>
        </w:rPr>
        <w:t>9.79</w:t>
      </w:r>
      <w:r>
        <w:rPr>
          <w:rStyle w:val="13"/>
          <w:rFonts w:hint="eastAsia" w:ascii="仿宋" w:hAnsi="仿宋" w:eastAsia="仿宋"/>
          <w:sz w:val="32"/>
          <w:szCs w:val="32"/>
        </w:rPr>
        <w:t>万元;对个人和家庭的补助</w:t>
      </w:r>
      <w:r>
        <w:rPr>
          <w:rFonts w:hint="eastAsia" w:ascii="仿宋" w:hAnsi="仿宋" w:eastAsia="仿宋"/>
          <w:sz w:val="32"/>
          <w:szCs w:val="32"/>
        </w:rPr>
        <w:t>85.78</w:t>
      </w:r>
      <w:r>
        <w:rPr>
          <w:rStyle w:val="13"/>
          <w:rFonts w:hint="eastAsia" w:ascii="仿宋" w:hAnsi="仿宋" w:eastAsia="仿宋"/>
          <w:sz w:val="32"/>
          <w:szCs w:val="32"/>
        </w:rPr>
        <w:t>万元,较上年预算安排增加</w:t>
      </w:r>
      <w:r>
        <w:rPr>
          <w:rFonts w:hint="eastAsia" w:ascii="仿宋" w:hAnsi="仿宋" w:eastAsia="仿宋"/>
          <w:sz w:val="32"/>
          <w:szCs w:val="32"/>
        </w:rPr>
        <w:t>8.56</w:t>
      </w:r>
      <w:r>
        <w:rPr>
          <w:rStyle w:val="13"/>
          <w:rFonts w:hint="eastAsia" w:ascii="仿宋" w:hAnsi="仿宋" w:eastAsia="仿宋"/>
          <w:sz w:val="32"/>
          <w:szCs w:val="32"/>
        </w:rPr>
        <w:t>万元;资本性支出</w:t>
      </w:r>
      <w:r>
        <w:rPr>
          <w:rFonts w:hint="eastAsia" w:ascii="仿宋" w:hAnsi="仿宋" w:eastAsia="仿宋"/>
          <w:sz w:val="32"/>
          <w:szCs w:val="32"/>
        </w:rPr>
        <w:t>0</w:t>
      </w:r>
      <w:r>
        <w:rPr>
          <w:rStyle w:val="13"/>
          <w:rFonts w:hint="eastAsia" w:ascii="仿宋" w:hAnsi="仿宋" w:eastAsia="仿宋"/>
          <w:sz w:val="32"/>
          <w:szCs w:val="32"/>
        </w:rPr>
        <w:t>万元,较上年预算安排减少</w:t>
      </w:r>
      <w:r>
        <w:rPr>
          <w:rFonts w:hint="eastAsia" w:ascii="仿宋" w:hAnsi="仿宋" w:eastAsia="仿宋"/>
          <w:sz w:val="32"/>
          <w:szCs w:val="32"/>
        </w:rPr>
        <w:t>9.58</w:t>
      </w:r>
      <w:r>
        <w:rPr>
          <w:rStyle w:val="13"/>
          <w:rFonts w:hint="eastAsia" w:ascii="仿宋" w:hAnsi="仿宋" w:eastAsia="仿宋"/>
          <w:sz w:val="32"/>
          <w:szCs w:val="32"/>
        </w:rPr>
        <w:t>万元。</w:t>
      </w:r>
    </w:p>
    <w:p>
      <w:pPr>
        <w:ind w:firstLine="640"/>
        <w:outlineLvl w:val="0"/>
        <w:rPr>
          <w:sz w:val="32"/>
          <w:szCs w:val="32"/>
        </w:rPr>
      </w:pPr>
      <w:r>
        <w:rPr>
          <w:rFonts w:hint="eastAsia"/>
          <w:sz w:val="32"/>
          <w:szCs w:val="32"/>
        </w:rPr>
        <w:t xml:space="preserve"> (三)财政拨款支出情况</w:t>
      </w:r>
    </w:p>
    <w:p>
      <w:pPr>
        <w:ind w:firstLine="640"/>
        <w:rPr>
          <w:rStyle w:val="13"/>
          <w:rFonts w:ascii="仿宋" w:hAnsi="仿宋" w:eastAsia="仿宋"/>
          <w:sz w:val="32"/>
          <w:szCs w:val="32"/>
        </w:rPr>
      </w:pPr>
      <w:r>
        <w:rPr>
          <w:rStyle w:val="13"/>
          <w:rFonts w:hint="eastAsia" w:ascii="仿宋" w:hAnsi="仿宋" w:eastAsia="仿宋"/>
          <w:sz w:val="32"/>
          <w:szCs w:val="32"/>
        </w:rPr>
        <w:t>2025年</w:t>
      </w:r>
      <w:r>
        <w:rPr>
          <w:rStyle w:val="13"/>
        </w:rPr>
        <w:fldChar w:fldCharType="begin"/>
      </w:r>
      <w:r>
        <w:rPr>
          <w:rStyle w:val="13"/>
          <w:rFonts w:ascii="仿宋" w:hAnsi="仿宋" w:eastAsia="仿宋"/>
          <w:sz w:val="32"/>
          <w:szCs w:val="32"/>
        </w:rPr>
        <w:instrText xml:space="preserve">MERGEFIELD ${page400644146.ds215660413_REP_JXJC_AGENCY_WZR_NAME}</w:instrText>
      </w:r>
      <w:r>
        <w:rPr>
          <w:rStyle w:val="13"/>
        </w:rPr>
        <w:fldChar w:fldCharType="separate"/>
      </w:r>
      <w:r>
        <w:rPr>
          <w:rStyle w:val="13"/>
          <w:rFonts w:ascii="仿宋" w:hAnsi="仿宋" w:eastAsia="仿宋"/>
          <w:sz w:val="32"/>
          <w:szCs w:val="32"/>
        </w:rPr>
        <w:t>九江市</w:t>
      </w:r>
      <w:r>
        <w:rPr>
          <w:rStyle w:val="13"/>
          <w:rFonts w:hint="eastAsia" w:ascii="仿宋" w:hAnsi="仿宋" w:eastAsia="仿宋"/>
          <w:sz w:val="32"/>
          <w:szCs w:val="32"/>
        </w:rPr>
        <w:t>柴桑生态环境</w:t>
      </w:r>
      <w:r>
        <w:rPr>
          <w:rStyle w:val="13"/>
          <w:rFonts w:ascii="仿宋" w:hAnsi="仿宋" w:eastAsia="仿宋"/>
          <w:sz w:val="32"/>
          <w:szCs w:val="32"/>
        </w:rPr>
        <w:t>局</w:t>
      </w:r>
      <w:r>
        <w:rPr>
          <w:rFonts w:ascii="仿宋" w:hAnsi="仿宋" w:eastAsia="仿宋"/>
          <w:sz w:val="32"/>
          <w:szCs w:val="32"/>
        </w:rPr>
        <w:fldChar w:fldCharType="end"/>
      </w:r>
      <w:r>
        <w:rPr>
          <w:rStyle w:val="13"/>
        </w:rPr>
        <w:fldChar w:fldCharType="begin"/>
      </w:r>
      <w:r>
        <w:rPr>
          <w:rStyle w:val="13"/>
          <w:rFonts w:ascii="仿宋" w:hAnsi="仿宋" w:eastAsia="仿宋"/>
          <w:sz w:val="32"/>
          <w:szCs w:val="32"/>
        </w:rPr>
        <w:instrText xml:space="preserve">MERGEFIELD ${page400644146.ds215660413_REP_BGT_T_HC1100002019_DXQ02_S_CBXJ}</w:instrText>
      </w:r>
      <w:r>
        <w:rPr>
          <w:rStyle w:val="13"/>
        </w:rPr>
        <w:fldChar w:fldCharType="separate"/>
      </w:r>
      <w:r>
        <w:rPr>
          <w:rStyle w:val="13"/>
          <w:rFonts w:ascii="仿宋" w:hAnsi="仿宋" w:eastAsia="仿宋"/>
          <w:sz w:val="32"/>
          <w:szCs w:val="32"/>
        </w:rPr>
        <w:t>财政拨款支出预算总额</w:t>
      </w:r>
      <w:r>
        <w:rPr>
          <w:rFonts w:hint="eastAsia" w:ascii="仿宋" w:hAnsi="仿宋" w:eastAsia="仿宋"/>
          <w:sz w:val="32"/>
          <w:szCs w:val="32"/>
        </w:rPr>
        <w:t>1306.87</w:t>
      </w:r>
      <w:r>
        <w:rPr>
          <w:rStyle w:val="13"/>
          <w:rFonts w:ascii="仿宋" w:hAnsi="仿宋" w:eastAsia="仿宋"/>
          <w:sz w:val="32"/>
          <w:szCs w:val="32"/>
        </w:rPr>
        <w:t>万元,较上年预算安排</w:t>
      </w:r>
      <w:r>
        <w:rPr>
          <w:rStyle w:val="13"/>
          <w:rFonts w:hint="eastAsia" w:ascii="仿宋" w:hAnsi="仿宋" w:eastAsia="仿宋"/>
          <w:sz w:val="32"/>
          <w:szCs w:val="32"/>
        </w:rPr>
        <w:t>减少31.11</w:t>
      </w:r>
      <w:r>
        <w:rPr>
          <w:rStyle w:val="13"/>
          <w:rFonts w:ascii="仿宋" w:hAnsi="仿宋" w:eastAsia="仿宋"/>
          <w:sz w:val="32"/>
          <w:szCs w:val="32"/>
        </w:rPr>
        <w:t>万元;</w:t>
      </w:r>
      <w:r>
        <w:rPr>
          <w:rFonts w:ascii="仿宋" w:hAnsi="仿宋" w:eastAsia="仿宋"/>
          <w:sz w:val="32"/>
          <w:szCs w:val="32"/>
        </w:rPr>
        <w:fldChar w:fldCharType="end"/>
      </w:r>
    </w:p>
    <w:p>
      <w:pPr>
        <w:ind w:firstLine="640"/>
        <w:rPr>
          <w:rStyle w:val="13"/>
          <w:rFonts w:ascii="仿宋" w:hAnsi="仿宋" w:eastAsia="仿宋"/>
          <w:sz w:val="32"/>
          <w:szCs w:val="32"/>
        </w:rPr>
      </w:pPr>
      <w:r>
        <w:rPr>
          <w:rStyle w:val="13"/>
          <w:rFonts w:hint="eastAsia" w:ascii="仿宋" w:hAnsi="仿宋" w:eastAsia="仿宋"/>
          <w:sz w:val="32"/>
          <w:szCs w:val="32"/>
        </w:rPr>
        <w:t>按支出功能科目划分：社会保障和就业支出</w:t>
      </w:r>
      <w:r>
        <w:rPr>
          <w:rFonts w:hint="eastAsia" w:ascii="仿宋" w:hAnsi="仿宋" w:eastAsia="仿宋"/>
          <w:sz w:val="32"/>
          <w:szCs w:val="32"/>
        </w:rPr>
        <w:t>85.46</w:t>
      </w:r>
      <w:r>
        <w:rPr>
          <w:rStyle w:val="13"/>
          <w:rFonts w:hint="eastAsia" w:ascii="仿宋" w:hAnsi="仿宋" w:eastAsia="仿宋"/>
          <w:sz w:val="32"/>
          <w:szCs w:val="32"/>
        </w:rPr>
        <w:t>万元,卫生健康支出</w:t>
      </w:r>
      <w:r>
        <w:rPr>
          <w:rFonts w:hint="eastAsia" w:ascii="仿宋" w:hAnsi="仿宋" w:eastAsia="仿宋"/>
          <w:sz w:val="32"/>
          <w:szCs w:val="32"/>
        </w:rPr>
        <w:t>48.14</w:t>
      </w:r>
      <w:r>
        <w:rPr>
          <w:rStyle w:val="13"/>
          <w:rFonts w:hint="eastAsia" w:ascii="仿宋" w:hAnsi="仿宋" w:eastAsia="仿宋"/>
          <w:sz w:val="32"/>
          <w:szCs w:val="32"/>
        </w:rPr>
        <w:t>万元, 节能环保支出</w:t>
      </w:r>
      <w:r>
        <w:rPr>
          <w:rFonts w:hint="eastAsia" w:ascii="仿宋" w:hAnsi="仿宋" w:eastAsia="仿宋"/>
          <w:sz w:val="32"/>
          <w:szCs w:val="32"/>
        </w:rPr>
        <w:t>1102.47</w:t>
      </w:r>
      <w:r>
        <w:rPr>
          <w:rStyle w:val="13"/>
          <w:rFonts w:hint="eastAsia" w:ascii="仿宋" w:hAnsi="仿宋" w:eastAsia="仿宋"/>
          <w:sz w:val="32"/>
          <w:szCs w:val="32"/>
        </w:rPr>
        <w:t>万元,住房保障支出</w:t>
      </w:r>
      <w:r>
        <w:rPr>
          <w:rFonts w:hint="eastAsia" w:ascii="仿宋" w:hAnsi="仿宋" w:eastAsia="仿宋"/>
          <w:sz w:val="32"/>
          <w:szCs w:val="32"/>
        </w:rPr>
        <w:t>70.80</w:t>
      </w:r>
      <w:r>
        <w:rPr>
          <w:rStyle w:val="13"/>
          <w:rFonts w:hint="eastAsia" w:ascii="仿宋" w:hAnsi="仿宋" w:eastAsia="仿宋"/>
          <w:sz w:val="32"/>
          <w:szCs w:val="32"/>
        </w:rPr>
        <w:t>万元。</w:t>
      </w:r>
    </w:p>
    <w:p>
      <w:pPr>
        <w:ind w:firstLine="640"/>
        <w:rPr>
          <w:rStyle w:val="13"/>
          <w:rFonts w:ascii="仿宋" w:hAnsi="仿宋" w:eastAsia="仿宋"/>
          <w:sz w:val="32"/>
          <w:szCs w:val="32"/>
        </w:rPr>
      </w:pPr>
      <w:r>
        <w:rPr>
          <w:rStyle w:val="13"/>
          <w:rFonts w:hint="eastAsia" w:ascii="仿宋" w:hAnsi="仿宋" w:eastAsia="仿宋"/>
          <w:sz w:val="32"/>
          <w:szCs w:val="32"/>
        </w:rPr>
        <w:t>按支出项目类别划分：基本支出</w:t>
      </w:r>
      <w:r>
        <w:rPr>
          <w:rFonts w:hint="eastAsia" w:ascii="仿宋" w:hAnsi="仿宋" w:eastAsia="仿宋"/>
          <w:sz w:val="32"/>
          <w:szCs w:val="32"/>
        </w:rPr>
        <w:t>1076.87</w:t>
      </w:r>
      <w:r>
        <w:rPr>
          <w:rStyle w:val="13"/>
          <w:rFonts w:hint="eastAsia" w:ascii="仿宋" w:hAnsi="仿宋" w:eastAsia="仿宋"/>
          <w:sz w:val="32"/>
          <w:szCs w:val="32"/>
        </w:rPr>
        <w:t>万元,较上年预算安排减少43.16万元;其中：工资福利支出</w:t>
      </w:r>
      <w:r>
        <w:rPr>
          <w:rFonts w:hint="eastAsia" w:ascii="仿宋" w:hAnsi="仿宋" w:eastAsia="仿宋"/>
          <w:sz w:val="32"/>
          <w:szCs w:val="32"/>
        </w:rPr>
        <w:t>842.24</w:t>
      </w:r>
      <w:r>
        <w:rPr>
          <w:rStyle w:val="13"/>
          <w:rFonts w:hint="eastAsia" w:ascii="仿宋" w:hAnsi="仿宋" w:eastAsia="仿宋"/>
          <w:sz w:val="32"/>
          <w:szCs w:val="32"/>
        </w:rPr>
        <w:t>万元,商品和服务支出</w:t>
      </w:r>
      <w:r>
        <w:rPr>
          <w:rFonts w:hint="eastAsia" w:ascii="仿宋" w:hAnsi="仿宋" w:eastAsia="仿宋"/>
          <w:sz w:val="32"/>
          <w:szCs w:val="32"/>
        </w:rPr>
        <w:t>148.85</w:t>
      </w:r>
      <w:r>
        <w:rPr>
          <w:rStyle w:val="13"/>
          <w:rFonts w:hint="eastAsia" w:ascii="仿宋" w:hAnsi="仿宋" w:eastAsia="仿宋"/>
          <w:sz w:val="32"/>
          <w:szCs w:val="32"/>
        </w:rPr>
        <w:t>万元,对个人和家庭的补助</w:t>
      </w:r>
      <w:r>
        <w:rPr>
          <w:rFonts w:hint="eastAsia" w:ascii="仿宋" w:hAnsi="仿宋" w:eastAsia="仿宋"/>
          <w:sz w:val="32"/>
          <w:szCs w:val="32"/>
        </w:rPr>
        <w:t>85.78</w:t>
      </w:r>
      <w:r>
        <w:rPr>
          <w:rStyle w:val="13"/>
          <w:rFonts w:hint="eastAsia" w:ascii="仿宋" w:hAnsi="仿宋" w:eastAsia="仿宋"/>
          <w:sz w:val="32"/>
          <w:szCs w:val="32"/>
        </w:rPr>
        <w:t>万元。项目支出</w:t>
      </w:r>
      <w:r>
        <w:rPr>
          <w:rFonts w:hint="eastAsia" w:ascii="仿宋" w:hAnsi="仿宋" w:eastAsia="仿宋"/>
          <w:sz w:val="32"/>
          <w:szCs w:val="32"/>
        </w:rPr>
        <w:t>230.00</w:t>
      </w:r>
      <w:r>
        <w:rPr>
          <w:rStyle w:val="13"/>
          <w:rFonts w:hint="eastAsia" w:ascii="仿宋" w:hAnsi="仿宋" w:eastAsia="仿宋"/>
          <w:sz w:val="32"/>
          <w:szCs w:val="32"/>
        </w:rPr>
        <w:t>万元,较上年预算安排增加</w:t>
      </w:r>
      <w:r>
        <w:rPr>
          <w:rFonts w:hint="eastAsia" w:ascii="仿宋" w:hAnsi="仿宋" w:eastAsia="仿宋"/>
          <w:sz w:val="32"/>
          <w:szCs w:val="32"/>
        </w:rPr>
        <w:t>12.05</w:t>
      </w:r>
      <w:r>
        <w:rPr>
          <w:rStyle w:val="13"/>
          <w:rFonts w:hint="eastAsia" w:ascii="仿宋" w:hAnsi="仿宋" w:eastAsia="仿宋"/>
          <w:sz w:val="32"/>
          <w:szCs w:val="32"/>
        </w:rPr>
        <w:t>万元;其中：商品和服务支出</w:t>
      </w:r>
      <w:r>
        <w:rPr>
          <w:rFonts w:hint="eastAsia" w:ascii="仿宋" w:hAnsi="仿宋" w:eastAsia="仿宋"/>
          <w:sz w:val="32"/>
          <w:szCs w:val="32"/>
        </w:rPr>
        <w:t>230.00</w:t>
      </w:r>
      <w:r>
        <w:rPr>
          <w:rStyle w:val="13"/>
          <w:rFonts w:hint="eastAsia" w:ascii="仿宋" w:hAnsi="仿宋" w:eastAsia="仿宋"/>
          <w:sz w:val="32"/>
          <w:szCs w:val="32"/>
        </w:rPr>
        <w:t>万元。</w:t>
      </w:r>
    </w:p>
    <w:p>
      <w:pPr>
        <w:ind w:firstLine="640"/>
        <w:outlineLvl w:val="0"/>
        <w:rPr>
          <w:sz w:val="32"/>
          <w:szCs w:val="32"/>
        </w:rPr>
      </w:pPr>
      <w:r>
        <w:rPr>
          <w:rFonts w:hint="eastAsia"/>
          <w:sz w:val="32"/>
          <w:szCs w:val="32"/>
        </w:rPr>
        <w:t>(四)政府性基金情况</w:t>
      </w:r>
    </w:p>
    <w:p>
      <w:pPr>
        <w:ind w:firstLine="640"/>
        <w:rPr>
          <w:rStyle w:val="13"/>
          <w:rFonts w:ascii="仿宋" w:hAnsi="仿宋" w:eastAsia="仿宋"/>
          <w:sz w:val="32"/>
          <w:szCs w:val="32"/>
        </w:rPr>
      </w:pPr>
      <w:r>
        <w:rPr>
          <w:rStyle w:val="13"/>
          <w:rFonts w:hint="eastAsia" w:ascii="仿宋" w:hAnsi="仿宋" w:eastAsia="仿宋"/>
          <w:sz w:val="32"/>
          <w:szCs w:val="32"/>
        </w:rPr>
        <w:t>本</w:t>
      </w:r>
      <w:r>
        <w:rPr>
          <w:rStyle w:val="13"/>
          <w:rFonts w:hint="eastAsia" w:ascii="仿宋" w:hAnsi="仿宋" w:eastAsia="仿宋"/>
          <w:sz w:val="32"/>
          <w:szCs w:val="32"/>
          <w:lang w:eastAsia="zh-CN"/>
        </w:rPr>
        <w:t>单位</w:t>
      </w:r>
      <w:r>
        <w:rPr>
          <w:rStyle w:val="13"/>
          <w:rFonts w:hint="eastAsia" w:ascii="仿宋" w:hAnsi="仿宋" w:eastAsia="仿宋" w:cs="Times New Roman"/>
          <w:sz w:val="32"/>
          <w:szCs w:val="32"/>
        </w:rPr>
        <w:t>没有</w:t>
      </w:r>
      <w:r>
        <w:rPr>
          <w:rStyle w:val="13"/>
          <w:rFonts w:hint="eastAsia" w:ascii="仿宋" w:hAnsi="仿宋" w:eastAsia="仿宋"/>
          <w:sz w:val="32"/>
          <w:szCs w:val="32"/>
        </w:rPr>
        <w:t>使用政府性基金预算拨款安排的支出。</w:t>
      </w:r>
    </w:p>
    <w:p>
      <w:pPr>
        <w:ind w:firstLine="640"/>
        <w:outlineLvl w:val="0"/>
        <w:rPr>
          <w:sz w:val="32"/>
          <w:szCs w:val="32"/>
        </w:rPr>
      </w:pPr>
      <w:r>
        <w:rPr>
          <w:rFonts w:hint="eastAsia"/>
          <w:sz w:val="32"/>
          <w:szCs w:val="32"/>
        </w:rPr>
        <w:t>(五)国有资本经营情况</w:t>
      </w:r>
    </w:p>
    <w:p>
      <w:pPr>
        <w:ind w:firstLine="640"/>
        <w:rPr>
          <w:rStyle w:val="13"/>
          <w:rFonts w:ascii="仿宋" w:hAnsi="仿宋" w:eastAsia="仿宋"/>
          <w:sz w:val="32"/>
          <w:szCs w:val="32"/>
        </w:rPr>
      </w:pPr>
      <w:r>
        <w:rPr>
          <w:rStyle w:val="13"/>
          <w:rFonts w:hint="eastAsia" w:ascii="仿宋" w:hAnsi="仿宋" w:eastAsia="仿宋"/>
          <w:sz w:val="32"/>
          <w:szCs w:val="32"/>
        </w:rPr>
        <w:t>本</w:t>
      </w:r>
      <w:r>
        <w:rPr>
          <w:rStyle w:val="13"/>
          <w:rFonts w:hint="eastAsia" w:ascii="仿宋" w:hAnsi="仿宋" w:eastAsia="仿宋"/>
          <w:sz w:val="32"/>
          <w:szCs w:val="32"/>
          <w:lang w:eastAsia="zh-CN"/>
        </w:rPr>
        <w:t>单位</w:t>
      </w:r>
      <w:r>
        <w:rPr>
          <w:rStyle w:val="13"/>
          <w:rFonts w:hint="eastAsia" w:ascii="仿宋" w:hAnsi="仿宋" w:eastAsia="仿宋"/>
          <w:sz w:val="32"/>
          <w:szCs w:val="32"/>
        </w:rPr>
        <w:t>没有使用国有资本经营预算拨款安排的支出。</w:t>
      </w:r>
    </w:p>
    <w:p>
      <w:pPr>
        <w:ind w:firstLine="640"/>
        <w:outlineLvl w:val="0"/>
        <w:rPr>
          <w:sz w:val="32"/>
          <w:szCs w:val="32"/>
        </w:rPr>
      </w:pPr>
      <w:r>
        <w:rPr>
          <w:rFonts w:hint="eastAsia"/>
          <w:sz w:val="32"/>
          <w:szCs w:val="32"/>
        </w:rPr>
        <w:t>(六)机关运行经费等重要事项的说明</w:t>
      </w:r>
    </w:p>
    <w:p>
      <w:pPr>
        <w:ind w:firstLine="640"/>
        <w:rPr>
          <w:rFonts w:ascii="仿宋" w:hAnsi="仿宋" w:eastAsia="仿宋"/>
          <w:sz w:val="32"/>
          <w:szCs w:val="32"/>
        </w:rPr>
      </w:pPr>
      <w:r>
        <w:rPr>
          <w:rStyle w:val="13"/>
          <w:rFonts w:hint="eastAsia" w:ascii="仿宋" w:hAnsi="仿宋" w:eastAsia="仿宋"/>
          <w:sz w:val="32"/>
          <w:szCs w:val="32"/>
        </w:rPr>
        <w:t>2025年</w:t>
      </w:r>
      <w:r>
        <w:rPr>
          <w:rFonts w:hint="eastAsia" w:ascii="仿宋" w:hAnsi="仿宋" w:eastAsia="仿宋"/>
          <w:sz w:val="32"/>
          <w:szCs w:val="32"/>
        </w:rPr>
        <w:t>单位机关运行费预算148.85万元，比2024年预算减少11.84万元，下降7.37%。</w:t>
      </w:r>
    </w:p>
    <w:p>
      <w:pPr>
        <w:ind w:firstLine="640"/>
        <w:outlineLvl w:val="0"/>
        <w:rPr>
          <w:sz w:val="32"/>
          <w:szCs w:val="32"/>
        </w:rPr>
      </w:pPr>
      <w:r>
        <w:rPr>
          <w:rFonts w:hint="eastAsia"/>
          <w:sz w:val="32"/>
          <w:szCs w:val="32"/>
        </w:rPr>
        <w:t>(七)政府采购情况</w:t>
      </w:r>
    </w:p>
    <w:p>
      <w:pPr>
        <w:ind w:firstLine="640"/>
        <w:rPr>
          <w:rFonts w:ascii="仿宋" w:hAnsi="仿宋" w:eastAsia="仿宋"/>
          <w:sz w:val="32"/>
          <w:szCs w:val="32"/>
          <w:highlight w:val="none"/>
        </w:rPr>
      </w:pPr>
      <w:r>
        <w:rPr>
          <w:rFonts w:hint="eastAsia" w:ascii="仿宋" w:hAnsi="仿宋" w:eastAsia="仿宋"/>
          <w:sz w:val="32"/>
          <w:szCs w:val="32"/>
          <w:highlight w:val="none"/>
        </w:rPr>
        <w:t>2025年</w:t>
      </w:r>
      <w:r>
        <w:rPr>
          <w:rStyle w:val="13"/>
          <w:rFonts w:hint="eastAsia" w:ascii="仿宋" w:hAnsi="仿宋" w:eastAsia="仿宋"/>
          <w:sz w:val="32"/>
          <w:szCs w:val="32"/>
          <w:highlight w:val="none"/>
        </w:rPr>
        <w:t>政府采购总额</w:t>
      </w:r>
      <w:r>
        <w:rPr>
          <w:rFonts w:hint="eastAsia" w:ascii="仿宋" w:hAnsi="仿宋" w:eastAsia="仿宋"/>
          <w:sz w:val="32"/>
          <w:szCs w:val="32"/>
          <w:highlight w:val="none"/>
        </w:rPr>
        <w:t>0</w:t>
      </w:r>
      <w:r>
        <w:rPr>
          <w:rStyle w:val="13"/>
          <w:rFonts w:hint="eastAsia" w:ascii="仿宋" w:hAnsi="仿宋" w:eastAsia="仿宋"/>
          <w:sz w:val="32"/>
          <w:szCs w:val="32"/>
          <w:highlight w:val="none"/>
        </w:rPr>
        <w:t>万元</w:t>
      </w:r>
      <w:r>
        <w:rPr>
          <w:rStyle w:val="13"/>
          <w:rFonts w:ascii="仿宋" w:hAnsi="仿宋" w:eastAsia="仿宋"/>
          <w:sz w:val="32"/>
          <w:szCs w:val="32"/>
          <w:highlight w:val="none"/>
        </w:rPr>
        <w:t>,</w:t>
      </w:r>
      <w:r>
        <w:rPr>
          <w:rStyle w:val="13"/>
          <w:rFonts w:hint="eastAsia" w:ascii="仿宋" w:hAnsi="仿宋" w:eastAsia="仿宋"/>
          <w:sz w:val="32"/>
          <w:szCs w:val="32"/>
          <w:highlight w:val="none"/>
        </w:rPr>
        <w:t>其中</w:t>
      </w:r>
      <w:r>
        <w:rPr>
          <w:rStyle w:val="13"/>
          <w:rFonts w:ascii="仿宋" w:hAnsi="仿宋" w:eastAsia="仿宋"/>
          <w:sz w:val="32"/>
          <w:szCs w:val="32"/>
          <w:highlight w:val="none"/>
        </w:rPr>
        <w:t>:</w:t>
      </w:r>
      <w:r>
        <w:rPr>
          <w:rStyle w:val="13"/>
          <w:rFonts w:hint="eastAsia" w:ascii="仿宋" w:hAnsi="仿宋" w:eastAsia="仿宋"/>
          <w:sz w:val="32"/>
          <w:szCs w:val="32"/>
          <w:highlight w:val="none"/>
        </w:rPr>
        <w:t xml:space="preserve"> 政府采购货物预算</w:t>
      </w:r>
      <w:r>
        <w:rPr>
          <w:rFonts w:hint="eastAsia" w:ascii="仿宋" w:hAnsi="仿宋" w:eastAsia="仿宋"/>
          <w:sz w:val="32"/>
          <w:szCs w:val="32"/>
          <w:highlight w:val="none"/>
        </w:rPr>
        <w:t>0</w:t>
      </w:r>
      <w:r>
        <w:rPr>
          <w:rStyle w:val="13"/>
          <w:rFonts w:hint="eastAsia" w:ascii="仿宋" w:hAnsi="仿宋" w:eastAsia="仿宋"/>
          <w:sz w:val="32"/>
          <w:szCs w:val="32"/>
          <w:highlight w:val="none"/>
        </w:rPr>
        <w:t>万元</w:t>
      </w:r>
      <w:r>
        <w:rPr>
          <w:rStyle w:val="13"/>
          <w:rFonts w:ascii="仿宋" w:hAnsi="仿宋" w:eastAsia="仿宋"/>
          <w:sz w:val="32"/>
          <w:szCs w:val="32"/>
          <w:highlight w:val="none"/>
        </w:rPr>
        <w:t>,</w:t>
      </w:r>
      <w:r>
        <w:rPr>
          <w:rStyle w:val="13"/>
          <w:rFonts w:hint="eastAsia" w:ascii="仿宋" w:hAnsi="仿宋" w:eastAsia="仿宋"/>
          <w:sz w:val="32"/>
          <w:szCs w:val="32"/>
          <w:highlight w:val="none"/>
        </w:rPr>
        <w:t xml:space="preserve"> 政府采购工程预算</w:t>
      </w:r>
      <w:r>
        <w:rPr>
          <w:rFonts w:hint="eastAsia" w:ascii="仿宋" w:hAnsi="仿宋" w:eastAsia="仿宋"/>
          <w:sz w:val="32"/>
          <w:szCs w:val="32"/>
          <w:highlight w:val="none"/>
        </w:rPr>
        <w:t>0</w:t>
      </w:r>
      <w:r>
        <w:rPr>
          <w:rStyle w:val="13"/>
          <w:rFonts w:hint="eastAsia" w:ascii="仿宋" w:hAnsi="仿宋" w:eastAsia="仿宋"/>
          <w:sz w:val="32"/>
          <w:szCs w:val="32"/>
          <w:highlight w:val="none"/>
        </w:rPr>
        <w:t>万元</w:t>
      </w:r>
      <w:r>
        <w:rPr>
          <w:rStyle w:val="13"/>
          <w:rFonts w:ascii="仿宋" w:hAnsi="仿宋" w:eastAsia="仿宋"/>
          <w:sz w:val="32"/>
          <w:szCs w:val="32"/>
          <w:highlight w:val="none"/>
        </w:rPr>
        <w:t>,</w:t>
      </w:r>
      <w:r>
        <w:rPr>
          <w:rStyle w:val="13"/>
          <w:rFonts w:hint="eastAsia" w:ascii="仿宋" w:hAnsi="仿宋" w:eastAsia="仿宋"/>
          <w:sz w:val="32"/>
          <w:szCs w:val="32"/>
          <w:highlight w:val="none"/>
        </w:rPr>
        <w:t xml:space="preserve"> 政府采购服务预算</w:t>
      </w:r>
      <w:r>
        <w:rPr>
          <w:rFonts w:hint="eastAsia" w:ascii="仿宋" w:hAnsi="仿宋" w:eastAsia="仿宋"/>
          <w:sz w:val="32"/>
          <w:szCs w:val="32"/>
          <w:highlight w:val="none"/>
          <w:lang w:val="en-US" w:eastAsia="zh-CN"/>
        </w:rPr>
        <w:t>3.5</w:t>
      </w:r>
      <w:r>
        <w:rPr>
          <w:rStyle w:val="13"/>
          <w:rFonts w:hint="eastAsia" w:ascii="仿宋" w:hAnsi="仿宋" w:eastAsia="仿宋"/>
          <w:sz w:val="32"/>
          <w:szCs w:val="32"/>
          <w:highlight w:val="none"/>
        </w:rPr>
        <w:t>万元。</w:t>
      </w:r>
    </w:p>
    <w:p>
      <w:pPr>
        <w:ind w:firstLine="640"/>
        <w:outlineLvl w:val="0"/>
        <w:rPr>
          <w:sz w:val="32"/>
          <w:szCs w:val="32"/>
        </w:rPr>
      </w:pPr>
      <w:r>
        <w:rPr>
          <w:rFonts w:hint="eastAsia"/>
          <w:sz w:val="32"/>
          <w:szCs w:val="32"/>
        </w:rPr>
        <w:t>(八)国有资产占有使用情况</w:t>
      </w:r>
    </w:p>
    <w:p>
      <w:pPr>
        <w:ind w:firstLine="640"/>
        <w:rPr>
          <w:rFonts w:ascii="仿宋" w:hAnsi="仿宋" w:eastAsia="仿宋"/>
          <w:b/>
          <w:sz w:val="32"/>
          <w:szCs w:val="32"/>
        </w:rPr>
      </w:pPr>
      <w:r>
        <w:rPr>
          <w:rFonts w:hint="eastAsia" w:ascii="仿宋" w:hAnsi="仿宋" w:eastAsia="仿宋"/>
          <w:sz w:val="32"/>
          <w:szCs w:val="32"/>
        </w:rPr>
        <w:t>截至2024年</w:t>
      </w:r>
      <w:r>
        <w:rPr>
          <w:rFonts w:ascii="仿宋" w:hAnsi="仿宋" w:eastAsia="仿宋"/>
          <w:sz w:val="32"/>
          <w:szCs w:val="32"/>
        </w:rPr>
        <w:t>8</w:t>
      </w:r>
      <w:r>
        <w:rPr>
          <w:rFonts w:hint="eastAsia" w:ascii="仿宋" w:hAnsi="仿宋" w:eastAsia="仿宋"/>
          <w:sz w:val="32"/>
          <w:szCs w:val="32"/>
        </w:rPr>
        <w:t>月31日,单位共有车辆1辆,其中：一般公务用车实有数1辆,执法执勤用车实有数0辆。</w:t>
      </w:r>
    </w:p>
    <w:p>
      <w:pPr>
        <w:ind w:firstLine="640"/>
        <w:rPr>
          <w:rFonts w:ascii="仿宋" w:hAnsi="仿宋" w:eastAsia="仿宋"/>
          <w:sz w:val="32"/>
          <w:szCs w:val="32"/>
        </w:rPr>
      </w:pPr>
      <w:r>
        <w:rPr>
          <w:rFonts w:hint="eastAsia" w:ascii="仿宋" w:hAnsi="仿宋" w:eastAsia="仿宋"/>
          <w:sz w:val="32"/>
          <w:szCs w:val="32"/>
        </w:rPr>
        <w:t>2025年单位预算安排购置车辆0辆，安排购置单位价值200万元以上大型设备具体为：无。</w:t>
      </w:r>
    </w:p>
    <w:p>
      <w:pPr>
        <w:ind w:firstLine="640"/>
        <w:rPr>
          <w:sz w:val="32"/>
          <w:szCs w:val="32"/>
        </w:rPr>
      </w:pPr>
      <w:r>
        <w:rPr>
          <w:rFonts w:hint="eastAsia"/>
          <w:sz w:val="32"/>
          <w:szCs w:val="32"/>
        </w:rPr>
        <w:t>(九)二级项目情况说明</w:t>
      </w:r>
    </w:p>
    <w:p>
      <w:pPr>
        <w:ind w:firstLine="640"/>
        <w:rPr>
          <w:rFonts w:ascii="仿宋" w:hAnsi="仿宋" w:eastAsia="仿宋"/>
          <w:sz w:val="32"/>
          <w:szCs w:val="32"/>
        </w:rPr>
      </w:pPr>
      <w:r>
        <w:rPr>
          <w:rFonts w:hint="eastAsia" w:ascii="仿宋" w:hAnsi="仿宋" w:eastAsia="仿宋"/>
          <w:sz w:val="32"/>
          <w:szCs w:val="32"/>
        </w:rPr>
        <w:t>1.柴桑区县级污染防治专项资金项目</w:t>
      </w:r>
    </w:p>
    <w:p>
      <w:pPr>
        <w:ind w:firstLine="640"/>
        <w:rPr>
          <w:rFonts w:ascii="仿宋" w:hAnsi="仿宋" w:eastAsia="仿宋"/>
          <w:sz w:val="32"/>
          <w:szCs w:val="32"/>
        </w:rPr>
      </w:pPr>
      <w:r>
        <w:rPr>
          <w:rFonts w:hint="eastAsia" w:ascii="仿宋" w:hAnsi="仿宋" w:eastAsia="仿宋"/>
          <w:sz w:val="32"/>
          <w:szCs w:val="32"/>
        </w:rPr>
        <w:t>1）项目概述</w:t>
      </w:r>
    </w:p>
    <w:p>
      <w:pPr>
        <w:ind w:firstLine="640"/>
        <w:rPr>
          <w:rFonts w:ascii="仿宋" w:hAnsi="仿宋" w:eastAsia="仿宋"/>
          <w:sz w:val="32"/>
          <w:szCs w:val="32"/>
        </w:rPr>
      </w:pPr>
      <w:r>
        <w:rPr>
          <w:rFonts w:hint="eastAsia" w:ascii="仿宋" w:hAnsi="仿宋" w:eastAsia="仿宋"/>
          <w:sz w:val="32"/>
          <w:szCs w:val="32"/>
        </w:rPr>
        <w:t>一是建成后13个柴桑区空气质量自动站能够保持稳定运行，提供科学有效数据，为柴桑区空气质量改善提供有力的数据支撑；二是通过技术人员在生态环境局大气、水、土、固废等相关业务部门的驻点服务，对生态环境中存在的问题进行研判、分析，提出相应对对策。</w:t>
      </w:r>
    </w:p>
    <w:p>
      <w:pPr>
        <w:ind w:firstLine="640"/>
        <w:rPr>
          <w:rFonts w:ascii="仿宋" w:hAnsi="仿宋" w:eastAsia="仿宋"/>
          <w:sz w:val="32"/>
          <w:szCs w:val="32"/>
        </w:rPr>
      </w:pPr>
      <w:r>
        <w:rPr>
          <w:rFonts w:hint="eastAsia" w:ascii="仿宋" w:hAnsi="仿宋" w:eastAsia="仿宋"/>
          <w:sz w:val="32"/>
          <w:szCs w:val="32"/>
        </w:rPr>
        <w:t>2）立项依据</w:t>
      </w:r>
    </w:p>
    <w:p>
      <w:pPr>
        <w:ind w:firstLine="640"/>
        <w:rPr>
          <w:rFonts w:ascii="仿宋" w:hAnsi="仿宋" w:eastAsia="仿宋"/>
          <w:sz w:val="32"/>
          <w:szCs w:val="32"/>
        </w:rPr>
      </w:pPr>
      <w:r>
        <w:rPr>
          <w:rFonts w:hint="eastAsia" w:ascii="仿宋" w:hAnsi="仿宋" w:eastAsia="仿宋"/>
          <w:sz w:val="32"/>
          <w:szCs w:val="32"/>
        </w:rPr>
        <w:t>根据每年区级上划专项资金文件。</w:t>
      </w:r>
    </w:p>
    <w:p>
      <w:pPr>
        <w:ind w:firstLine="640"/>
        <w:rPr>
          <w:rFonts w:ascii="仿宋" w:hAnsi="仿宋" w:eastAsia="仿宋"/>
          <w:sz w:val="32"/>
          <w:szCs w:val="32"/>
        </w:rPr>
      </w:pPr>
      <w:r>
        <w:rPr>
          <w:rFonts w:hint="eastAsia" w:ascii="仿宋" w:hAnsi="仿宋" w:eastAsia="仿宋"/>
          <w:sz w:val="32"/>
          <w:szCs w:val="32"/>
        </w:rPr>
        <w:t>3）实施主体</w:t>
      </w:r>
    </w:p>
    <w:p>
      <w:pPr>
        <w:ind w:firstLine="640"/>
        <w:rPr>
          <w:rFonts w:ascii="仿宋" w:hAnsi="仿宋" w:eastAsia="仿宋"/>
          <w:sz w:val="32"/>
          <w:szCs w:val="32"/>
        </w:rPr>
      </w:pPr>
      <w:r>
        <w:rPr>
          <w:rFonts w:hint="eastAsia" w:ascii="仿宋" w:hAnsi="仿宋" w:eastAsia="仿宋"/>
          <w:sz w:val="32"/>
          <w:szCs w:val="32"/>
        </w:rPr>
        <w:t>九江市柴桑生态环境局。</w:t>
      </w:r>
    </w:p>
    <w:p>
      <w:pPr>
        <w:ind w:firstLine="640"/>
        <w:rPr>
          <w:rFonts w:ascii="仿宋" w:hAnsi="仿宋" w:eastAsia="仿宋"/>
          <w:sz w:val="32"/>
          <w:szCs w:val="32"/>
        </w:rPr>
      </w:pPr>
      <w:r>
        <w:rPr>
          <w:rFonts w:hint="eastAsia" w:ascii="仿宋" w:hAnsi="仿宋" w:eastAsia="仿宋"/>
          <w:sz w:val="32"/>
          <w:szCs w:val="32"/>
        </w:rPr>
        <w:t>4）实施方案</w:t>
      </w:r>
    </w:p>
    <w:p>
      <w:pPr>
        <w:ind w:firstLine="640"/>
        <w:rPr>
          <w:rFonts w:ascii="仿宋" w:hAnsi="仿宋" w:eastAsia="仿宋"/>
          <w:sz w:val="32"/>
          <w:szCs w:val="32"/>
        </w:rPr>
      </w:pPr>
      <w:r>
        <w:rPr>
          <w:rFonts w:hint="eastAsia" w:ascii="仿宋" w:hAnsi="仿宋" w:eastAsia="仿宋"/>
          <w:sz w:val="32"/>
          <w:szCs w:val="32"/>
        </w:rPr>
        <w:t>一是提供运维技术服务，保障全区13个乡镇空气质量自动站站点正常运行；二是通过技术人员驻点服务，提升区域内空气质量优良率。</w:t>
      </w:r>
    </w:p>
    <w:p>
      <w:pPr>
        <w:ind w:firstLine="640"/>
        <w:rPr>
          <w:rFonts w:ascii="仿宋" w:hAnsi="仿宋" w:eastAsia="仿宋"/>
          <w:sz w:val="32"/>
          <w:szCs w:val="32"/>
        </w:rPr>
      </w:pPr>
      <w:r>
        <w:rPr>
          <w:rFonts w:hint="eastAsia" w:ascii="仿宋" w:hAnsi="仿宋" w:eastAsia="仿宋"/>
          <w:sz w:val="32"/>
          <w:szCs w:val="32"/>
        </w:rPr>
        <w:t>5）实施周期</w:t>
      </w:r>
    </w:p>
    <w:p>
      <w:pPr>
        <w:ind w:firstLine="640"/>
        <w:rPr>
          <w:rFonts w:ascii="仿宋" w:hAnsi="仿宋" w:eastAsia="仿宋"/>
          <w:sz w:val="32"/>
          <w:szCs w:val="32"/>
        </w:rPr>
      </w:pPr>
      <w:r>
        <w:rPr>
          <w:rFonts w:hint="eastAsia" w:ascii="仿宋" w:hAnsi="仿宋" w:eastAsia="仿宋"/>
          <w:sz w:val="32"/>
          <w:szCs w:val="32"/>
        </w:rPr>
        <w:t>2025年1月-2025年12月。</w:t>
      </w:r>
    </w:p>
    <w:p>
      <w:pPr>
        <w:ind w:firstLine="64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）年度预算安排</w:t>
      </w:r>
    </w:p>
    <w:p>
      <w:pPr>
        <w:ind w:firstLine="640"/>
        <w:rPr>
          <w:rFonts w:ascii="仿宋" w:hAnsi="仿宋" w:eastAsia="仿宋"/>
          <w:sz w:val="32"/>
          <w:szCs w:val="32"/>
        </w:rPr>
      </w:pPr>
      <w:r>
        <w:rPr>
          <w:rFonts w:hint="eastAsia" w:ascii="仿宋" w:hAnsi="仿宋" w:eastAsia="仿宋"/>
          <w:sz w:val="32"/>
          <w:szCs w:val="32"/>
        </w:rPr>
        <w:t>一般公共预算节能环保安排230万元。</w:t>
      </w:r>
    </w:p>
    <w:p>
      <w:pPr>
        <w:ind w:firstLine="640"/>
        <w:rPr>
          <w:rFonts w:ascii="仿宋" w:hAnsi="仿宋" w:eastAsia="仿宋"/>
          <w:sz w:val="32"/>
          <w:szCs w:val="32"/>
        </w:rPr>
      </w:pPr>
      <w:r>
        <w:rPr>
          <w:rFonts w:hint="eastAsia" w:ascii="仿宋" w:hAnsi="仿宋" w:eastAsia="仿宋"/>
          <w:sz w:val="32"/>
          <w:szCs w:val="32"/>
        </w:rPr>
        <w:t>7）绩效目标和指标：详见项目支出绩效目标表。</w:t>
      </w:r>
    </w:p>
    <w:p>
      <w:pPr>
        <w:ind w:firstLine="640"/>
        <w:rPr>
          <w:rFonts w:ascii="仿宋" w:hAnsi="仿宋" w:eastAsia="仿宋"/>
          <w:sz w:val="32"/>
          <w:szCs w:val="32"/>
        </w:rPr>
      </w:pPr>
      <w:r>
        <w:rPr>
          <w:rFonts w:hint="eastAsia"/>
          <w:sz w:val="32"/>
          <w:szCs w:val="32"/>
        </w:rPr>
        <w:t>二、2025年“三公”经费预算情况说明</w:t>
      </w:r>
    </w:p>
    <w:p>
      <w:pPr>
        <w:ind w:firstLine="640"/>
        <w:rPr>
          <w:rFonts w:ascii="仿宋" w:hAnsi="仿宋" w:eastAsia="仿宋"/>
          <w:sz w:val="32"/>
          <w:szCs w:val="32"/>
        </w:rPr>
      </w:pPr>
      <w:r>
        <w:rPr>
          <w:rFonts w:hint="eastAsia" w:ascii="仿宋" w:hAnsi="仿宋" w:eastAsia="仿宋"/>
          <w:sz w:val="32"/>
          <w:szCs w:val="32"/>
        </w:rPr>
        <w:t>2025年</w:t>
      </w:r>
      <w:r>
        <w:rPr>
          <w:rFonts w:ascii="仿宋" w:hAnsi="仿宋" w:eastAsia="仿宋"/>
          <w:sz w:val="32"/>
          <w:szCs w:val="32"/>
        </w:rPr>
        <w:fldChar w:fldCharType="begin"/>
      </w:r>
      <w:r>
        <w:rPr>
          <w:rFonts w:ascii="仿宋" w:hAnsi="仿宋" w:eastAsia="仿宋"/>
          <w:sz w:val="32"/>
          <w:szCs w:val="32"/>
        </w:rPr>
        <w:instrText xml:space="preserve">MERGEFIELD ${page400644146.ds215660413_REP_JXJC_AGENCY_WZR_NAME}</w:instrText>
      </w:r>
      <w:r>
        <w:rPr>
          <w:rFonts w:ascii="仿宋" w:hAnsi="仿宋" w:eastAsia="仿宋"/>
          <w:sz w:val="32"/>
          <w:szCs w:val="32"/>
        </w:rPr>
        <w:fldChar w:fldCharType="separate"/>
      </w:r>
      <w:r>
        <w:rPr>
          <w:rFonts w:ascii="仿宋" w:hAnsi="仿宋" w:eastAsia="仿宋"/>
          <w:sz w:val="32"/>
          <w:szCs w:val="32"/>
        </w:rPr>
        <w:t>九江市</w:t>
      </w:r>
      <w:r>
        <w:rPr>
          <w:rFonts w:hint="eastAsia" w:ascii="仿宋" w:hAnsi="仿宋" w:eastAsia="仿宋"/>
          <w:sz w:val="32"/>
          <w:szCs w:val="32"/>
        </w:rPr>
        <w:t>柴桑生态环境</w:t>
      </w:r>
      <w:r>
        <w:rPr>
          <w:rFonts w:ascii="仿宋" w:hAnsi="仿宋" w:eastAsia="仿宋"/>
          <w:sz w:val="32"/>
          <w:szCs w:val="32"/>
        </w:rPr>
        <w:t>局</w:t>
      </w:r>
      <w:r>
        <w:rPr>
          <w:rFonts w:ascii="仿宋" w:hAnsi="仿宋" w:eastAsia="仿宋"/>
          <w:sz w:val="32"/>
          <w:szCs w:val="32"/>
        </w:rPr>
        <w:fldChar w:fldCharType="end"/>
      </w:r>
      <w:r>
        <w:rPr>
          <w:rFonts w:ascii="仿宋" w:hAnsi="仿宋" w:eastAsia="仿宋"/>
          <w:sz w:val="32"/>
          <w:szCs w:val="32"/>
        </w:rPr>
        <w:t>"</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经费财政拨款安排10万元，其中：</w:t>
      </w:r>
    </w:p>
    <w:p>
      <w:pPr>
        <w:ind w:firstLine="640"/>
        <w:rPr>
          <w:rFonts w:ascii="仿宋" w:hAnsi="仿宋" w:eastAsia="仿宋"/>
          <w:sz w:val="32"/>
          <w:szCs w:val="32"/>
        </w:rPr>
      </w:pPr>
      <w:r>
        <w:rPr>
          <w:rFonts w:ascii="仿宋" w:hAnsi="仿宋" w:eastAsia="仿宋"/>
          <w:sz w:val="32"/>
          <w:szCs w:val="32"/>
        </w:rPr>
        <w:t>因公出国</w:t>
      </w:r>
      <w:r>
        <w:rPr>
          <w:rFonts w:hint="eastAsia" w:ascii="仿宋" w:hAnsi="仿宋" w:eastAsia="仿宋"/>
          <w:sz w:val="32"/>
          <w:szCs w:val="32"/>
        </w:rPr>
        <w:t>0</w:t>
      </w:r>
      <w:r>
        <w:rPr>
          <w:rFonts w:ascii="仿宋" w:hAnsi="仿宋" w:eastAsia="仿宋"/>
          <w:sz w:val="32"/>
          <w:szCs w:val="32"/>
        </w:rPr>
        <w:t>万元,比上年增</w:t>
      </w:r>
      <w:r>
        <w:rPr>
          <w:rFonts w:hint="eastAsia" w:ascii="仿宋" w:hAnsi="仿宋" w:eastAsia="仿宋"/>
          <w:sz w:val="32"/>
          <w:szCs w:val="32"/>
        </w:rPr>
        <w:t>0</w:t>
      </w:r>
      <w:r>
        <w:rPr>
          <w:rFonts w:ascii="仿宋" w:hAnsi="仿宋" w:eastAsia="仿宋"/>
          <w:sz w:val="32"/>
          <w:szCs w:val="32"/>
        </w:rPr>
        <w:t>万元，主要原因是：</w:t>
      </w:r>
      <w:r>
        <w:rPr>
          <w:rFonts w:hint="eastAsia" w:ascii="仿宋" w:hAnsi="仿宋" w:eastAsia="仿宋"/>
          <w:sz w:val="32"/>
          <w:szCs w:val="32"/>
        </w:rPr>
        <w:t>未安排因公出国费用</w:t>
      </w:r>
      <w:r>
        <w:rPr>
          <w:rFonts w:ascii="仿宋" w:hAnsi="仿宋" w:eastAsia="仿宋"/>
          <w:sz w:val="32"/>
          <w:szCs w:val="32"/>
        </w:rPr>
        <w:t>。</w:t>
      </w:r>
    </w:p>
    <w:p>
      <w:pPr>
        <w:ind w:firstLine="640"/>
        <w:rPr>
          <w:rFonts w:ascii="仿宋" w:hAnsi="仿宋" w:eastAsia="仿宋"/>
          <w:sz w:val="32"/>
          <w:szCs w:val="32"/>
        </w:rPr>
      </w:pPr>
      <w:r>
        <w:rPr>
          <w:rFonts w:ascii="仿宋" w:hAnsi="仿宋" w:eastAsia="仿宋"/>
          <w:sz w:val="32"/>
          <w:szCs w:val="32"/>
        </w:rPr>
        <w:t>公务接待</w:t>
      </w:r>
      <w:r>
        <w:rPr>
          <w:rFonts w:hint="eastAsia" w:ascii="仿宋" w:hAnsi="仿宋" w:eastAsia="仿宋"/>
          <w:sz w:val="32"/>
          <w:szCs w:val="32"/>
        </w:rPr>
        <w:t>5</w:t>
      </w:r>
      <w:r>
        <w:rPr>
          <w:rFonts w:ascii="仿宋" w:hAnsi="仿宋" w:eastAsia="仿宋"/>
          <w:sz w:val="32"/>
          <w:szCs w:val="32"/>
        </w:rPr>
        <w:t>万元,比上年增</w:t>
      </w:r>
      <w:r>
        <w:rPr>
          <w:rFonts w:hint="eastAsia" w:ascii="仿宋" w:hAnsi="仿宋" w:eastAsia="仿宋"/>
          <w:sz w:val="32"/>
          <w:szCs w:val="32"/>
        </w:rPr>
        <w:t>0</w:t>
      </w:r>
      <w:r>
        <w:rPr>
          <w:rFonts w:ascii="仿宋" w:hAnsi="仿宋" w:eastAsia="仿宋"/>
          <w:sz w:val="32"/>
          <w:szCs w:val="32"/>
        </w:rPr>
        <w:t>万元，主要原因是：</w:t>
      </w:r>
      <w:r>
        <w:rPr>
          <w:rFonts w:hint="eastAsia" w:ascii="仿宋" w:hAnsi="仿宋" w:eastAsia="仿宋"/>
          <w:sz w:val="32"/>
          <w:szCs w:val="32"/>
        </w:rPr>
        <w:t>与上年安排保持一致</w:t>
      </w:r>
      <w:r>
        <w:rPr>
          <w:rFonts w:ascii="仿宋" w:hAnsi="仿宋" w:eastAsia="仿宋"/>
          <w:sz w:val="32"/>
          <w:szCs w:val="32"/>
        </w:rPr>
        <w:t>。</w:t>
      </w:r>
    </w:p>
    <w:p>
      <w:pPr>
        <w:ind w:firstLine="640"/>
        <w:rPr>
          <w:rFonts w:ascii="仿宋" w:hAnsi="仿宋" w:eastAsia="仿宋"/>
          <w:sz w:val="32"/>
          <w:szCs w:val="32"/>
        </w:rPr>
      </w:pPr>
      <w:r>
        <w:rPr>
          <w:rFonts w:ascii="仿宋" w:hAnsi="仿宋" w:eastAsia="仿宋"/>
          <w:sz w:val="32"/>
          <w:szCs w:val="32"/>
        </w:rPr>
        <w:t>公务用车运行</w:t>
      </w:r>
      <w:r>
        <w:rPr>
          <w:rFonts w:hint="eastAsia" w:ascii="仿宋" w:hAnsi="仿宋" w:eastAsia="仿宋"/>
          <w:sz w:val="32"/>
          <w:szCs w:val="32"/>
        </w:rPr>
        <w:t>5</w:t>
      </w:r>
      <w:r>
        <w:rPr>
          <w:rFonts w:ascii="仿宋" w:hAnsi="仿宋" w:eastAsia="仿宋"/>
          <w:sz w:val="32"/>
          <w:szCs w:val="32"/>
        </w:rPr>
        <w:t>万元,比上年</w:t>
      </w:r>
      <w:r>
        <w:rPr>
          <w:rFonts w:hint="eastAsia" w:ascii="仿宋" w:hAnsi="仿宋" w:eastAsia="仿宋"/>
          <w:sz w:val="32"/>
          <w:szCs w:val="32"/>
        </w:rPr>
        <w:t>减1</w:t>
      </w:r>
      <w:r>
        <w:rPr>
          <w:rFonts w:ascii="仿宋" w:hAnsi="仿宋" w:eastAsia="仿宋"/>
          <w:sz w:val="32"/>
          <w:szCs w:val="32"/>
        </w:rPr>
        <w:t>万元，主要原因是：</w:t>
      </w:r>
      <w:r>
        <w:rPr>
          <w:rFonts w:hint="eastAsia" w:ascii="仿宋" w:hAnsi="仿宋" w:eastAsia="仿宋"/>
          <w:sz w:val="32"/>
          <w:szCs w:val="32"/>
        </w:rPr>
        <w:t>车辆保险与车辆路桥费用减少，年度预算进行下调</w:t>
      </w:r>
      <w:r>
        <w:rPr>
          <w:rFonts w:ascii="仿宋" w:hAnsi="仿宋" w:eastAsia="仿宋"/>
          <w:sz w:val="32"/>
          <w:szCs w:val="32"/>
        </w:rPr>
        <w:t>。</w:t>
      </w:r>
    </w:p>
    <w:p>
      <w:pPr>
        <w:ind w:firstLine="640"/>
        <w:rPr>
          <w:rFonts w:ascii="仿宋" w:hAnsi="仿宋" w:eastAsia="仿宋"/>
          <w:sz w:val="32"/>
          <w:szCs w:val="32"/>
        </w:rPr>
      </w:pPr>
      <w:r>
        <w:rPr>
          <w:rFonts w:ascii="仿宋" w:hAnsi="仿宋" w:eastAsia="仿宋"/>
          <w:sz w:val="32"/>
          <w:szCs w:val="32"/>
        </w:rPr>
        <w:t>公务用车购置</w:t>
      </w:r>
      <w:r>
        <w:rPr>
          <w:rFonts w:hint="eastAsia" w:ascii="仿宋" w:hAnsi="仿宋" w:eastAsia="仿宋"/>
          <w:sz w:val="32"/>
          <w:szCs w:val="32"/>
        </w:rPr>
        <w:t>0</w:t>
      </w:r>
      <w:r>
        <w:rPr>
          <w:rFonts w:ascii="仿宋" w:hAnsi="仿宋" w:eastAsia="仿宋"/>
          <w:sz w:val="32"/>
          <w:szCs w:val="32"/>
        </w:rPr>
        <w:t>万元,比上年增</w:t>
      </w:r>
      <w:r>
        <w:rPr>
          <w:rFonts w:hint="eastAsia" w:ascii="仿宋" w:hAnsi="仿宋" w:eastAsia="仿宋"/>
          <w:sz w:val="32"/>
          <w:szCs w:val="32"/>
        </w:rPr>
        <w:t>0</w:t>
      </w:r>
      <w:r>
        <w:rPr>
          <w:rFonts w:ascii="仿宋" w:hAnsi="仿宋" w:eastAsia="仿宋"/>
          <w:sz w:val="32"/>
          <w:szCs w:val="32"/>
        </w:rPr>
        <w:t>万元，主要原因是：</w:t>
      </w:r>
      <w:r>
        <w:rPr>
          <w:rFonts w:hint="eastAsia" w:ascii="仿宋" w:hAnsi="仿宋" w:eastAsia="仿宋"/>
          <w:sz w:val="32"/>
          <w:szCs w:val="32"/>
        </w:rPr>
        <w:t>未安排公务用车购置费用</w:t>
      </w:r>
      <w:r>
        <w:rPr>
          <w:rFonts w:ascii="仿宋" w:hAnsi="仿宋" w:eastAsia="仿宋"/>
          <w:sz w:val="32"/>
          <w:szCs w:val="32"/>
        </w:rPr>
        <w:t>。</w:t>
      </w:r>
      <w:r>
        <w:rPr>
          <w:rFonts w:ascii="仿宋" w:hAnsi="仿宋" w:eastAsia="仿宋"/>
          <w:sz w:val="32"/>
          <w:szCs w:val="32"/>
        </w:rPr>
        <w:fldChar w:fldCharType="begin"/>
      </w:r>
      <w:r>
        <w:rPr>
          <w:rFonts w:ascii="仿宋" w:hAnsi="仿宋" w:eastAsia="仿宋"/>
          <w:sz w:val="32"/>
          <w:szCs w:val="32"/>
        </w:rPr>
        <w:instrText xml:space="preserve">MERGEFIELD ${page400644146.ds215660413_REP_BGT_T_HC1100002019_DXQ02_ZCSGGZ}</w:instrText>
      </w:r>
      <w:r>
        <w:rPr>
          <w:rFonts w:ascii="仿宋" w:hAnsi="仿宋" w:eastAsia="仿宋"/>
          <w:sz w:val="32"/>
          <w:szCs w:val="32"/>
        </w:rPr>
        <w:fldChar w:fldCharType="end"/>
      </w:r>
    </w:p>
    <w:p>
      <w:pPr>
        <w:pStyle w:val="2"/>
      </w:pPr>
    </w:p>
    <w:p>
      <w:pPr>
        <w:ind w:firstLine="640"/>
        <w:jc w:val="center"/>
        <w:rPr>
          <w:sz w:val="32"/>
          <w:szCs w:val="32"/>
        </w:rPr>
      </w:pPr>
      <w:r>
        <w:rPr>
          <w:rFonts w:hint="eastAsia"/>
          <w:sz w:val="32"/>
          <w:szCs w:val="32"/>
        </w:rPr>
        <w:t>第四部分   名词解释</w:t>
      </w:r>
    </w:p>
    <w:p>
      <w:pPr>
        <w:pStyle w:val="2"/>
        <w:rPr>
          <w:sz w:val="32"/>
          <w:szCs w:val="32"/>
        </w:rPr>
      </w:pPr>
    </w:p>
    <w:p>
      <w:pPr>
        <w:ind w:firstLine="640"/>
        <w:rPr>
          <w:sz w:val="32"/>
          <w:szCs w:val="32"/>
        </w:rPr>
      </w:pPr>
      <w:r>
        <w:rPr>
          <w:rFonts w:hint="eastAsia"/>
          <w:sz w:val="32"/>
          <w:szCs w:val="32"/>
        </w:rPr>
        <w:t>一、收入科目</w:t>
      </w:r>
    </w:p>
    <w:p>
      <w:pPr>
        <w:ind w:firstLine="640"/>
        <w:rPr>
          <w:rFonts w:ascii="仿宋" w:hAnsi="仿宋" w:eastAsia="仿宋"/>
          <w:sz w:val="32"/>
          <w:szCs w:val="32"/>
        </w:rPr>
      </w:pPr>
      <w:bookmarkStart w:id="0" w:name="_Hlk157092709"/>
      <w:r>
        <w:rPr>
          <w:rFonts w:hint="eastAsia" w:ascii="仿宋" w:hAnsi="仿宋" w:eastAsia="仿宋"/>
          <w:sz w:val="32"/>
          <w:szCs w:val="32"/>
        </w:rPr>
        <w:t>（一）财政拨款：指市级财政当年拨付的资金。</w:t>
      </w:r>
    </w:p>
    <w:p>
      <w:pPr>
        <w:ind w:firstLine="640"/>
        <w:rPr>
          <w:rFonts w:ascii="仿宋" w:hAnsi="仿宋" w:eastAsia="仿宋"/>
          <w:sz w:val="32"/>
          <w:szCs w:val="32"/>
        </w:rPr>
      </w:pPr>
      <w:r>
        <w:rPr>
          <w:rFonts w:hint="eastAsia" w:ascii="仿宋" w:hAnsi="仿宋" w:eastAsia="仿宋"/>
          <w:sz w:val="32"/>
          <w:szCs w:val="32"/>
        </w:rPr>
        <w:t>（二）上级补助收入：反映事业单位从主管部门和上级单位取得的非财政补助收入。</w:t>
      </w:r>
    </w:p>
    <w:p>
      <w:pPr>
        <w:ind w:firstLine="640"/>
        <w:rPr>
          <w:rFonts w:ascii="仿宋" w:hAnsi="仿宋" w:eastAsia="仿宋"/>
          <w:sz w:val="32"/>
          <w:szCs w:val="32"/>
        </w:rPr>
      </w:pPr>
      <w:r>
        <w:rPr>
          <w:rFonts w:hint="eastAsia" w:ascii="仿宋" w:hAnsi="仿宋" w:eastAsia="仿宋"/>
          <w:sz w:val="32"/>
          <w:szCs w:val="32"/>
        </w:rPr>
        <w:t>（三）其他收入：指除财政拨款、事业收入、事业单位经营收入等以外的各项收入。</w:t>
      </w:r>
    </w:p>
    <w:p>
      <w:pPr>
        <w:ind w:firstLine="640"/>
        <w:rPr>
          <w:rFonts w:ascii="仿宋" w:hAnsi="仿宋" w:eastAsia="仿宋"/>
          <w:sz w:val="32"/>
          <w:szCs w:val="32"/>
        </w:rPr>
      </w:pPr>
      <w:r>
        <w:rPr>
          <w:rFonts w:hint="eastAsia" w:ascii="仿宋" w:hAnsi="仿宋" w:eastAsia="仿宋"/>
          <w:sz w:val="32"/>
          <w:szCs w:val="32"/>
        </w:rPr>
        <w:t>（四）使用非财政拨款结余：填列历年滚存的非限定用途的非统计财政拨款结余弥补2025年收支差额的数额。</w:t>
      </w:r>
    </w:p>
    <w:p>
      <w:pPr>
        <w:ind w:firstLine="640"/>
        <w:rPr>
          <w:rFonts w:ascii="仿宋" w:hAnsi="仿宋" w:eastAsia="仿宋"/>
          <w:sz w:val="32"/>
          <w:szCs w:val="32"/>
        </w:rPr>
      </w:pPr>
      <w:r>
        <w:rPr>
          <w:rFonts w:hint="eastAsia" w:ascii="仿宋" w:hAnsi="仿宋" w:eastAsia="仿宋"/>
          <w:sz w:val="32"/>
          <w:szCs w:val="32"/>
        </w:rPr>
        <w:t>（五）上年结转和结余：填列2024年全部结转和结余的资金数，包括当年结转结余资金和历年滚存结转结余资金。</w:t>
      </w:r>
    </w:p>
    <w:bookmarkEnd w:id="0"/>
    <w:p>
      <w:pPr>
        <w:ind w:firstLine="640"/>
        <w:rPr>
          <w:sz w:val="32"/>
          <w:szCs w:val="32"/>
        </w:rPr>
      </w:pPr>
      <w:r>
        <w:rPr>
          <w:rFonts w:hint="eastAsia"/>
          <w:sz w:val="32"/>
          <w:szCs w:val="32"/>
        </w:rPr>
        <w:t>二、支出科目</w:t>
      </w:r>
    </w:p>
    <w:p>
      <w:pPr>
        <w:ind w:firstLine="640"/>
        <w:rPr>
          <w:rFonts w:ascii="仿宋" w:hAnsi="仿宋" w:eastAsia="仿宋"/>
          <w:sz w:val="32"/>
          <w:szCs w:val="32"/>
        </w:rPr>
      </w:pPr>
      <w:r>
        <w:rPr>
          <w:rFonts w:hint="eastAsia"/>
          <w:sz w:val="32"/>
          <w:szCs w:val="32"/>
        </w:rPr>
        <w:t>（</w:t>
      </w:r>
      <w:r>
        <w:rPr>
          <w:rFonts w:hint="eastAsia" w:ascii="仿宋" w:hAnsi="仿宋" w:eastAsia="仿宋"/>
          <w:sz w:val="32"/>
          <w:szCs w:val="32"/>
        </w:rPr>
        <w:t>一）机关事业单位基本养老保险缴费支出：反映机关事业单位实施养老保险制度由单位缴纳的基本养老保险费支出。</w:t>
      </w:r>
    </w:p>
    <w:p>
      <w:pPr>
        <w:ind w:firstLine="640"/>
        <w:rPr>
          <w:rFonts w:ascii="仿宋" w:hAnsi="仿宋" w:eastAsia="仿宋"/>
          <w:sz w:val="32"/>
          <w:szCs w:val="32"/>
        </w:rPr>
      </w:pPr>
      <w:r>
        <w:rPr>
          <w:rFonts w:hint="eastAsia" w:ascii="仿宋" w:hAnsi="仿宋" w:eastAsia="仿宋"/>
          <w:sz w:val="32"/>
          <w:szCs w:val="32"/>
        </w:rPr>
        <w:t>（二）行政单位医疗：反映财政部门安排的行政单位（包括实行公务员管理的事业单位）基本医疗保险缴费。</w:t>
      </w:r>
    </w:p>
    <w:p>
      <w:pPr>
        <w:ind w:firstLine="640"/>
        <w:rPr>
          <w:rFonts w:ascii="仿宋" w:hAnsi="仿宋" w:eastAsia="仿宋"/>
          <w:sz w:val="32"/>
          <w:szCs w:val="32"/>
        </w:rPr>
      </w:pPr>
      <w:r>
        <w:rPr>
          <w:rFonts w:hint="eastAsia" w:ascii="仿宋" w:hAnsi="仿宋" w:eastAsia="仿宋"/>
          <w:sz w:val="32"/>
          <w:szCs w:val="32"/>
        </w:rPr>
        <w:t>（三）事业单位医疗：反映财政部门安排的事业单位基本医疗保险缴费。</w:t>
      </w:r>
    </w:p>
    <w:p>
      <w:pPr>
        <w:ind w:firstLine="640"/>
        <w:rPr>
          <w:rFonts w:ascii="仿宋" w:hAnsi="仿宋" w:eastAsia="仿宋"/>
          <w:sz w:val="32"/>
          <w:szCs w:val="32"/>
        </w:rPr>
      </w:pPr>
      <w:r>
        <w:rPr>
          <w:rFonts w:hint="eastAsia" w:ascii="仿宋" w:hAnsi="仿宋" w:eastAsia="仿宋"/>
          <w:sz w:val="32"/>
          <w:szCs w:val="32"/>
        </w:rPr>
        <w:t>（四）住房公积金：反映行政事业单位按人力资源和社会保障部、财政部规定的基本工资和津贴补贴以及规定比例为职工缴纳的住房公积金。</w:t>
      </w:r>
    </w:p>
    <w:p>
      <w:pPr>
        <w:ind w:firstLine="640"/>
        <w:rPr>
          <w:rFonts w:ascii="仿宋" w:hAnsi="仿宋" w:eastAsia="仿宋"/>
          <w:sz w:val="32"/>
          <w:szCs w:val="32"/>
        </w:rPr>
      </w:pPr>
      <w:r>
        <w:rPr>
          <w:rFonts w:hint="eastAsia" w:ascii="仿宋" w:hAnsi="仿宋" w:eastAsia="仿宋"/>
          <w:sz w:val="32"/>
          <w:szCs w:val="32"/>
        </w:rPr>
        <w:t>（五）行政运行：反映行政单位（包括实行公务员管理的事业单位）的基本支出。</w:t>
      </w:r>
    </w:p>
    <w:p>
      <w:pPr>
        <w:ind w:firstLine="640"/>
        <w:rPr>
          <w:rFonts w:ascii="仿宋" w:hAnsi="仿宋" w:eastAsia="仿宋"/>
          <w:sz w:val="32"/>
          <w:szCs w:val="32"/>
        </w:rPr>
      </w:pPr>
      <w:r>
        <w:rPr>
          <w:rFonts w:hint="eastAsia" w:ascii="仿宋" w:hAnsi="仿宋" w:eastAsia="仿宋"/>
          <w:sz w:val="32"/>
          <w:szCs w:val="32"/>
        </w:rPr>
        <w:t>（六）大气：反映政府在治理空气污染、汽车尾气、酸雨、二氧化硫、沙尘暴等方面的支出。</w:t>
      </w:r>
    </w:p>
    <w:p>
      <w:pPr>
        <w:ind w:firstLine="640"/>
        <w:rPr>
          <w:rFonts w:ascii="仿宋" w:hAnsi="仿宋" w:eastAsia="仿宋"/>
          <w:sz w:val="32"/>
          <w:szCs w:val="32"/>
        </w:rPr>
      </w:pPr>
      <w:r>
        <w:rPr>
          <w:rFonts w:hint="eastAsia" w:ascii="仿宋" w:hAnsi="仿宋" w:eastAsia="仿宋"/>
          <w:sz w:val="32"/>
          <w:szCs w:val="32"/>
        </w:rPr>
        <w:t>（七）水体：反映政府在排水、污水处理、水污染防治、湖库生态环境保护、水源地保护、国土江河综合整治、河流治理与保护、地下水修复与保护等方面的支出。</w:t>
      </w:r>
    </w:p>
    <w:p>
      <w:pPr>
        <w:ind w:firstLine="640"/>
        <w:rPr>
          <w:rFonts w:ascii="仿宋" w:hAnsi="仿宋" w:eastAsia="仿宋"/>
          <w:sz w:val="32"/>
          <w:szCs w:val="32"/>
        </w:rPr>
      </w:pPr>
      <w:r>
        <w:rPr>
          <w:rFonts w:hint="eastAsia" w:ascii="仿宋" w:hAnsi="仿宋" w:eastAsia="仿宋"/>
          <w:sz w:val="32"/>
          <w:szCs w:val="32"/>
        </w:rPr>
        <w:t>（八）生态环境监测与信息：反映生态环境部门监测和信息方面的支出，包括环境质量监测、污染治理设施竣工验收监测等支出、污染源监督性监测、污染事故应急监测和污染纠纷监测等支出，环境统计和调查、环境质量评价、绿色国民经济核算等支出，环境信息系统建设、维护、运行、信息发布及其技术支持等方面的支出。</w:t>
      </w:r>
    </w:p>
    <w:p>
      <w:pPr>
        <w:ind w:firstLine="640"/>
        <w:rPr>
          <w:rFonts w:ascii="仿宋" w:hAnsi="仿宋" w:eastAsia="仿宋"/>
          <w:sz w:val="32"/>
          <w:szCs w:val="32"/>
        </w:rPr>
      </w:pPr>
      <w:r>
        <w:rPr>
          <w:rFonts w:hint="eastAsia" w:ascii="仿宋" w:hAnsi="仿宋" w:eastAsia="仿宋"/>
          <w:sz w:val="32"/>
          <w:szCs w:val="32"/>
        </w:rPr>
        <w:t>（九）生态环境执法监察：反映生态环境部门监督检查环保法律法规、标准等执行情况的支出。</w:t>
      </w:r>
    </w:p>
    <w:p>
      <w:pPr>
        <w:ind w:firstLine="640"/>
        <w:rPr>
          <w:sz w:val="32"/>
          <w:szCs w:val="32"/>
        </w:rPr>
      </w:pPr>
      <w:r>
        <w:rPr>
          <w:rFonts w:hint="eastAsia"/>
          <w:sz w:val="32"/>
          <w:szCs w:val="32"/>
        </w:rPr>
        <w:t>三、相关专业名词</w:t>
      </w:r>
    </w:p>
    <w:p>
      <w:pPr>
        <w:ind w:firstLine="640"/>
        <w:rPr>
          <w:rFonts w:ascii="仿宋" w:hAnsi="仿宋" w:eastAsia="仿宋"/>
          <w:sz w:val="32"/>
          <w:szCs w:val="32"/>
        </w:rPr>
      </w:pPr>
      <w:r>
        <w:rPr>
          <w:rFonts w:hint="eastAsia" w:ascii="仿宋" w:hAnsi="仿宋" w:eastAsia="仿宋"/>
          <w:sz w:val="32"/>
          <w:szCs w:val="32"/>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ind w:firstLine="640"/>
        <w:rPr>
          <w:rFonts w:ascii="仿宋" w:hAnsi="仿宋" w:eastAsia="仿宋"/>
          <w:sz w:val="32"/>
          <w:szCs w:val="32"/>
        </w:rPr>
      </w:pPr>
      <w:r>
        <w:rPr>
          <w:rFonts w:hint="eastAsia" w:ascii="仿宋" w:hAnsi="仿宋" w:eastAsia="仿宋"/>
          <w:sz w:val="32"/>
          <w:szCs w:val="32"/>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0" w:firstLineChars="0"/>
        <w:rPr>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M5NzE3ZmRlMDYxMTFhNjA2ZjA2MWQ1ODc4NDE5ZjUifQ=="/>
  </w:docVars>
  <w:rsids>
    <w:rsidRoot w:val="00DF43D8"/>
    <w:rsid w:val="000001B2"/>
    <w:rsid w:val="000115C3"/>
    <w:rsid w:val="00014049"/>
    <w:rsid w:val="0001648A"/>
    <w:rsid w:val="00022CB3"/>
    <w:rsid w:val="00023B90"/>
    <w:rsid w:val="00031749"/>
    <w:rsid w:val="00041EAA"/>
    <w:rsid w:val="00055F20"/>
    <w:rsid w:val="000630BE"/>
    <w:rsid w:val="0006515E"/>
    <w:rsid w:val="000801EA"/>
    <w:rsid w:val="00085227"/>
    <w:rsid w:val="000927A9"/>
    <w:rsid w:val="00092963"/>
    <w:rsid w:val="000963CD"/>
    <w:rsid w:val="00097B57"/>
    <w:rsid w:val="000A2066"/>
    <w:rsid w:val="000A693E"/>
    <w:rsid w:val="000B4F9E"/>
    <w:rsid w:val="000B6B62"/>
    <w:rsid w:val="000C6AF7"/>
    <w:rsid w:val="000D3AFC"/>
    <w:rsid w:val="000E1147"/>
    <w:rsid w:val="000E1BC2"/>
    <w:rsid w:val="000E6313"/>
    <w:rsid w:val="000F227D"/>
    <w:rsid w:val="000F2E5F"/>
    <w:rsid w:val="000F4BCE"/>
    <w:rsid w:val="00104F58"/>
    <w:rsid w:val="00105A38"/>
    <w:rsid w:val="001177F6"/>
    <w:rsid w:val="00117D8C"/>
    <w:rsid w:val="00131F78"/>
    <w:rsid w:val="001333D7"/>
    <w:rsid w:val="00143884"/>
    <w:rsid w:val="00144EB3"/>
    <w:rsid w:val="001456FE"/>
    <w:rsid w:val="00174D67"/>
    <w:rsid w:val="00180F77"/>
    <w:rsid w:val="001823EA"/>
    <w:rsid w:val="00186709"/>
    <w:rsid w:val="00192620"/>
    <w:rsid w:val="00193C37"/>
    <w:rsid w:val="001A3DBB"/>
    <w:rsid w:val="001A6B0A"/>
    <w:rsid w:val="001C4ED5"/>
    <w:rsid w:val="001C6F31"/>
    <w:rsid w:val="001D2644"/>
    <w:rsid w:val="001E518C"/>
    <w:rsid w:val="001E6FA2"/>
    <w:rsid w:val="001F1DED"/>
    <w:rsid w:val="002103D8"/>
    <w:rsid w:val="0021331D"/>
    <w:rsid w:val="00213D4E"/>
    <w:rsid w:val="00213ED1"/>
    <w:rsid w:val="0022612A"/>
    <w:rsid w:val="00230F35"/>
    <w:rsid w:val="00232027"/>
    <w:rsid w:val="00232A32"/>
    <w:rsid w:val="002436CD"/>
    <w:rsid w:val="00251AD0"/>
    <w:rsid w:val="00252492"/>
    <w:rsid w:val="00256522"/>
    <w:rsid w:val="00273EE1"/>
    <w:rsid w:val="0028133C"/>
    <w:rsid w:val="00281E28"/>
    <w:rsid w:val="00283C63"/>
    <w:rsid w:val="00284437"/>
    <w:rsid w:val="00296654"/>
    <w:rsid w:val="002A02B4"/>
    <w:rsid w:val="002A1ED6"/>
    <w:rsid w:val="002A45BD"/>
    <w:rsid w:val="002A5CA8"/>
    <w:rsid w:val="002B0263"/>
    <w:rsid w:val="002B128B"/>
    <w:rsid w:val="002B2D42"/>
    <w:rsid w:val="002C2478"/>
    <w:rsid w:val="002D2681"/>
    <w:rsid w:val="002D418E"/>
    <w:rsid w:val="002D497C"/>
    <w:rsid w:val="002E2EE9"/>
    <w:rsid w:val="0030186C"/>
    <w:rsid w:val="003057A1"/>
    <w:rsid w:val="00313CCB"/>
    <w:rsid w:val="00316355"/>
    <w:rsid w:val="0032092A"/>
    <w:rsid w:val="00334A98"/>
    <w:rsid w:val="00334E64"/>
    <w:rsid w:val="003560FC"/>
    <w:rsid w:val="0036119C"/>
    <w:rsid w:val="00370560"/>
    <w:rsid w:val="00380DD1"/>
    <w:rsid w:val="00394DC6"/>
    <w:rsid w:val="003959F5"/>
    <w:rsid w:val="003A2923"/>
    <w:rsid w:val="003B6805"/>
    <w:rsid w:val="003B68F4"/>
    <w:rsid w:val="003B76FD"/>
    <w:rsid w:val="003C0BFF"/>
    <w:rsid w:val="003C0D66"/>
    <w:rsid w:val="003C19AF"/>
    <w:rsid w:val="003C4851"/>
    <w:rsid w:val="003C7840"/>
    <w:rsid w:val="003D0693"/>
    <w:rsid w:val="003D0809"/>
    <w:rsid w:val="003E1B0A"/>
    <w:rsid w:val="003F1DFA"/>
    <w:rsid w:val="003F35B8"/>
    <w:rsid w:val="00406851"/>
    <w:rsid w:val="004345D9"/>
    <w:rsid w:val="00436836"/>
    <w:rsid w:val="0044016E"/>
    <w:rsid w:val="00446148"/>
    <w:rsid w:val="00452296"/>
    <w:rsid w:val="004535A0"/>
    <w:rsid w:val="004535AC"/>
    <w:rsid w:val="00456869"/>
    <w:rsid w:val="004664AF"/>
    <w:rsid w:val="00472987"/>
    <w:rsid w:val="00480768"/>
    <w:rsid w:val="00495985"/>
    <w:rsid w:val="00496629"/>
    <w:rsid w:val="004A0058"/>
    <w:rsid w:val="004B06B4"/>
    <w:rsid w:val="004D0A6E"/>
    <w:rsid w:val="004D2293"/>
    <w:rsid w:val="004D46B3"/>
    <w:rsid w:val="004D6A23"/>
    <w:rsid w:val="004E0577"/>
    <w:rsid w:val="004E5555"/>
    <w:rsid w:val="004F251F"/>
    <w:rsid w:val="004F51F3"/>
    <w:rsid w:val="004F5378"/>
    <w:rsid w:val="004F7260"/>
    <w:rsid w:val="005006DE"/>
    <w:rsid w:val="00502AB1"/>
    <w:rsid w:val="0051038C"/>
    <w:rsid w:val="00516279"/>
    <w:rsid w:val="005210F0"/>
    <w:rsid w:val="0052565B"/>
    <w:rsid w:val="00526265"/>
    <w:rsid w:val="00526CE0"/>
    <w:rsid w:val="005316F1"/>
    <w:rsid w:val="00532264"/>
    <w:rsid w:val="00541FE6"/>
    <w:rsid w:val="00544895"/>
    <w:rsid w:val="00553AA6"/>
    <w:rsid w:val="00556416"/>
    <w:rsid w:val="0055670D"/>
    <w:rsid w:val="00563071"/>
    <w:rsid w:val="00564F3D"/>
    <w:rsid w:val="00571A5D"/>
    <w:rsid w:val="00580BF8"/>
    <w:rsid w:val="005828C8"/>
    <w:rsid w:val="005902D1"/>
    <w:rsid w:val="0059038A"/>
    <w:rsid w:val="005942E5"/>
    <w:rsid w:val="0059672A"/>
    <w:rsid w:val="00596957"/>
    <w:rsid w:val="005A3FD6"/>
    <w:rsid w:val="005C3DDD"/>
    <w:rsid w:val="005C7D0C"/>
    <w:rsid w:val="005D5B30"/>
    <w:rsid w:val="005D7ACB"/>
    <w:rsid w:val="005E2668"/>
    <w:rsid w:val="005F090C"/>
    <w:rsid w:val="005F35BD"/>
    <w:rsid w:val="005F69D4"/>
    <w:rsid w:val="00611FE7"/>
    <w:rsid w:val="006168F7"/>
    <w:rsid w:val="00623A52"/>
    <w:rsid w:val="00631E83"/>
    <w:rsid w:val="00631FA4"/>
    <w:rsid w:val="0063286F"/>
    <w:rsid w:val="00650900"/>
    <w:rsid w:val="00655E8B"/>
    <w:rsid w:val="00660CC3"/>
    <w:rsid w:val="00661FD1"/>
    <w:rsid w:val="00663B1E"/>
    <w:rsid w:val="006740FD"/>
    <w:rsid w:val="00676B0E"/>
    <w:rsid w:val="006833F4"/>
    <w:rsid w:val="006924DA"/>
    <w:rsid w:val="00696646"/>
    <w:rsid w:val="006A1709"/>
    <w:rsid w:val="006A24D7"/>
    <w:rsid w:val="006B2CA6"/>
    <w:rsid w:val="006C0E94"/>
    <w:rsid w:val="006C185B"/>
    <w:rsid w:val="006C3868"/>
    <w:rsid w:val="006E25EE"/>
    <w:rsid w:val="006E470E"/>
    <w:rsid w:val="006E57BD"/>
    <w:rsid w:val="006F20BD"/>
    <w:rsid w:val="00703C89"/>
    <w:rsid w:val="00704CAB"/>
    <w:rsid w:val="00715091"/>
    <w:rsid w:val="00723F08"/>
    <w:rsid w:val="007424E0"/>
    <w:rsid w:val="00742D51"/>
    <w:rsid w:val="0075709B"/>
    <w:rsid w:val="007574FE"/>
    <w:rsid w:val="00757898"/>
    <w:rsid w:val="007745E2"/>
    <w:rsid w:val="00774D8C"/>
    <w:rsid w:val="00777795"/>
    <w:rsid w:val="00777962"/>
    <w:rsid w:val="007913DC"/>
    <w:rsid w:val="00792A6C"/>
    <w:rsid w:val="0079393D"/>
    <w:rsid w:val="00796F4F"/>
    <w:rsid w:val="007A4D44"/>
    <w:rsid w:val="007B2E9C"/>
    <w:rsid w:val="007B4314"/>
    <w:rsid w:val="007C27E0"/>
    <w:rsid w:val="007C717C"/>
    <w:rsid w:val="007D4ACC"/>
    <w:rsid w:val="007D5757"/>
    <w:rsid w:val="007E22C0"/>
    <w:rsid w:val="007E43BF"/>
    <w:rsid w:val="007F1616"/>
    <w:rsid w:val="007F5C86"/>
    <w:rsid w:val="007F79A6"/>
    <w:rsid w:val="00804C42"/>
    <w:rsid w:val="00823697"/>
    <w:rsid w:val="00846526"/>
    <w:rsid w:val="00846BE7"/>
    <w:rsid w:val="008506D9"/>
    <w:rsid w:val="00855027"/>
    <w:rsid w:val="00863898"/>
    <w:rsid w:val="00865CCE"/>
    <w:rsid w:val="00872CE4"/>
    <w:rsid w:val="00875B04"/>
    <w:rsid w:val="00875C3A"/>
    <w:rsid w:val="00876D17"/>
    <w:rsid w:val="00882C91"/>
    <w:rsid w:val="00884FAE"/>
    <w:rsid w:val="00894455"/>
    <w:rsid w:val="008979F6"/>
    <w:rsid w:val="008A48A8"/>
    <w:rsid w:val="008B30B9"/>
    <w:rsid w:val="008B52E8"/>
    <w:rsid w:val="008C011F"/>
    <w:rsid w:val="008C01B1"/>
    <w:rsid w:val="008C6EEE"/>
    <w:rsid w:val="008E1EFA"/>
    <w:rsid w:val="008F47B7"/>
    <w:rsid w:val="00902917"/>
    <w:rsid w:val="0091783F"/>
    <w:rsid w:val="00930DFD"/>
    <w:rsid w:val="0094115F"/>
    <w:rsid w:val="009421D2"/>
    <w:rsid w:val="0094514C"/>
    <w:rsid w:val="00946A59"/>
    <w:rsid w:val="009471C3"/>
    <w:rsid w:val="00950778"/>
    <w:rsid w:val="0095097A"/>
    <w:rsid w:val="009527A7"/>
    <w:rsid w:val="009557AC"/>
    <w:rsid w:val="00956999"/>
    <w:rsid w:val="009619B4"/>
    <w:rsid w:val="00964DCD"/>
    <w:rsid w:val="0097222E"/>
    <w:rsid w:val="00973905"/>
    <w:rsid w:val="0097415C"/>
    <w:rsid w:val="00984ACE"/>
    <w:rsid w:val="009A4624"/>
    <w:rsid w:val="009A7AB9"/>
    <w:rsid w:val="009B4813"/>
    <w:rsid w:val="009C12DB"/>
    <w:rsid w:val="009C20C3"/>
    <w:rsid w:val="009C2EBF"/>
    <w:rsid w:val="009E1C45"/>
    <w:rsid w:val="009E1F3F"/>
    <w:rsid w:val="009F72E5"/>
    <w:rsid w:val="00A0455D"/>
    <w:rsid w:val="00A10991"/>
    <w:rsid w:val="00A10F16"/>
    <w:rsid w:val="00A2168A"/>
    <w:rsid w:val="00A33186"/>
    <w:rsid w:val="00A345A4"/>
    <w:rsid w:val="00A4645D"/>
    <w:rsid w:val="00A54282"/>
    <w:rsid w:val="00A55773"/>
    <w:rsid w:val="00A60B4D"/>
    <w:rsid w:val="00A61C8A"/>
    <w:rsid w:val="00A649FD"/>
    <w:rsid w:val="00A72610"/>
    <w:rsid w:val="00A74218"/>
    <w:rsid w:val="00A81B89"/>
    <w:rsid w:val="00A81BA2"/>
    <w:rsid w:val="00AA4301"/>
    <w:rsid w:val="00AB4B24"/>
    <w:rsid w:val="00AB656D"/>
    <w:rsid w:val="00AB7307"/>
    <w:rsid w:val="00AC370A"/>
    <w:rsid w:val="00AD40D5"/>
    <w:rsid w:val="00AD456A"/>
    <w:rsid w:val="00AD4852"/>
    <w:rsid w:val="00AE09D7"/>
    <w:rsid w:val="00AE28FA"/>
    <w:rsid w:val="00AF095D"/>
    <w:rsid w:val="00AF3859"/>
    <w:rsid w:val="00AF3DC5"/>
    <w:rsid w:val="00AF57C9"/>
    <w:rsid w:val="00AF62CD"/>
    <w:rsid w:val="00B00124"/>
    <w:rsid w:val="00B128C8"/>
    <w:rsid w:val="00B15E09"/>
    <w:rsid w:val="00B169A7"/>
    <w:rsid w:val="00B348A8"/>
    <w:rsid w:val="00B5453F"/>
    <w:rsid w:val="00B619F8"/>
    <w:rsid w:val="00B6242B"/>
    <w:rsid w:val="00B71EBE"/>
    <w:rsid w:val="00B82840"/>
    <w:rsid w:val="00BA572C"/>
    <w:rsid w:val="00BB676A"/>
    <w:rsid w:val="00BD791C"/>
    <w:rsid w:val="00C01221"/>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06BB5"/>
    <w:rsid w:val="00D11449"/>
    <w:rsid w:val="00D13367"/>
    <w:rsid w:val="00D14B5F"/>
    <w:rsid w:val="00D17D0A"/>
    <w:rsid w:val="00D20C6C"/>
    <w:rsid w:val="00D23489"/>
    <w:rsid w:val="00D23E5E"/>
    <w:rsid w:val="00D3381E"/>
    <w:rsid w:val="00D36173"/>
    <w:rsid w:val="00D41219"/>
    <w:rsid w:val="00D43554"/>
    <w:rsid w:val="00D524EE"/>
    <w:rsid w:val="00D666BC"/>
    <w:rsid w:val="00D678E3"/>
    <w:rsid w:val="00D850C8"/>
    <w:rsid w:val="00D86F52"/>
    <w:rsid w:val="00D87F9D"/>
    <w:rsid w:val="00D94E49"/>
    <w:rsid w:val="00DA3C2B"/>
    <w:rsid w:val="00DD15FE"/>
    <w:rsid w:val="00DE2065"/>
    <w:rsid w:val="00DE20E0"/>
    <w:rsid w:val="00DE5904"/>
    <w:rsid w:val="00DE6773"/>
    <w:rsid w:val="00DE786B"/>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1692"/>
    <w:rsid w:val="00EA3654"/>
    <w:rsid w:val="00EA36FC"/>
    <w:rsid w:val="00EB1DF2"/>
    <w:rsid w:val="00EB5768"/>
    <w:rsid w:val="00EB656D"/>
    <w:rsid w:val="00EB6777"/>
    <w:rsid w:val="00EC3DDF"/>
    <w:rsid w:val="00ED0D2B"/>
    <w:rsid w:val="00EE6568"/>
    <w:rsid w:val="00EF7716"/>
    <w:rsid w:val="00F00548"/>
    <w:rsid w:val="00F01B58"/>
    <w:rsid w:val="00F06C59"/>
    <w:rsid w:val="00F11FE4"/>
    <w:rsid w:val="00F132AE"/>
    <w:rsid w:val="00F257AE"/>
    <w:rsid w:val="00F2583E"/>
    <w:rsid w:val="00F32E83"/>
    <w:rsid w:val="00F92172"/>
    <w:rsid w:val="00F95E5A"/>
    <w:rsid w:val="00F975EB"/>
    <w:rsid w:val="00FA278B"/>
    <w:rsid w:val="00FA354D"/>
    <w:rsid w:val="00FA3B89"/>
    <w:rsid w:val="00FB1979"/>
    <w:rsid w:val="00FD29E0"/>
    <w:rsid w:val="00FD5EC9"/>
    <w:rsid w:val="00FE0E90"/>
    <w:rsid w:val="00FE32CC"/>
    <w:rsid w:val="00FE3EDB"/>
    <w:rsid w:val="00FF60EC"/>
    <w:rsid w:val="00FF6368"/>
    <w:rsid w:val="00FF7FED"/>
    <w:rsid w:val="048C7B23"/>
    <w:rsid w:val="04962968"/>
    <w:rsid w:val="067A6028"/>
    <w:rsid w:val="0A9C27CB"/>
    <w:rsid w:val="0ABD3DBD"/>
    <w:rsid w:val="0C97247A"/>
    <w:rsid w:val="0DB3098E"/>
    <w:rsid w:val="12D77CF6"/>
    <w:rsid w:val="13120644"/>
    <w:rsid w:val="1C052D87"/>
    <w:rsid w:val="1C963A69"/>
    <w:rsid w:val="206D0602"/>
    <w:rsid w:val="21C60145"/>
    <w:rsid w:val="22430342"/>
    <w:rsid w:val="2300261E"/>
    <w:rsid w:val="23D22293"/>
    <w:rsid w:val="24631CBF"/>
    <w:rsid w:val="25B931E9"/>
    <w:rsid w:val="2828673B"/>
    <w:rsid w:val="2B5E206D"/>
    <w:rsid w:val="2C57797E"/>
    <w:rsid w:val="3328400E"/>
    <w:rsid w:val="332D1C56"/>
    <w:rsid w:val="3A841EE9"/>
    <w:rsid w:val="3A9F1A72"/>
    <w:rsid w:val="3B7D1841"/>
    <w:rsid w:val="3DB1150E"/>
    <w:rsid w:val="3F383632"/>
    <w:rsid w:val="3FF51BE2"/>
    <w:rsid w:val="4052753A"/>
    <w:rsid w:val="41C26E70"/>
    <w:rsid w:val="43C80B94"/>
    <w:rsid w:val="49FF3983"/>
    <w:rsid w:val="4EA20794"/>
    <w:rsid w:val="51670235"/>
    <w:rsid w:val="53516268"/>
    <w:rsid w:val="536F17F8"/>
    <w:rsid w:val="56C47F55"/>
    <w:rsid w:val="5D07185A"/>
    <w:rsid w:val="5D856ADE"/>
    <w:rsid w:val="63E33020"/>
    <w:rsid w:val="650D06DD"/>
    <w:rsid w:val="67307B7E"/>
    <w:rsid w:val="67DE6476"/>
    <w:rsid w:val="685539C5"/>
    <w:rsid w:val="6BE248E5"/>
    <w:rsid w:val="6EDB6140"/>
    <w:rsid w:val="72B24DD1"/>
    <w:rsid w:val="73A85115"/>
    <w:rsid w:val="791516CE"/>
    <w:rsid w:val="7C7F37DC"/>
    <w:rsid w:val="7C9E0C5D"/>
    <w:rsid w:val="7FB7473A"/>
    <w:rsid w:val="E77F0B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黑体" w:hAnsi="黑体" w:eastAsia="黑体" w:cstheme="minorBidi"/>
      <w:sz w:val="44"/>
      <w:szCs w:val="4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Document Map"/>
    <w:basedOn w:val="1"/>
    <w:link w:val="18"/>
    <w:semiHidden/>
    <w:unhideWhenUsed/>
    <w:qFormat/>
    <w:uiPriority w:val="99"/>
    <w:rPr>
      <w:rFonts w:ascii="宋体" w:eastAsia="宋体"/>
      <w:sz w:val="18"/>
      <w:szCs w:val="18"/>
    </w:rPr>
  </w:style>
  <w:style w:type="paragraph" w:styleId="4">
    <w:name w:val="Balloon Text"/>
    <w:basedOn w:val="1"/>
    <w:link w:val="17"/>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szCs w:val="21"/>
    </w:rPr>
  </w:style>
  <w:style w:type="character" w:customStyle="1" w:styleId="15">
    <w:name w:val="15"/>
    <w:basedOn w:val="8"/>
    <w:qFormat/>
    <w:uiPriority w:val="0"/>
    <w:rPr>
      <w:rFonts w:hint="default" w:ascii="Times New Roman" w:hAnsi="Times New Roman" w:cs="Times New Roman"/>
      <w:sz w:val="20"/>
      <w:szCs w:val="20"/>
    </w:rPr>
  </w:style>
  <w:style w:type="paragraph" w:styleId="16">
    <w:name w:val="List Paragraph"/>
    <w:basedOn w:val="1"/>
    <w:qFormat/>
    <w:uiPriority w:val="99"/>
    <w:pPr>
      <w:ind w:firstLine="420"/>
    </w:pPr>
  </w:style>
  <w:style w:type="character" w:customStyle="1" w:styleId="17">
    <w:name w:val="批注框文本 Char"/>
    <w:basedOn w:val="8"/>
    <w:link w:val="4"/>
    <w:semiHidden/>
    <w:qFormat/>
    <w:uiPriority w:val="99"/>
    <w:rPr>
      <w:rFonts w:ascii="仿宋" w:hAnsi="仿宋" w:eastAsia="仿宋"/>
      <w:kern w:val="2"/>
      <w:sz w:val="18"/>
      <w:szCs w:val="18"/>
      <w:u w:val="single"/>
    </w:rPr>
  </w:style>
  <w:style w:type="character" w:customStyle="1" w:styleId="18">
    <w:name w:val="文档结构图 Char"/>
    <w:basedOn w:val="8"/>
    <w:link w:val="3"/>
    <w:semiHidden/>
    <w:qFormat/>
    <w:uiPriority w:val="99"/>
    <w:rPr>
      <w:rFonts w:ascii="宋体" w:hAnsi="黑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18</Pages>
  <Words>4393</Words>
  <Characters>4688</Characters>
  <Lines>43</Lines>
  <Paragraphs>12</Paragraphs>
  <TotalTime>275</TotalTime>
  <ScaleCrop>false</ScaleCrop>
  <LinksUpToDate>false</LinksUpToDate>
  <CharactersWithSpaces>4716</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2024-02-23T15:41:00Z</dcterms:created>
  <dc:creator>NTKO</dc:creator>
  <cp:lastModifiedBy>MQQ</cp:lastModifiedBy>
  <cp:lastPrinted>2025-01-20T10:01:00Z</cp:lastPrinted>
  <dcterms:modified xsi:type="dcterms:W3CDTF">2025-01-26T21:40:07Z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F3C83E40C04544B98AE79AC55CD7D794_13</vt:lpwstr>
  </property>
  <property fmtid="{D5CDD505-2E9C-101B-9397-08002B2CF9AE}" pid="4" name="KSOTemplateDocerSaveRecord">
    <vt:lpwstr>eyJoZGlkIjoiYjk5YjY4NzNhMTEwYzVjNGY0YjNiMzllMmM3ZmUxNTMiLCJ1c2VySWQiOiIyNDIxMTkwNDAifQ==</vt:lpwstr>
  </property>
</Properties>
</file>