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FC" w:rsidRDefault="00980B92">
      <w:pPr>
        <w:spacing w:line="600" w:lineRule="exact"/>
        <w:rPr>
          <w:rFonts w:ascii="黑体" w:eastAsia="黑体" w:hAnsi="黑体"/>
          <w:sz w:val="44"/>
          <w:szCs w:val="36"/>
        </w:rPr>
      </w:pPr>
      <w:r>
        <w:rPr>
          <w:rFonts w:ascii="黑体" w:eastAsia="黑体" w:hAnsi="黑体" w:hint="eastAsia"/>
          <w:sz w:val="32"/>
          <w:szCs w:val="36"/>
        </w:rPr>
        <w:t>附件1</w:t>
      </w:r>
    </w:p>
    <w:p w:rsidR="00D27BFC" w:rsidRDefault="00D27BFC">
      <w:pPr>
        <w:spacing w:line="600" w:lineRule="exact"/>
        <w:jc w:val="center"/>
        <w:rPr>
          <w:rFonts w:ascii="黑体" w:eastAsia="黑体" w:hAnsi="黑体"/>
          <w:sz w:val="44"/>
          <w:szCs w:val="36"/>
        </w:rPr>
      </w:pPr>
    </w:p>
    <w:p w:rsidR="00D27BFC" w:rsidRDefault="002D3B72">
      <w:pPr>
        <w:spacing w:line="600" w:lineRule="exact"/>
        <w:jc w:val="center"/>
        <w:rPr>
          <w:rFonts w:ascii="黑体" w:eastAsia="黑体"/>
          <w:sz w:val="44"/>
          <w:szCs w:val="36"/>
        </w:rPr>
      </w:pPr>
      <w:r>
        <w:rPr>
          <w:rFonts w:ascii="黑体" w:eastAsia="黑体" w:hAnsi="黑体" w:hint="eastAsia"/>
          <w:sz w:val="44"/>
          <w:szCs w:val="36"/>
        </w:rPr>
        <w:t>柴桑区统计</w:t>
      </w:r>
      <w:r w:rsidR="00980B92">
        <w:rPr>
          <w:rFonts w:ascii="黑体" w:eastAsia="黑体" w:hAnsi="黑体" w:hint="eastAsia"/>
          <w:sz w:val="44"/>
          <w:szCs w:val="36"/>
        </w:rPr>
        <w:t>部门</w:t>
      </w:r>
      <w:r w:rsidR="00980B92">
        <w:rPr>
          <w:rFonts w:ascii="黑体" w:eastAsia="黑体" w:hint="eastAsia"/>
          <w:sz w:val="44"/>
          <w:szCs w:val="36"/>
        </w:rPr>
        <w:t>2019年度部门决算</w:t>
      </w:r>
    </w:p>
    <w:p w:rsidR="00D27BFC" w:rsidRDefault="00D27BFC">
      <w:pPr>
        <w:spacing w:line="600" w:lineRule="exact"/>
        <w:jc w:val="center"/>
        <w:rPr>
          <w:rFonts w:ascii="黑体" w:eastAsia="黑体"/>
          <w:sz w:val="44"/>
          <w:szCs w:val="36"/>
        </w:rPr>
      </w:pPr>
    </w:p>
    <w:p w:rsidR="00D27BFC" w:rsidRDefault="00980B92">
      <w:pPr>
        <w:spacing w:line="600" w:lineRule="exact"/>
        <w:jc w:val="center"/>
        <w:rPr>
          <w:rFonts w:ascii="黑体" w:eastAsia="黑体"/>
          <w:sz w:val="40"/>
          <w:szCs w:val="36"/>
        </w:rPr>
      </w:pPr>
      <w:r>
        <w:rPr>
          <w:rFonts w:ascii="黑体" w:eastAsia="黑体" w:hint="eastAsia"/>
          <w:sz w:val="40"/>
          <w:szCs w:val="36"/>
        </w:rPr>
        <w:t>目    录</w:t>
      </w:r>
    </w:p>
    <w:p w:rsidR="00D27BFC" w:rsidRDefault="00D27BFC">
      <w:pPr>
        <w:widowControl/>
        <w:spacing w:line="600" w:lineRule="exact"/>
        <w:ind w:firstLine="640"/>
        <w:jc w:val="left"/>
        <w:rPr>
          <w:rFonts w:ascii="仿宋_GB2312" w:eastAsia="仿宋_GB2312"/>
          <w:sz w:val="32"/>
          <w:szCs w:val="30"/>
        </w:rPr>
      </w:pPr>
    </w:p>
    <w:p w:rsidR="00D27BFC" w:rsidRDefault="00980B92">
      <w:pPr>
        <w:widowControl/>
        <w:spacing w:line="600" w:lineRule="exact"/>
        <w:ind w:firstLine="640"/>
        <w:jc w:val="left"/>
        <w:rPr>
          <w:rFonts w:ascii="黑体" w:eastAsia="黑体" w:hAnsi="黑体"/>
          <w:b/>
          <w:sz w:val="32"/>
          <w:szCs w:val="32"/>
        </w:rPr>
      </w:pPr>
      <w:r>
        <w:rPr>
          <w:rFonts w:ascii="黑体" w:eastAsia="黑体" w:hAnsi="黑体" w:hint="eastAsia"/>
          <w:b/>
          <w:sz w:val="32"/>
          <w:szCs w:val="32"/>
        </w:rPr>
        <w:t xml:space="preserve">第一部分  </w:t>
      </w:r>
      <w:r>
        <w:rPr>
          <w:rFonts w:ascii="黑体" w:eastAsia="黑体" w:hAnsi="黑体" w:hint="eastAsia"/>
          <w:sz w:val="32"/>
          <w:szCs w:val="32"/>
        </w:rPr>
        <w:t>××部门</w:t>
      </w:r>
      <w:r>
        <w:rPr>
          <w:rFonts w:ascii="黑体" w:eastAsia="黑体" w:hAnsi="黑体" w:hint="eastAsia"/>
          <w:b/>
          <w:sz w:val="32"/>
          <w:szCs w:val="32"/>
        </w:rPr>
        <w:t>概况</w:t>
      </w:r>
    </w:p>
    <w:p w:rsidR="00D27BFC" w:rsidRDefault="00980B92">
      <w:pPr>
        <w:widowControl/>
        <w:spacing w:line="600" w:lineRule="exact"/>
        <w:ind w:firstLine="640"/>
        <w:jc w:val="left"/>
        <w:rPr>
          <w:rFonts w:ascii="仿宋" w:eastAsia="仿宋" w:hAnsi="仿宋"/>
          <w:sz w:val="32"/>
          <w:szCs w:val="30"/>
        </w:rPr>
      </w:pPr>
      <w:r>
        <w:rPr>
          <w:rFonts w:ascii="仿宋_GB2312" w:eastAsia="仿宋_GB2312" w:hint="eastAsia"/>
          <w:b/>
          <w:sz w:val="32"/>
          <w:szCs w:val="30"/>
        </w:rPr>
        <w:t xml:space="preserve">    </w:t>
      </w:r>
      <w:r>
        <w:rPr>
          <w:rFonts w:ascii="仿宋" w:eastAsia="仿宋" w:hAnsi="仿宋" w:hint="eastAsia"/>
          <w:sz w:val="32"/>
          <w:szCs w:val="30"/>
        </w:rPr>
        <w:t>一、部门主要职责</w:t>
      </w:r>
    </w:p>
    <w:p w:rsidR="00D27BFC" w:rsidRDefault="00980B92">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二、部门基本情况</w:t>
      </w:r>
    </w:p>
    <w:p w:rsidR="00D27BFC" w:rsidRDefault="00980B92">
      <w:pPr>
        <w:widowControl/>
        <w:spacing w:line="600" w:lineRule="exact"/>
        <w:ind w:firstLine="640"/>
        <w:jc w:val="left"/>
        <w:rPr>
          <w:rFonts w:ascii="黑体" w:eastAsia="黑体" w:hAnsi="黑体"/>
          <w:sz w:val="32"/>
          <w:szCs w:val="32"/>
        </w:rPr>
      </w:pPr>
      <w:r>
        <w:rPr>
          <w:rFonts w:ascii="黑体" w:eastAsia="黑体" w:hAnsi="黑体" w:hint="eastAsia"/>
          <w:sz w:val="32"/>
          <w:szCs w:val="32"/>
        </w:rPr>
        <w:t>第二部分  2019年度部门决算表</w:t>
      </w:r>
    </w:p>
    <w:p w:rsidR="00D27BFC" w:rsidRDefault="00980B92">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一、收入支出决算总表</w:t>
      </w:r>
    </w:p>
    <w:p w:rsidR="00D27BFC" w:rsidRDefault="00980B92">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二、收入决算表</w:t>
      </w:r>
    </w:p>
    <w:p w:rsidR="00D27BFC" w:rsidRDefault="00980B92">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三、支出决算表</w:t>
      </w:r>
    </w:p>
    <w:p w:rsidR="00D27BFC" w:rsidRDefault="00980B92">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四、财政拨款收入支出决算总表</w:t>
      </w:r>
    </w:p>
    <w:p w:rsidR="00D27BFC" w:rsidRDefault="00980B92">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五、一般公共预算财政拨款支出决算表</w:t>
      </w:r>
    </w:p>
    <w:p w:rsidR="00D27BFC" w:rsidRDefault="00980B92">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六、一般公共预算财政拨款基本支出决算表</w:t>
      </w:r>
    </w:p>
    <w:p w:rsidR="00D27BFC" w:rsidRDefault="00980B92">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七、一般公共预算财政拨款“三公”经费支出决算</w:t>
      </w:r>
    </w:p>
    <w:p w:rsidR="00D27BFC" w:rsidRDefault="00980B92">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表</w:t>
      </w:r>
    </w:p>
    <w:p w:rsidR="00D27BFC" w:rsidRDefault="00980B92">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八、政府性基金预算财政拨款收入支出决算表</w:t>
      </w:r>
    </w:p>
    <w:p w:rsidR="00D27BFC" w:rsidRDefault="00980B92">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九、国有资产占用情况表</w:t>
      </w:r>
    </w:p>
    <w:p w:rsidR="00D27BFC" w:rsidRDefault="00980B92">
      <w:pPr>
        <w:widowControl/>
        <w:spacing w:line="600" w:lineRule="exact"/>
        <w:jc w:val="left"/>
        <w:rPr>
          <w:rFonts w:ascii="黑体" w:eastAsia="黑体" w:hAnsi="黑体"/>
          <w:sz w:val="32"/>
          <w:szCs w:val="32"/>
        </w:rPr>
      </w:pPr>
      <w:r>
        <w:rPr>
          <w:rFonts w:ascii="仿宋" w:eastAsia="仿宋" w:hAnsi="仿宋" w:cs="宋体" w:hint="eastAsia"/>
          <w:kern w:val="0"/>
          <w:sz w:val="32"/>
          <w:szCs w:val="32"/>
        </w:rPr>
        <w:t xml:space="preserve">    </w:t>
      </w:r>
      <w:r>
        <w:rPr>
          <w:rFonts w:ascii="黑体" w:eastAsia="黑体" w:hAnsi="黑体" w:hint="eastAsia"/>
          <w:sz w:val="32"/>
          <w:szCs w:val="32"/>
        </w:rPr>
        <w:t>第三部分  2019年度部门决算情况说明</w:t>
      </w:r>
    </w:p>
    <w:p w:rsidR="00D27BFC" w:rsidRDefault="00980B92">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一、收入决算情况说明</w:t>
      </w:r>
    </w:p>
    <w:p w:rsidR="00D27BFC" w:rsidRDefault="00980B92">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二、支出决算情况说明</w:t>
      </w:r>
    </w:p>
    <w:p w:rsidR="00D27BFC" w:rsidRDefault="00980B92">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lastRenderedPageBreak/>
        <w:t>三、财政拨款支出决算情况说明</w:t>
      </w:r>
    </w:p>
    <w:p w:rsidR="00D27BFC" w:rsidRDefault="00980B92">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四、一般公共预算财政拨款基本支出决算情况说明</w:t>
      </w:r>
    </w:p>
    <w:p w:rsidR="00D27BFC" w:rsidRDefault="00980B92">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五、一般公共预算财政拨款“三公”经费支出决算</w:t>
      </w:r>
    </w:p>
    <w:p w:rsidR="00D27BFC" w:rsidRDefault="00980B92">
      <w:pPr>
        <w:widowControl/>
        <w:spacing w:line="600" w:lineRule="exact"/>
        <w:jc w:val="left"/>
        <w:rPr>
          <w:rFonts w:ascii="仿宋" w:eastAsia="仿宋" w:hAnsi="仿宋"/>
          <w:sz w:val="32"/>
          <w:szCs w:val="30"/>
        </w:rPr>
      </w:pPr>
      <w:r>
        <w:rPr>
          <w:rFonts w:ascii="仿宋" w:eastAsia="仿宋" w:hAnsi="仿宋" w:hint="eastAsia"/>
          <w:sz w:val="32"/>
          <w:szCs w:val="30"/>
        </w:rPr>
        <w:t xml:space="preserve">    情况说明</w:t>
      </w:r>
    </w:p>
    <w:p w:rsidR="00D27BFC" w:rsidRDefault="00980B92">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六、机关运行经费支出情况说明</w:t>
      </w:r>
    </w:p>
    <w:p w:rsidR="00D27BFC" w:rsidRDefault="00980B92">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七、政府采购支出情况说明</w:t>
      </w:r>
    </w:p>
    <w:p w:rsidR="00D27BFC" w:rsidRDefault="00980B92">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八、国有资产占用情况说明</w:t>
      </w:r>
    </w:p>
    <w:p w:rsidR="00D27BFC" w:rsidRDefault="00980B92">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九、预算绩效情况说明</w:t>
      </w:r>
    </w:p>
    <w:p w:rsidR="00D27BFC" w:rsidRDefault="00980B92">
      <w:pPr>
        <w:widowControl/>
        <w:spacing w:line="600" w:lineRule="exact"/>
        <w:ind w:firstLine="640"/>
        <w:jc w:val="left"/>
        <w:rPr>
          <w:rFonts w:ascii="仿宋" w:eastAsia="仿宋" w:hAnsi="仿宋"/>
          <w:sz w:val="32"/>
          <w:szCs w:val="30"/>
        </w:rPr>
      </w:pPr>
      <w:r>
        <w:rPr>
          <w:rFonts w:ascii="黑体" w:eastAsia="黑体" w:hAnsi="黑体" w:hint="eastAsia"/>
          <w:sz w:val="32"/>
          <w:szCs w:val="32"/>
        </w:rPr>
        <w:t>第四部分  名词解释</w:t>
      </w:r>
    </w:p>
    <w:p w:rsidR="00D27BFC" w:rsidRDefault="00D27BFC">
      <w:pPr>
        <w:ind w:firstLine="630"/>
        <w:jc w:val="center"/>
        <w:rPr>
          <w:rFonts w:ascii="宋体" w:hAnsi="宋体"/>
          <w:b/>
          <w:sz w:val="36"/>
          <w:szCs w:val="36"/>
        </w:rPr>
      </w:pPr>
    </w:p>
    <w:p w:rsidR="00D27BFC" w:rsidRDefault="00D27BFC">
      <w:pPr>
        <w:ind w:firstLine="630"/>
        <w:jc w:val="center"/>
        <w:rPr>
          <w:rFonts w:ascii="宋体" w:hAnsi="宋体"/>
          <w:b/>
          <w:sz w:val="36"/>
          <w:szCs w:val="36"/>
        </w:rPr>
      </w:pPr>
    </w:p>
    <w:p w:rsidR="00D27BFC" w:rsidRDefault="00D27BFC">
      <w:pPr>
        <w:ind w:firstLine="630"/>
        <w:jc w:val="center"/>
        <w:rPr>
          <w:rFonts w:ascii="宋体" w:hAnsi="宋体"/>
          <w:b/>
          <w:sz w:val="36"/>
          <w:szCs w:val="36"/>
        </w:rPr>
      </w:pPr>
    </w:p>
    <w:p w:rsidR="00D27BFC" w:rsidRDefault="00D27BFC">
      <w:pPr>
        <w:ind w:firstLine="630"/>
        <w:jc w:val="center"/>
        <w:rPr>
          <w:rFonts w:ascii="宋体" w:hAnsi="宋体"/>
          <w:b/>
          <w:sz w:val="36"/>
          <w:szCs w:val="36"/>
        </w:rPr>
      </w:pPr>
    </w:p>
    <w:p w:rsidR="00D27BFC" w:rsidRDefault="00D27BFC">
      <w:pPr>
        <w:ind w:firstLine="630"/>
        <w:jc w:val="center"/>
        <w:rPr>
          <w:rFonts w:ascii="宋体" w:hAnsi="宋体"/>
          <w:b/>
          <w:sz w:val="36"/>
          <w:szCs w:val="36"/>
        </w:rPr>
      </w:pPr>
    </w:p>
    <w:p w:rsidR="00D27BFC" w:rsidRDefault="00D27BFC">
      <w:pPr>
        <w:ind w:firstLine="630"/>
        <w:jc w:val="center"/>
        <w:rPr>
          <w:rFonts w:ascii="宋体" w:hAnsi="宋体"/>
          <w:b/>
          <w:sz w:val="36"/>
          <w:szCs w:val="36"/>
        </w:rPr>
      </w:pPr>
    </w:p>
    <w:p w:rsidR="00D27BFC" w:rsidRDefault="00D27BFC">
      <w:pPr>
        <w:ind w:firstLine="630"/>
        <w:jc w:val="center"/>
        <w:rPr>
          <w:rFonts w:ascii="宋体" w:hAnsi="宋体"/>
          <w:b/>
          <w:sz w:val="36"/>
          <w:szCs w:val="36"/>
        </w:rPr>
      </w:pPr>
    </w:p>
    <w:p w:rsidR="00D27BFC" w:rsidRDefault="00D27BFC">
      <w:pPr>
        <w:ind w:firstLine="630"/>
        <w:jc w:val="center"/>
        <w:rPr>
          <w:rFonts w:ascii="宋体" w:hAnsi="宋体"/>
          <w:b/>
          <w:sz w:val="36"/>
          <w:szCs w:val="36"/>
        </w:rPr>
      </w:pPr>
    </w:p>
    <w:p w:rsidR="00D27BFC" w:rsidRDefault="00D27BFC">
      <w:pPr>
        <w:rPr>
          <w:rFonts w:ascii="宋体" w:hAnsi="宋体"/>
          <w:b/>
          <w:sz w:val="36"/>
          <w:szCs w:val="36"/>
        </w:rPr>
      </w:pPr>
    </w:p>
    <w:p w:rsidR="00D27BFC" w:rsidRDefault="00D27BFC">
      <w:pPr>
        <w:ind w:firstLine="630"/>
        <w:jc w:val="center"/>
        <w:rPr>
          <w:rFonts w:ascii="宋体" w:hAnsi="宋体"/>
          <w:b/>
          <w:sz w:val="36"/>
          <w:szCs w:val="36"/>
        </w:rPr>
      </w:pPr>
    </w:p>
    <w:p w:rsidR="00D27BFC" w:rsidRDefault="00D27BFC">
      <w:pPr>
        <w:ind w:firstLine="630"/>
        <w:jc w:val="center"/>
        <w:rPr>
          <w:rFonts w:ascii="宋体" w:hAnsi="宋体"/>
          <w:b/>
          <w:sz w:val="36"/>
          <w:szCs w:val="36"/>
        </w:rPr>
      </w:pPr>
    </w:p>
    <w:p w:rsidR="00D27BFC" w:rsidRDefault="00D27BFC">
      <w:pPr>
        <w:ind w:firstLine="630"/>
        <w:jc w:val="center"/>
        <w:rPr>
          <w:rFonts w:ascii="宋体" w:hAnsi="宋体"/>
          <w:b/>
          <w:sz w:val="36"/>
          <w:szCs w:val="36"/>
        </w:rPr>
      </w:pPr>
    </w:p>
    <w:p w:rsidR="00D27BFC" w:rsidRDefault="00D27BFC">
      <w:pPr>
        <w:ind w:firstLine="630"/>
        <w:jc w:val="center"/>
        <w:rPr>
          <w:rFonts w:ascii="宋体" w:hAnsi="宋体"/>
          <w:b/>
          <w:sz w:val="36"/>
          <w:szCs w:val="36"/>
        </w:rPr>
      </w:pPr>
    </w:p>
    <w:p w:rsidR="00D27BFC" w:rsidRDefault="00D27BFC">
      <w:pPr>
        <w:widowControl/>
        <w:spacing w:line="580" w:lineRule="exact"/>
        <w:jc w:val="center"/>
        <w:rPr>
          <w:rFonts w:ascii="宋体" w:hAnsi="宋体"/>
          <w:b/>
          <w:sz w:val="32"/>
          <w:szCs w:val="30"/>
        </w:rPr>
      </w:pPr>
    </w:p>
    <w:p w:rsidR="00D27BFC" w:rsidRDefault="00980B92">
      <w:pPr>
        <w:widowControl/>
        <w:spacing w:line="580" w:lineRule="exact"/>
        <w:jc w:val="center"/>
        <w:rPr>
          <w:rFonts w:ascii="宋体" w:hAnsi="宋体"/>
          <w:b/>
          <w:sz w:val="32"/>
          <w:szCs w:val="30"/>
        </w:rPr>
      </w:pPr>
      <w:r>
        <w:rPr>
          <w:rFonts w:ascii="宋体" w:hAnsi="宋体" w:hint="eastAsia"/>
          <w:b/>
          <w:sz w:val="32"/>
          <w:szCs w:val="30"/>
        </w:rPr>
        <w:t xml:space="preserve">第一部分  </w:t>
      </w:r>
      <w:r w:rsidR="002D3B72">
        <w:rPr>
          <w:rFonts w:ascii="宋体" w:hAnsi="宋体" w:hint="eastAsia"/>
          <w:b/>
          <w:sz w:val="32"/>
          <w:szCs w:val="32"/>
        </w:rPr>
        <w:t>柴桑区统计</w:t>
      </w:r>
      <w:r>
        <w:rPr>
          <w:rFonts w:ascii="宋体" w:hAnsi="宋体" w:hint="eastAsia"/>
          <w:b/>
          <w:sz w:val="32"/>
          <w:szCs w:val="32"/>
        </w:rPr>
        <w:t>部门</w:t>
      </w:r>
      <w:r>
        <w:rPr>
          <w:rFonts w:ascii="宋体" w:hAnsi="宋体" w:hint="eastAsia"/>
          <w:b/>
          <w:sz w:val="32"/>
          <w:szCs w:val="30"/>
        </w:rPr>
        <w:t>概况</w:t>
      </w:r>
    </w:p>
    <w:p w:rsidR="00D27BFC" w:rsidRDefault="00D27BFC">
      <w:pPr>
        <w:ind w:firstLine="630"/>
        <w:jc w:val="center"/>
        <w:rPr>
          <w:sz w:val="32"/>
          <w:szCs w:val="32"/>
        </w:rPr>
      </w:pPr>
    </w:p>
    <w:p w:rsidR="00D27BFC" w:rsidRDefault="00980B92">
      <w:pPr>
        <w:ind w:firstLine="630"/>
        <w:jc w:val="left"/>
        <w:rPr>
          <w:rFonts w:ascii="黑体" w:eastAsia="黑体" w:hAnsi="黑体"/>
          <w:sz w:val="30"/>
          <w:szCs w:val="30"/>
        </w:rPr>
      </w:pPr>
      <w:r>
        <w:rPr>
          <w:rFonts w:ascii="黑体" w:eastAsia="黑体" w:hAnsi="黑体" w:hint="eastAsia"/>
          <w:sz w:val="30"/>
          <w:szCs w:val="30"/>
        </w:rPr>
        <w:t>一、部门主要职能</w:t>
      </w:r>
    </w:p>
    <w:p w:rsidR="002F0985" w:rsidRPr="00A26421" w:rsidRDefault="002F0985" w:rsidP="002F0985">
      <w:pPr>
        <w:ind w:firstLineChars="200" w:firstLine="640"/>
        <w:rPr>
          <w:rFonts w:ascii="仿宋" w:eastAsia="仿宋_GB2312" w:hAnsi="仿宋"/>
          <w:color w:val="000000"/>
          <w:sz w:val="32"/>
          <w:szCs w:val="32"/>
        </w:rPr>
      </w:pPr>
      <w:r w:rsidRPr="00A26421">
        <w:rPr>
          <w:rFonts w:ascii="仿宋" w:eastAsia="仿宋_GB2312" w:hAnsi="仿宋"/>
          <w:color w:val="000000"/>
          <w:sz w:val="32"/>
          <w:szCs w:val="32"/>
        </w:rPr>
        <w:t>1</w:t>
      </w:r>
      <w:r w:rsidRPr="00A26421">
        <w:rPr>
          <w:rFonts w:ascii="仿宋" w:eastAsia="仿宋_GB2312" w:hAnsi="仿宋" w:hint="eastAsia"/>
          <w:color w:val="000000"/>
          <w:sz w:val="32"/>
          <w:szCs w:val="32"/>
        </w:rPr>
        <w:t>．承担组织领导和协调全县统计工作，确保统计数据真实、准确、及时。制定全县统计政策、规划、统计制度和管理统计标准，指导全县统计工作。</w:t>
      </w:r>
    </w:p>
    <w:p w:rsidR="002F0985" w:rsidRPr="00A26421" w:rsidRDefault="002F0985" w:rsidP="002F0985">
      <w:pPr>
        <w:ind w:firstLineChars="200" w:firstLine="640"/>
        <w:rPr>
          <w:rFonts w:ascii="仿宋" w:eastAsia="仿宋_GB2312" w:hAnsi="仿宋"/>
          <w:color w:val="000000"/>
          <w:sz w:val="32"/>
          <w:szCs w:val="32"/>
        </w:rPr>
      </w:pPr>
      <w:r w:rsidRPr="00A26421">
        <w:rPr>
          <w:rFonts w:ascii="仿宋" w:eastAsia="仿宋_GB2312" w:hAnsi="仿宋"/>
          <w:color w:val="000000"/>
          <w:sz w:val="32"/>
          <w:szCs w:val="32"/>
        </w:rPr>
        <w:t>2</w:t>
      </w:r>
      <w:r w:rsidRPr="00A26421">
        <w:rPr>
          <w:rFonts w:ascii="仿宋" w:eastAsia="仿宋_GB2312" w:hAnsi="仿宋" w:hint="eastAsia"/>
          <w:color w:val="000000"/>
          <w:sz w:val="32"/>
          <w:szCs w:val="32"/>
        </w:rPr>
        <w:t>．组织实施全县国民经济核算制度和投入产出调查，核算全县生产总值，汇编提供国民经济核算资料。</w:t>
      </w:r>
    </w:p>
    <w:p w:rsidR="002F0985" w:rsidRPr="00A26421" w:rsidRDefault="002F0985" w:rsidP="002F0985">
      <w:pPr>
        <w:ind w:firstLineChars="200" w:firstLine="640"/>
        <w:rPr>
          <w:rFonts w:ascii="仿宋" w:eastAsia="仿宋_GB2312" w:hAnsi="仿宋"/>
          <w:color w:val="000000"/>
          <w:sz w:val="32"/>
          <w:szCs w:val="32"/>
        </w:rPr>
      </w:pPr>
      <w:r w:rsidRPr="00A26421">
        <w:rPr>
          <w:rFonts w:ascii="仿宋" w:eastAsia="仿宋_GB2312" w:hAnsi="仿宋"/>
          <w:color w:val="000000"/>
          <w:sz w:val="32"/>
          <w:szCs w:val="32"/>
        </w:rPr>
        <w:t>3.</w:t>
      </w:r>
      <w:r w:rsidRPr="00A26421">
        <w:rPr>
          <w:rFonts w:ascii="仿宋" w:eastAsia="仿宋_GB2312" w:hAnsi="仿宋" w:hint="eastAsia"/>
          <w:color w:val="000000"/>
          <w:sz w:val="32"/>
          <w:szCs w:val="32"/>
        </w:rPr>
        <w:t>统一核定、管理、公布全县性基本统计资料，定期发布全县国民经济和社会发展情况的统计信息</w:t>
      </w:r>
    </w:p>
    <w:p w:rsidR="002F0985" w:rsidRDefault="002F0985" w:rsidP="002F0985">
      <w:pPr>
        <w:ind w:firstLine="630"/>
        <w:jc w:val="left"/>
        <w:rPr>
          <w:rFonts w:ascii="仿宋" w:eastAsia="仿宋_GB2312" w:hAnsi="仿宋"/>
          <w:color w:val="000000"/>
          <w:sz w:val="32"/>
          <w:szCs w:val="32"/>
        </w:rPr>
      </w:pPr>
      <w:r w:rsidRPr="00A26421">
        <w:rPr>
          <w:rFonts w:ascii="仿宋" w:eastAsia="仿宋_GB2312" w:hAnsi="仿宋"/>
          <w:color w:val="000000"/>
          <w:sz w:val="32"/>
          <w:szCs w:val="32"/>
        </w:rPr>
        <w:t>4.</w:t>
      </w:r>
      <w:r w:rsidRPr="00A26421">
        <w:rPr>
          <w:rFonts w:ascii="仿宋" w:eastAsia="仿宋_GB2312" w:hAnsi="仿宋" w:cs="宋体"/>
          <w:color w:val="000000"/>
          <w:sz w:val="32"/>
          <w:szCs w:val="32"/>
        </w:rPr>
        <w:t> </w:t>
      </w:r>
      <w:r w:rsidRPr="00A26421">
        <w:rPr>
          <w:rFonts w:ascii="仿宋" w:eastAsia="仿宋_GB2312" w:hAnsi="仿宋" w:hint="eastAsia"/>
          <w:color w:val="000000"/>
          <w:sz w:val="32"/>
          <w:szCs w:val="32"/>
        </w:rPr>
        <w:t>对国民经济、社会发展、科技进步和资源环境等情况进行统计分析、统计预测和统计监督，向县委、县政府及有关部门提供统计信息和咨询建议。</w:t>
      </w:r>
    </w:p>
    <w:p w:rsidR="00D27BFC" w:rsidRDefault="00980B92" w:rsidP="002F0985">
      <w:pPr>
        <w:ind w:firstLine="630"/>
        <w:jc w:val="left"/>
        <w:rPr>
          <w:rFonts w:ascii="黑体" w:eastAsia="黑体" w:hAnsi="黑体"/>
          <w:sz w:val="30"/>
          <w:szCs w:val="30"/>
        </w:rPr>
      </w:pPr>
      <w:r>
        <w:rPr>
          <w:rFonts w:ascii="黑体" w:eastAsia="黑体" w:hAnsi="黑体" w:hint="eastAsia"/>
          <w:sz w:val="30"/>
          <w:szCs w:val="30"/>
        </w:rPr>
        <w:t>二、部门基本情况</w:t>
      </w:r>
    </w:p>
    <w:p w:rsidR="00D27BFC" w:rsidRDefault="002F0985">
      <w:pPr>
        <w:ind w:firstLine="630"/>
        <w:jc w:val="left"/>
        <w:rPr>
          <w:rFonts w:ascii="仿宋" w:eastAsia="仿宋" w:hAnsi="仿宋"/>
          <w:sz w:val="30"/>
          <w:szCs w:val="30"/>
        </w:rPr>
      </w:pPr>
      <w:r w:rsidRPr="006F19B1">
        <w:rPr>
          <w:rFonts w:ascii="仿宋_GB2312" w:eastAsia="仿宋_GB2312" w:cs="仿宋_GB2312" w:hint="eastAsia"/>
          <w:sz w:val="32"/>
          <w:szCs w:val="32"/>
        </w:rPr>
        <w:t>纳入本套部门预算汇编范围的单位共</w:t>
      </w:r>
      <w:r>
        <w:rPr>
          <w:rFonts w:ascii="仿宋_GB2312" w:eastAsia="仿宋_GB2312" w:cs="仿宋_GB2312" w:hint="eastAsia"/>
          <w:sz w:val="32"/>
          <w:szCs w:val="32"/>
        </w:rPr>
        <w:t>3</w:t>
      </w:r>
      <w:r>
        <w:rPr>
          <w:rFonts w:ascii="仿宋_GB2312" w:eastAsia="仿宋_GB2312" w:cs="仿宋_GB2312"/>
          <w:sz w:val="32"/>
          <w:szCs w:val="32"/>
        </w:rPr>
        <w:t xml:space="preserve"> </w:t>
      </w:r>
      <w:r w:rsidRPr="006F19B1">
        <w:rPr>
          <w:rFonts w:ascii="仿宋_GB2312" w:eastAsia="仿宋_GB2312" w:cs="仿宋_GB2312" w:hint="eastAsia"/>
          <w:sz w:val="32"/>
          <w:szCs w:val="32"/>
        </w:rPr>
        <w:t>个，包括：</w:t>
      </w:r>
      <w:r>
        <w:rPr>
          <w:rFonts w:ascii="仿宋_GB2312" w:eastAsia="仿宋_GB2312" w:cs="仿宋_GB2312" w:hint="eastAsia"/>
          <w:sz w:val="32"/>
          <w:szCs w:val="32"/>
        </w:rPr>
        <w:t>区统计局、区城调队、国家统计局九江市柴桑区调查队。</w:t>
      </w:r>
      <w:r>
        <w:rPr>
          <w:rFonts w:ascii="仿宋_GB2312" w:eastAsia="仿宋_GB2312" w:hint="eastAsia"/>
          <w:sz w:val="32"/>
          <w:szCs w:val="32"/>
        </w:rPr>
        <w:t>本部门编制人数31人，其中：行政编制</w:t>
      </w:r>
      <w:r>
        <w:rPr>
          <w:rFonts w:ascii="仿宋_GB2312" w:eastAsia="仿宋_GB2312"/>
          <w:sz w:val="32"/>
          <w:szCs w:val="32"/>
        </w:rPr>
        <w:t xml:space="preserve"> 11</w:t>
      </w:r>
      <w:r>
        <w:rPr>
          <w:rFonts w:ascii="仿宋_GB2312" w:eastAsia="仿宋_GB2312" w:hint="eastAsia"/>
          <w:sz w:val="32"/>
          <w:szCs w:val="32"/>
        </w:rPr>
        <w:t>人，</w:t>
      </w:r>
      <w:r w:rsidRPr="00682C66">
        <w:rPr>
          <w:rFonts w:ascii="仿宋_GB2312" w:eastAsia="仿宋_GB2312" w:hint="eastAsia"/>
          <w:sz w:val="32"/>
          <w:szCs w:val="32"/>
        </w:rPr>
        <w:t>参照公务员法管理</w:t>
      </w:r>
      <w:r>
        <w:rPr>
          <w:rFonts w:ascii="仿宋_GB2312" w:eastAsia="仿宋_GB2312" w:hint="eastAsia"/>
          <w:sz w:val="32"/>
          <w:szCs w:val="32"/>
        </w:rPr>
        <w:t>编制8人、全部补助事业编制</w:t>
      </w:r>
      <w:r>
        <w:rPr>
          <w:rFonts w:ascii="仿宋_GB2312" w:eastAsia="仿宋_GB2312"/>
          <w:sz w:val="32"/>
          <w:szCs w:val="32"/>
        </w:rPr>
        <w:t xml:space="preserve"> </w:t>
      </w:r>
      <w:r>
        <w:rPr>
          <w:rFonts w:ascii="仿宋_GB2312" w:eastAsia="仿宋_GB2312" w:hint="eastAsia"/>
          <w:sz w:val="32"/>
          <w:szCs w:val="32"/>
        </w:rPr>
        <w:t>12人；实有在职人数30人，其中：行政人员</w:t>
      </w:r>
      <w:r>
        <w:rPr>
          <w:rFonts w:ascii="仿宋_GB2312" w:eastAsia="仿宋_GB2312"/>
          <w:sz w:val="32"/>
          <w:szCs w:val="32"/>
        </w:rPr>
        <w:t>11</w:t>
      </w:r>
      <w:r>
        <w:rPr>
          <w:rFonts w:ascii="仿宋_GB2312" w:eastAsia="仿宋_GB2312" w:hint="eastAsia"/>
          <w:sz w:val="32"/>
          <w:szCs w:val="32"/>
        </w:rPr>
        <w:t>人，</w:t>
      </w:r>
      <w:r w:rsidRPr="00682C66">
        <w:rPr>
          <w:rFonts w:ascii="仿宋_GB2312" w:eastAsia="仿宋_GB2312" w:hint="eastAsia"/>
          <w:sz w:val="32"/>
          <w:szCs w:val="32"/>
        </w:rPr>
        <w:t>参照公务员法管理</w:t>
      </w:r>
      <w:r>
        <w:rPr>
          <w:rFonts w:ascii="仿宋_GB2312" w:eastAsia="仿宋_GB2312" w:hint="eastAsia"/>
          <w:sz w:val="32"/>
          <w:szCs w:val="32"/>
        </w:rPr>
        <w:t>人员7人、全部</w:t>
      </w:r>
      <w:r w:rsidRPr="00A26421">
        <w:rPr>
          <w:rFonts w:ascii="仿宋" w:eastAsia="仿宋_GB2312" w:hAnsi="仿宋" w:hint="eastAsia"/>
          <w:color w:val="000000"/>
          <w:sz w:val="32"/>
        </w:rPr>
        <w:t>补助</w:t>
      </w:r>
      <w:r>
        <w:rPr>
          <w:rFonts w:ascii="仿宋_GB2312" w:eastAsia="仿宋_GB2312" w:hint="eastAsia"/>
          <w:sz w:val="32"/>
          <w:szCs w:val="32"/>
        </w:rPr>
        <w:t>事业人员</w:t>
      </w:r>
      <w:r>
        <w:rPr>
          <w:rFonts w:ascii="仿宋_GB2312" w:eastAsia="仿宋_GB2312"/>
          <w:sz w:val="32"/>
          <w:szCs w:val="32"/>
        </w:rPr>
        <w:t xml:space="preserve"> </w:t>
      </w:r>
      <w:r>
        <w:rPr>
          <w:rFonts w:ascii="仿宋_GB2312" w:eastAsia="仿宋_GB2312" w:hint="eastAsia"/>
          <w:sz w:val="32"/>
          <w:szCs w:val="32"/>
        </w:rPr>
        <w:t>12人；退休人员14人</w:t>
      </w:r>
      <w:r>
        <w:rPr>
          <w:rFonts w:ascii="仿宋_GB2312" w:eastAsia="仿宋_GB2312"/>
          <w:sz w:val="32"/>
          <w:szCs w:val="32"/>
        </w:rPr>
        <w:t xml:space="preserve">  </w:t>
      </w:r>
      <w:r>
        <w:rPr>
          <w:rFonts w:ascii="仿宋_GB2312" w:eastAsia="仿宋_GB2312" w:hint="eastAsia"/>
          <w:sz w:val="32"/>
          <w:szCs w:val="32"/>
        </w:rPr>
        <w:t>。</w:t>
      </w:r>
    </w:p>
    <w:p w:rsidR="00D27BFC" w:rsidRDefault="00D27BFC">
      <w:pPr>
        <w:ind w:firstLine="630"/>
        <w:jc w:val="left"/>
        <w:rPr>
          <w:rFonts w:ascii="仿宋" w:eastAsia="仿宋" w:hAnsi="仿宋"/>
          <w:sz w:val="30"/>
          <w:szCs w:val="30"/>
        </w:rPr>
      </w:pPr>
    </w:p>
    <w:p w:rsidR="00D27BFC" w:rsidRDefault="00980B92">
      <w:pPr>
        <w:widowControl/>
        <w:spacing w:line="580" w:lineRule="exact"/>
        <w:jc w:val="center"/>
        <w:rPr>
          <w:rFonts w:ascii="宋体" w:hAnsi="宋体"/>
          <w:b/>
          <w:sz w:val="32"/>
          <w:szCs w:val="30"/>
        </w:rPr>
      </w:pPr>
      <w:r>
        <w:rPr>
          <w:rFonts w:ascii="宋体" w:hAnsi="宋体" w:hint="eastAsia"/>
          <w:b/>
          <w:sz w:val="32"/>
          <w:szCs w:val="30"/>
        </w:rPr>
        <w:lastRenderedPageBreak/>
        <w:t>第二部分  2019年度部门决算表</w:t>
      </w:r>
    </w:p>
    <w:p w:rsidR="00D27BFC" w:rsidRDefault="00D27BFC">
      <w:pPr>
        <w:autoSpaceDE w:val="0"/>
        <w:autoSpaceDN w:val="0"/>
        <w:adjustRightInd w:val="0"/>
        <w:spacing w:line="360" w:lineRule="auto"/>
        <w:jc w:val="left"/>
        <w:rPr>
          <w:szCs w:val="30"/>
        </w:rPr>
      </w:pPr>
    </w:p>
    <w:p w:rsidR="00D27BFC" w:rsidRDefault="00980B92">
      <w:pPr>
        <w:ind w:firstLine="630"/>
        <w:jc w:val="left"/>
        <w:rPr>
          <w:rFonts w:ascii="仿宋" w:eastAsia="仿宋" w:hAnsi="仿宋"/>
          <w:sz w:val="30"/>
          <w:szCs w:val="30"/>
        </w:rPr>
      </w:pPr>
      <w:r>
        <w:rPr>
          <w:rFonts w:ascii="仿宋" w:eastAsia="仿宋" w:hAnsi="仿宋" w:hint="eastAsia"/>
          <w:sz w:val="30"/>
          <w:szCs w:val="30"/>
        </w:rPr>
        <w:t>(详见附表）</w:t>
      </w:r>
    </w:p>
    <w:p w:rsidR="00D27BFC" w:rsidRDefault="00D27BFC">
      <w:pPr>
        <w:autoSpaceDE w:val="0"/>
        <w:autoSpaceDN w:val="0"/>
        <w:adjustRightInd w:val="0"/>
        <w:spacing w:line="360" w:lineRule="auto"/>
        <w:jc w:val="left"/>
        <w:rPr>
          <w:szCs w:val="30"/>
        </w:rPr>
      </w:pPr>
    </w:p>
    <w:p w:rsidR="00D27BFC" w:rsidRDefault="00980B92">
      <w:pPr>
        <w:widowControl/>
        <w:spacing w:line="600" w:lineRule="exact"/>
        <w:ind w:firstLine="640"/>
        <w:jc w:val="center"/>
        <w:rPr>
          <w:rFonts w:ascii="宋体" w:hAnsi="宋体"/>
          <w:b/>
          <w:sz w:val="32"/>
          <w:szCs w:val="32"/>
        </w:rPr>
      </w:pPr>
      <w:r>
        <w:rPr>
          <w:rFonts w:ascii="宋体" w:hAnsi="宋体" w:hint="eastAsia"/>
          <w:b/>
          <w:sz w:val="32"/>
          <w:szCs w:val="32"/>
        </w:rPr>
        <w:t>第三部分  2019年度部门决算情况说明</w:t>
      </w:r>
    </w:p>
    <w:p w:rsidR="00D27BFC" w:rsidRDefault="00D27BFC">
      <w:pPr>
        <w:ind w:firstLine="630"/>
        <w:jc w:val="left"/>
        <w:rPr>
          <w:rFonts w:ascii="仿宋" w:eastAsia="仿宋" w:hAnsi="仿宋"/>
          <w:sz w:val="30"/>
          <w:szCs w:val="30"/>
        </w:rPr>
      </w:pPr>
    </w:p>
    <w:p w:rsidR="00D27BFC" w:rsidRDefault="00980B92">
      <w:pPr>
        <w:ind w:firstLine="630"/>
        <w:jc w:val="left"/>
        <w:rPr>
          <w:rFonts w:ascii="黑体" w:eastAsia="黑体" w:hAnsi="黑体"/>
          <w:sz w:val="30"/>
          <w:szCs w:val="30"/>
        </w:rPr>
      </w:pPr>
      <w:r>
        <w:rPr>
          <w:rFonts w:ascii="黑体" w:eastAsia="黑体" w:hAnsi="黑体" w:hint="eastAsia"/>
          <w:sz w:val="30"/>
          <w:szCs w:val="30"/>
        </w:rPr>
        <w:t>一、收入决算情况说明</w:t>
      </w:r>
    </w:p>
    <w:p w:rsidR="00D27BFC" w:rsidRDefault="00980B92">
      <w:pPr>
        <w:ind w:firstLine="630"/>
        <w:jc w:val="left"/>
        <w:rPr>
          <w:rFonts w:ascii="仿宋" w:eastAsia="仿宋" w:hAnsi="仿宋"/>
          <w:sz w:val="30"/>
          <w:szCs w:val="30"/>
        </w:rPr>
      </w:pPr>
      <w:r>
        <w:rPr>
          <w:rFonts w:ascii="仿宋" w:eastAsia="仿宋" w:hAnsi="仿宋" w:hint="eastAsia"/>
          <w:sz w:val="30"/>
          <w:szCs w:val="30"/>
        </w:rPr>
        <w:t xml:space="preserve">本部门2019年度收入总计 </w:t>
      </w:r>
      <w:r w:rsidR="00246885">
        <w:rPr>
          <w:rFonts w:ascii="仿宋" w:eastAsia="仿宋" w:hAnsi="仿宋" w:hint="eastAsia"/>
          <w:sz w:val="30"/>
          <w:szCs w:val="30"/>
        </w:rPr>
        <w:t>564.5</w:t>
      </w:r>
      <w:r>
        <w:rPr>
          <w:rFonts w:ascii="仿宋" w:eastAsia="仿宋" w:hAnsi="仿宋" w:hint="eastAsia"/>
          <w:sz w:val="30"/>
          <w:szCs w:val="30"/>
        </w:rPr>
        <w:t xml:space="preserve">   万元，其中年初结转和结余</w:t>
      </w:r>
      <w:r w:rsidR="00246885">
        <w:rPr>
          <w:rFonts w:ascii="仿宋" w:eastAsia="仿宋" w:hAnsi="仿宋" w:hint="eastAsia"/>
          <w:sz w:val="30"/>
          <w:szCs w:val="30"/>
        </w:rPr>
        <w:t>20.0</w:t>
      </w:r>
      <w:r w:rsidR="00C61D59">
        <w:rPr>
          <w:rFonts w:ascii="仿宋" w:eastAsia="仿宋" w:hAnsi="仿宋" w:hint="eastAsia"/>
          <w:sz w:val="30"/>
          <w:szCs w:val="30"/>
        </w:rPr>
        <w:t>0</w:t>
      </w:r>
      <w:r>
        <w:rPr>
          <w:rFonts w:ascii="仿宋" w:eastAsia="仿宋" w:hAnsi="仿宋" w:hint="eastAsia"/>
          <w:sz w:val="30"/>
          <w:szCs w:val="30"/>
        </w:rPr>
        <w:t xml:space="preserve">  万元，较2018年增加</w:t>
      </w:r>
      <w:r w:rsidR="00246885">
        <w:rPr>
          <w:rFonts w:ascii="仿宋" w:eastAsia="仿宋" w:hAnsi="仿宋" w:hint="eastAsia"/>
          <w:sz w:val="30"/>
          <w:szCs w:val="30"/>
        </w:rPr>
        <w:t>39.78</w:t>
      </w:r>
      <w:r>
        <w:rPr>
          <w:rFonts w:ascii="仿宋" w:eastAsia="仿宋" w:hAnsi="仿宋" w:hint="eastAsia"/>
          <w:sz w:val="30"/>
          <w:szCs w:val="30"/>
        </w:rPr>
        <w:t xml:space="preserve">  万元，增长</w:t>
      </w:r>
      <w:r w:rsidR="00246885">
        <w:rPr>
          <w:rFonts w:ascii="仿宋" w:eastAsia="仿宋" w:hAnsi="仿宋" w:hint="eastAsia"/>
          <w:sz w:val="30"/>
          <w:szCs w:val="30"/>
        </w:rPr>
        <w:t>7.58</w:t>
      </w:r>
      <w:r>
        <w:rPr>
          <w:rFonts w:ascii="仿宋" w:eastAsia="仿宋" w:hAnsi="仿宋" w:hint="eastAsia"/>
          <w:sz w:val="30"/>
          <w:szCs w:val="30"/>
        </w:rPr>
        <w:t xml:space="preserve">  %；本年收入合计</w:t>
      </w:r>
      <w:r w:rsidR="00603D1E">
        <w:rPr>
          <w:rFonts w:ascii="仿宋" w:eastAsia="仿宋" w:hAnsi="仿宋" w:hint="eastAsia"/>
          <w:sz w:val="30"/>
          <w:szCs w:val="30"/>
        </w:rPr>
        <w:t>544</w:t>
      </w:r>
      <w:r w:rsidR="00246885">
        <w:rPr>
          <w:rFonts w:ascii="仿宋" w:eastAsia="仿宋" w:hAnsi="仿宋" w:hint="eastAsia"/>
          <w:sz w:val="30"/>
          <w:szCs w:val="30"/>
        </w:rPr>
        <w:t>.5</w:t>
      </w:r>
      <w:r>
        <w:rPr>
          <w:rFonts w:ascii="仿宋" w:eastAsia="仿宋" w:hAnsi="仿宋" w:hint="eastAsia"/>
          <w:sz w:val="30"/>
          <w:szCs w:val="30"/>
        </w:rPr>
        <w:t xml:space="preserve">  万元，较2018年增加</w:t>
      </w:r>
      <w:r w:rsidR="00246885">
        <w:rPr>
          <w:rFonts w:ascii="仿宋" w:eastAsia="仿宋" w:hAnsi="仿宋" w:hint="eastAsia"/>
          <w:sz w:val="30"/>
          <w:szCs w:val="30"/>
        </w:rPr>
        <w:t>2</w:t>
      </w:r>
      <w:r w:rsidR="00603D1E">
        <w:rPr>
          <w:rFonts w:ascii="仿宋" w:eastAsia="仿宋" w:hAnsi="仿宋" w:hint="eastAsia"/>
          <w:sz w:val="30"/>
          <w:szCs w:val="30"/>
        </w:rPr>
        <w:t>9</w:t>
      </w:r>
      <w:r w:rsidR="00246885">
        <w:rPr>
          <w:rFonts w:ascii="仿宋" w:eastAsia="仿宋" w:hAnsi="仿宋" w:hint="eastAsia"/>
          <w:sz w:val="30"/>
          <w:szCs w:val="30"/>
        </w:rPr>
        <w:t>.02</w:t>
      </w:r>
      <w:r>
        <w:rPr>
          <w:rFonts w:ascii="仿宋" w:eastAsia="仿宋" w:hAnsi="仿宋" w:hint="eastAsia"/>
          <w:sz w:val="30"/>
          <w:szCs w:val="30"/>
        </w:rPr>
        <w:t xml:space="preserve">  万元，增长</w:t>
      </w:r>
      <w:r w:rsidR="00603D1E">
        <w:rPr>
          <w:rFonts w:ascii="仿宋" w:eastAsia="仿宋" w:hAnsi="仿宋" w:hint="eastAsia"/>
          <w:sz w:val="30"/>
          <w:szCs w:val="30"/>
        </w:rPr>
        <w:t>5.63</w:t>
      </w:r>
      <w:r>
        <w:rPr>
          <w:rFonts w:ascii="仿宋" w:eastAsia="仿宋" w:hAnsi="仿宋" w:hint="eastAsia"/>
          <w:sz w:val="30"/>
          <w:szCs w:val="30"/>
        </w:rPr>
        <w:t xml:space="preserve">  %，主要原因是：</w:t>
      </w:r>
      <w:r w:rsidR="00246885">
        <w:rPr>
          <w:rFonts w:ascii="仿宋" w:eastAsia="仿宋" w:hAnsi="仿宋" w:hint="eastAsia"/>
          <w:sz w:val="30"/>
          <w:szCs w:val="30"/>
        </w:rPr>
        <w:t>人员工资增加</w:t>
      </w:r>
      <w:r>
        <w:rPr>
          <w:rFonts w:ascii="仿宋" w:eastAsia="仿宋" w:hAnsi="仿宋" w:hint="eastAsia"/>
          <w:sz w:val="30"/>
          <w:szCs w:val="30"/>
        </w:rPr>
        <w:t>。</w:t>
      </w:r>
    </w:p>
    <w:p w:rsidR="00D27BFC" w:rsidRDefault="00980B92">
      <w:pPr>
        <w:ind w:firstLine="630"/>
        <w:jc w:val="left"/>
        <w:rPr>
          <w:rFonts w:ascii="仿宋" w:eastAsia="仿宋" w:hAnsi="仿宋"/>
          <w:sz w:val="30"/>
          <w:szCs w:val="30"/>
        </w:rPr>
      </w:pPr>
      <w:r>
        <w:rPr>
          <w:rFonts w:ascii="仿宋" w:eastAsia="仿宋" w:hAnsi="仿宋" w:hint="eastAsia"/>
          <w:sz w:val="30"/>
          <w:szCs w:val="30"/>
        </w:rPr>
        <w:t xml:space="preserve">本年收入的具体构成为：财政拨款收入 </w:t>
      </w:r>
      <w:r w:rsidR="00246885">
        <w:rPr>
          <w:rFonts w:ascii="仿宋" w:eastAsia="仿宋" w:hAnsi="仿宋" w:hint="eastAsia"/>
          <w:sz w:val="30"/>
          <w:szCs w:val="30"/>
        </w:rPr>
        <w:t>535.5</w:t>
      </w:r>
      <w:r>
        <w:rPr>
          <w:rFonts w:ascii="仿宋" w:eastAsia="仿宋" w:hAnsi="仿宋" w:hint="eastAsia"/>
          <w:sz w:val="30"/>
          <w:szCs w:val="30"/>
        </w:rPr>
        <w:t xml:space="preserve"> 万元，占</w:t>
      </w:r>
      <w:r w:rsidR="00603D1E">
        <w:rPr>
          <w:rFonts w:ascii="仿宋" w:eastAsia="仿宋" w:hAnsi="仿宋" w:hint="eastAsia"/>
          <w:sz w:val="30"/>
          <w:szCs w:val="30"/>
        </w:rPr>
        <w:t>98.35</w:t>
      </w:r>
      <w:r>
        <w:rPr>
          <w:rFonts w:ascii="仿宋" w:eastAsia="仿宋" w:hAnsi="仿宋" w:hint="eastAsia"/>
          <w:sz w:val="30"/>
          <w:szCs w:val="30"/>
        </w:rPr>
        <w:t xml:space="preserve">  %；事业收入   万元，占  %；经营收入   万元，占  %；其他收入</w:t>
      </w:r>
      <w:r w:rsidR="00603D1E">
        <w:rPr>
          <w:rFonts w:ascii="仿宋" w:eastAsia="仿宋" w:hAnsi="仿宋" w:hint="eastAsia"/>
          <w:sz w:val="30"/>
          <w:szCs w:val="30"/>
        </w:rPr>
        <w:t>9</w:t>
      </w:r>
      <w:r w:rsidR="00937F7A">
        <w:rPr>
          <w:rFonts w:ascii="仿宋" w:eastAsia="仿宋" w:hAnsi="仿宋" w:hint="eastAsia"/>
          <w:sz w:val="30"/>
          <w:szCs w:val="30"/>
        </w:rPr>
        <w:t xml:space="preserve"> </w:t>
      </w:r>
      <w:r>
        <w:rPr>
          <w:rFonts w:ascii="仿宋" w:eastAsia="仿宋" w:hAnsi="仿宋" w:hint="eastAsia"/>
          <w:sz w:val="30"/>
          <w:szCs w:val="30"/>
        </w:rPr>
        <w:t xml:space="preserve"> 万元，占</w:t>
      </w:r>
      <w:r w:rsidR="00603D1E">
        <w:rPr>
          <w:rFonts w:ascii="仿宋" w:eastAsia="仿宋" w:hAnsi="仿宋" w:hint="eastAsia"/>
          <w:sz w:val="30"/>
          <w:szCs w:val="30"/>
        </w:rPr>
        <w:t>1.65</w:t>
      </w:r>
      <w:r>
        <w:rPr>
          <w:rFonts w:ascii="仿宋" w:eastAsia="仿宋" w:hAnsi="仿宋" w:hint="eastAsia"/>
          <w:sz w:val="30"/>
          <w:szCs w:val="30"/>
        </w:rPr>
        <w:t xml:space="preserve">  %。  </w:t>
      </w:r>
    </w:p>
    <w:p w:rsidR="00D27BFC" w:rsidRDefault="00980B92">
      <w:pPr>
        <w:ind w:firstLine="630"/>
        <w:jc w:val="left"/>
        <w:rPr>
          <w:rFonts w:ascii="黑体" w:eastAsia="黑体" w:hAnsi="黑体"/>
          <w:sz w:val="30"/>
          <w:szCs w:val="30"/>
        </w:rPr>
      </w:pPr>
      <w:r>
        <w:rPr>
          <w:rFonts w:ascii="黑体" w:eastAsia="黑体" w:hAnsi="黑体" w:hint="eastAsia"/>
          <w:sz w:val="30"/>
          <w:szCs w:val="30"/>
        </w:rPr>
        <w:t>二、支出决算情况说明</w:t>
      </w:r>
    </w:p>
    <w:p w:rsidR="00D27BFC" w:rsidRDefault="00980B92">
      <w:pPr>
        <w:ind w:firstLine="630"/>
        <w:jc w:val="left"/>
        <w:rPr>
          <w:rFonts w:ascii="仿宋" w:eastAsia="仿宋" w:hAnsi="仿宋"/>
          <w:sz w:val="30"/>
          <w:szCs w:val="30"/>
        </w:rPr>
      </w:pPr>
      <w:r>
        <w:rPr>
          <w:rFonts w:ascii="仿宋" w:eastAsia="仿宋" w:hAnsi="仿宋" w:hint="eastAsia"/>
          <w:sz w:val="30"/>
          <w:szCs w:val="30"/>
        </w:rPr>
        <w:t xml:space="preserve">本部门2019年度支出总计 </w:t>
      </w:r>
      <w:r w:rsidR="00C7295D">
        <w:rPr>
          <w:rFonts w:ascii="仿宋" w:eastAsia="仿宋" w:hAnsi="仿宋" w:hint="eastAsia"/>
          <w:sz w:val="30"/>
          <w:szCs w:val="30"/>
        </w:rPr>
        <w:t>564.5</w:t>
      </w:r>
      <w:r>
        <w:rPr>
          <w:rFonts w:ascii="仿宋" w:eastAsia="仿宋" w:hAnsi="仿宋" w:hint="eastAsia"/>
          <w:sz w:val="30"/>
          <w:szCs w:val="30"/>
        </w:rPr>
        <w:t xml:space="preserve"> 万元，其中本年支出合计   </w:t>
      </w:r>
      <w:r w:rsidR="00E414B2">
        <w:rPr>
          <w:rFonts w:ascii="仿宋" w:eastAsia="仿宋" w:hAnsi="仿宋" w:hint="eastAsia"/>
          <w:sz w:val="30"/>
          <w:szCs w:val="30"/>
        </w:rPr>
        <w:t>564.5</w:t>
      </w:r>
      <w:r>
        <w:rPr>
          <w:rFonts w:ascii="仿宋" w:eastAsia="仿宋" w:hAnsi="仿宋" w:hint="eastAsia"/>
          <w:sz w:val="30"/>
          <w:szCs w:val="30"/>
        </w:rPr>
        <w:t>万元，较2018年增加（减少）</w:t>
      </w:r>
      <w:r w:rsidR="00E414B2">
        <w:rPr>
          <w:rFonts w:ascii="仿宋" w:eastAsia="仿宋" w:hAnsi="仿宋" w:hint="eastAsia"/>
          <w:sz w:val="30"/>
          <w:szCs w:val="30"/>
        </w:rPr>
        <w:t>39.78</w:t>
      </w:r>
      <w:r>
        <w:rPr>
          <w:rFonts w:ascii="仿宋" w:eastAsia="仿宋" w:hAnsi="仿宋" w:hint="eastAsia"/>
          <w:sz w:val="30"/>
          <w:szCs w:val="30"/>
        </w:rPr>
        <w:t xml:space="preserve">  万元，增长</w:t>
      </w:r>
      <w:r w:rsidR="00E414B2">
        <w:rPr>
          <w:rFonts w:ascii="仿宋" w:eastAsia="仿宋" w:hAnsi="仿宋" w:hint="eastAsia"/>
          <w:sz w:val="30"/>
          <w:szCs w:val="30"/>
        </w:rPr>
        <w:t>7.58</w:t>
      </w:r>
      <w:r>
        <w:rPr>
          <w:rFonts w:ascii="仿宋" w:eastAsia="仿宋" w:hAnsi="仿宋" w:hint="eastAsia"/>
          <w:sz w:val="30"/>
          <w:szCs w:val="30"/>
        </w:rPr>
        <w:t xml:space="preserve">  %，主要原因是</w:t>
      </w:r>
      <w:r w:rsidR="00E414B2">
        <w:rPr>
          <w:rFonts w:ascii="仿宋" w:eastAsia="仿宋" w:hAnsi="仿宋" w:hint="eastAsia"/>
          <w:sz w:val="30"/>
          <w:szCs w:val="30"/>
        </w:rPr>
        <w:t>人员工资增加</w:t>
      </w:r>
      <w:r>
        <w:rPr>
          <w:rFonts w:ascii="仿宋" w:eastAsia="仿宋" w:hAnsi="仿宋" w:hint="eastAsia"/>
          <w:sz w:val="30"/>
          <w:szCs w:val="30"/>
        </w:rPr>
        <w:t xml:space="preserve">；年末结转和结余 </w:t>
      </w:r>
      <w:r w:rsidR="00E414B2">
        <w:rPr>
          <w:rFonts w:ascii="仿宋" w:eastAsia="仿宋" w:hAnsi="仿宋" w:hint="eastAsia"/>
          <w:sz w:val="30"/>
          <w:szCs w:val="30"/>
        </w:rPr>
        <w:t>0</w:t>
      </w:r>
      <w:r>
        <w:rPr>
          <w:rFonts w:ascii="仿宋" w:eastAsia="仿宋" w:hAnsi="仿宋" w:hint="eastAsia"/>
          <w:sz w:val="30"/>
          <w:szCs w:val="30"/>
        </w:rPr>
        <w:t xml:space="preserve">  万元，较2018年减少</w:t>
      </w:r>
      <w:r w:rsidR="00E414B2">
        <w:rPr>
          <w:rFonts w:ascii="仿宋" w:eastAsia="仿宋" w:hAnsi="仿宋" w:hint="eastAsia"/>
          <w:sz w:val="30"/>
          <w:szCs w:val="30"/>
        </w:rPr>
        <w:t>20.01</w:t>
      </w:r>
      <w:r>
        <w:rPr>
          <w:rFonts w:ascii="仿宋" w:eastAsia="仿宋" w:hAnsi="仿宋" w:hint="eastAsia"/>
          <w:sz w:val="30"/>
          <w:szCs w:val="30"/>
        </w:rPr>
        <w:t>万元，主要原因是</w:t>
      </w:r>
      <w:r w:rsidR="00E414B2">
        <w:rPr>
          <w:rFonts w:ascii="仿宋" w:eastAsia="仿宋" w:hAnsi="仿宋" w:hint="eastAsia"/>
          <w:sz w:val="30"/>
          <w:szCs w:val="30"/>
        </w:rPr>
        <w:t>上年支出未报支</w:t>
      </w:r>
      <w:r>
        <w:rPr>
          <w:rFonts w:ascii="仿宋" w:eastAsia="仿宋" w:hAnsi="仿宋" w:hint="eastAsia"/>
          <w:sz w:val="30"/>
          <w:szCs w:val="30"/>
        </w:rPr>
        <w:t>。</w:t>
      </w:r>
    </w:p>
    <w:p w:rsidR="00D27BFC" w:rsidRDefault="00980B92">
      <w:pPr>
        <w:ind w:firstLine="630"/>
        <w:jc w:val="left"/>
        <w:rPr>
          <w:rFonts w:ascii="仿宋" w:eastAsia="仿宋" w:hAnsi="仿宋"/>
          <w:sz w:val="30"/>
          <w:szCs w:val="30"/>
        </w:rPr>
      </w:pPr>
      <w:r>
        <w:rPr>
          <w:rFonts w:ascii="仿宋" w:eastAsia="仿宋" w:hAnsi="仿宋" w:hint="eastAsia"/>
          <w:sz w:val="30"/>
          <w:szCs w:val="30"/>
        </w:rPr>
        <w:t>本年支出的具体构成为：基本支出</w:t>
      </w:r>
      <w:r w:rsidR="003B33FC">
        <w:rPr>
          <w:rFonts w:ascii="仿宋" w:eastAsia="仿宋" w:hAnsi="仿宋" w:hint="eastAsia"/>
          <w:sz w:val="30"/>
          <w:szCs w:val="30"/>
        </w:rPr>
        <w:t>534.02</w:t>
      </w:r>
      <w:r>
        <w:rPr>
          <w:rFonts w:ascii="仿宋" w:eastAsia="仿宋" w:hAnsi="仿宋" w:hint="eastAsia"/>
          <w:sz w:val="30"/>
          <w:szCs w:val="30"/>
        </w:rPr>
        <w:t xml:space="preserve">   万元，占</w:t>
      </w:r>
      <w:r w:rsidR="003B33FC">
        <w:rPr>
          <w:rFonts w:ascii="仿宋" w:eastAsia="仿宋" w:hAnsi="仿宋" w:hint="eastAsia"/>
          <w:sz w:val="30"/>
          <w:szCs w:val="30"/>
        </w:rPr>
        <w:t>94.6</w:t>
      </w:r>
      <w:r>
        <w:rPr>
          <w:rFonts w:ascii="仿宋" w:eastAsia="仿宋" w:hAnsi="仿宋" w:hint="eastAsia"/>
          <w:sz w:val="30"/>
          <w:szCs w:val="30"/>
        </w:rPr>
        <w:t xml:space="preserve">  %；项目支出</w:t>
      </w:r>
      <w:r w:rsidR="003B33FC">
        <w:rPr>
          <w:rFonts w:ascii="仿宋" w:eastAsia="仿宋" w:hAnsi="仿宋" w:hint="eastAsia"/>
          <w:sz w:val="30"/>
          <w:szCs w:val="30"/>
        </w:rPr>
        <w:t>30.48</w:t>
      </w:r>
      <w:r>
        <w:rPr>
          <w:rFonts w:ascii="仿宋" w:eastAsia="仿宋" w:hAnsi="仿宋" w:hint="eastAsia"/>
          <w:sz w:val="30"/>
          <w:szCs w:val="30"/>
        </w:rPr>
        <w:t xml:space="preserve">   万元，占</w:t>
      </w:r>
      <w:r w:rsidR="003B33FC">
        <w:rPr>
          <w:rFonts w:ascii="仿宋" w:eastAsia="仿宋" w:hAnsi="仿宋" w:hint="eastAsia"/>
          <w:sz w:val="30"/>
          <w:szCs w:val="30"/>
        </w:rPr>
        <w:t>5.4</w:t>
      </w:r>
      <w:r>
        <w:rPr>
          <w:rFonts w:ascii="仿宋" w:eastAsia="仿宋" w:hAnsi="仿宋" w:hint="eastAsia"/>
          <w:sz w:val="30"/>
          <w:szCs w:val="30"/>
        </w:rPr>
        <w:t xml:space="preserve">   %；经营支出 </w:t>
      </w:r>
      <w:r w:rsidR="003B33FC">
        <w:rPr>
          <w:rFonts w:ascii="仿宋" w:eastAsia="仿宋" w:hAnsi="仿宋" w:hint="eastAsia"/>
          <w:sz w:val="30"/>
          <w:szCs w:val="30"/>
        </w:rPr>
        <w:t>0</w:t>
      </w:r>
      <w:r>
        <w:rPr>
          <w:rFonts w:ascii="仿宋" w:eastAsia="仿宋" w:hAnsi="仿宋" w:hint="eastAsia"/>
          <w:sz w:val="30"/>
          <w:szCs w:val="30"/>
        </w:rPr>
        <w:t xml:space="preserve">  万元，占  %；其他支出（对附属单位补助支出、上缴上级支出） </w:t>
      </w:r>
      <w:r w:rsidR="003B33FC">
        <w:rPr>
          <w:rFonts w:ascii="仿宋" w:eastAsia="仿宋" w:hAnsi="仿宋" w:hint="eastAsia"/>
          <w:sz w:val="30"/>
          <w:szCs w:val="30"/>
        </w:rPr>
        <w:t>0</w:t>
      </w:r>
      <w:r>
        <w:rPr>
          <w:rFonts w:ascii="仿宋" w:eastAsia="仿宋" w:hAnsi="仿宋" w:hint="eastAsia"/>
          <w:sz w:val="30"/>
          <w:szCs w:val="30"/>
        </w:rPr>
        <w:t xml:space="preserve">  万元，占  %。</w:t>
      </w:r>
    </w:p>
    <w:p w:rsidR="00D27BFC" w:rsidRDefault="00980B92">
      <w:pPr>
        <w:ind w:firstLine="630"/>
        <w:jc w:val="left"/>
        <w:rPr>
          <w:rFonts w:ascii="黑体" w:eastAsia="黑体" w:hAnsi="黑体"/>
          <w:sz w:val="30"/>
          <w:szCs w:val="30"/>
        </w:rPr>
      </w:pPr>
      <w:r>
        <w:rPr>
          <w:rFonts w:ascii="黑体" w:eastAsia="黑体" w:hAnsi="黑体" w:hint="eastAsia"/>
          <w:sz w:val="30"/>
          <w:szCs w:val="30"/>
        </w:rPr>
        <w:lastRenderedPageBreak/>
        <w:t>三、财政拨款支出决算情况说明</w:t>
      </w:r>
    </w:p>
    <w:p w:rsidR="00D27BFC" w:rsidRDefault="00980B92">
      <w:pPr>
        <w:ind w:firstLine="630"/>
        <w:jc w:val="left"/>
        <w:rPr>
          <w:rFonts w:ascii="仿宋" w:eastAsia="仿宋" w:hAnsi="仿宋"/>
          <w:sz w:val="30"/>
          <w:szCs w:val="30"/>
        </w:rPr>
      </w:pPr>
      <w:r>
        <w:rPr>
          <w:rFonts w:ascii="仿宋" w:eastAsia="仿宋" w:hAnsi="仿宋" w:hint="eastAsia"/>
          <w:sz w:val="30"/>
          <w:szCs w:val="30"/>
        </w:rPr>
        <w:t>本部门2019年度财政拨款本年支出年初预算数为</w:t>
      </w:r>
      <w:r w:rsidR="006956C5">
        <w:rPr>
          <w:rFonts w:ascii="仿宋" w:eastAsia="仿宋" w:hAnsi="仿宋" w:hint="eastAsia"/>
          <w:sz w:val="30"/>
          <w:szCs w:val="30"/>
        </w:rPr>
        <w:t>409.77</w:t>
      </w:r>
      <w:r>
        <w:rPr>
          <w:rFonts w:ascii="仿宋" w:eastAsia="仿宋" w:hAnsi="仿宋" w:hint="eastAsia"/>
          <w:sz w:val="30"/>
          <w:szCs w:val="30"/>
        </w:rPr>
        <w:t xml:space="preserve">   万元，决算数为</w:t>
      </w:r>
      <w:r w:rsidR="00C61D59">
        <w:rPr>
          <w:rFonts w:ascii="仿宋" w:eastAsia="仿宋" w:hAnsi="仿宋" w:hint="eastAsia"/>
          <w:sz w:val="30"/>
          <w:szCs w:val="30"/>
        </w:rPr>
        <w:t>544.5</w:t>
      </w:r>
      <w:r>
        <w:rPr>
          <w:rFonts w:ascii="仿宋" w:eastAsia="仿宋" w:hAnsi="仿宋" w:hint="eastAsia"/>
          <w:sz w:val="30"/>
          <w:szCs w:val="30"/>
        </w:rPr>
        <w:t xml:space="preserve">  万元，完成年初预算的</w:t>
      </w:r>
      <w:r w:rsidR="00370441">
        <w:rPr>
          <w:rFonts w:ascii="仿宋" w:eastAsia="仿宋" w:hAnsi="仿宋" w:hint="eastAsia"/>
          <w:sz w:val="30"/>
          <w:szCs w:val="30"/>
        </w:rPr>
        <w:t>1</w:t>
      </w:r>
      <w:r w:rsidR="006956C5">
        <w:rPr>
          <w:rFonts w:ascii="仿宋" w:eastAsia="仿宋" w:hAnsi="仿宋" w:hint="eastAsia"/>
          <w:sz w:val="30"/>
          <w:szCs w:val="30"/>
        </w:rPr>
        <w:t>32.88</w:t>
      </w:r>
      <w:r>
        <w:rPr>
          <w:rFonts w:ascii="仿宋" w:eastAsia="仿宋" w:hAnsi="仿宋" w:hint="eastAsia"/>
          <w:sz w:val="30"/>
          <w:szCs w:val="30"/>
        </w:rPr>
        <w:t xml:space="preserve">  %。其中：</w:t>
      </w:r>
    </w:p>
    <w:p w:rsidR="00D27BFC" w:rsidRDefault="00980B92">
      <w:pPr>
        <w:ind w:firstLine="630"/>
        <w:jc w:val="left"/>
        <w:rPr>
          <w:rFonts w:ascii="仿宋" w:eastAsia="仿宋" w:hAnsi="仿宋"/>
          <w:sz w:val="30"/>
          <w:szCs w:val="30"/>
        </w:rPr>
      </w:pPr>
      <w:r>
        <w:rPr>
          <w:rFonts w:ascii="仿宋" w:eastAsia="仿宋" w:hAnsi="仿宋" w:hint="eastAsia"/>
          <w:sz w:val="30"/>
          <w:szCs w:val="30"/>
        </w:rPr>
        <w:t xml:space="preserve">（一）一般公共服务支出年初预算数为 </w:t>
      </w:r>
      <w:r w:rsidR="006956C5" w:rsidRPr="001576E1">
        <w:rPr>
          <w:rFonts w:ascii="仿宋_GB2312" w:eastAsia="仿宋_GB2312" w:hAnsi="宋体" w:cs="宋体" w:hint="eastAsia"/>
          <w:color w:val="000000"/>
          <w:kern w:val="0"/>
          <w:sz w:val="32"/>
          <w:szCs w:val="32"/>
        </w:rPr>
        <w:t>375.95</w:t>
      </w:r>
      <w:r>
        <w:rPr>
          <w:rFonts w:ascii="仿宋" w:eastAsia="仿宋" w:hAnsi="仿宋" w:hint="eastAsia"/>
          <w:sz w:val="30"/>
          <w:szCs w:val="30"/>
        </w:rPr>
        <w:t xml:space="preserve"> 万元，决算数为</w:t>
      </w:r>
      <w:r w:rsidR="00C61D59">
        <w:rPr>
          <w:rFonts w:ascii="仿宋" w:eastAsia="仿宋" w:hAnsi="仿宋" w:hint="eastAsia"/>
          <w:sz w:val="30"/>
          <w:szCs w:val="30"/>
        </w:rPr>
        <w:t>5</w:t>
      </w:r>
      <w:r w:rsidR="006956C5">
        <w:rPr>
          <w:rFonts w:ascii="仿宋" w:eastAsia="仿宋" w:hAnsi="仿宋" w:hint="eastAsia"/>
          <w:sz w:val="30"/>
          <w:szCs w:val="30"/>
        </w:rPr>
        <w:t>21.68</w:t>
      </w:r>
      <w:r>
        <w:rPr>
          <w:rFonts w:ascii="仿宋" w:eastAsia="仿宋" w:hAnsi="仿宋" w:hint="eastAsia"/>
          <w:sz w:val="30"/>
          <w:szCs w:val="30"/>
        </w:rPr>
        <w:t>万元，完成年初预算的</w:t>
      </w:r>
      <w:r w:rsidR="006956C5">
        <w:rPr>
          <w:rFonts w:ascii="仿宋" w:eastAsia="仿宋" w:hAnsi="仿宋" w:hint="eastAsia"/>
          <w:sz w:val="30"/>
          <w:szCs w:val="30"/>
        </w:rPr>
        <w:t>13</w:t>
      </w:r>
      <w:r w:rsidR="00641279">
        <w:rPr>
          <w:rFonts w:ascii="仿宋" w:eastAsia="仿宋" w:hAnsi="仿宋" w:hint="eastAsia"/>
          <w:sz w:val="30"/>
          <w:szCs w:val="30"/>
        </w:rPr>
        <w:t>8.76</w:t>
      </w:r>
      <w:r>
        <w:rPr>
          <w:rFonts w:ascii="仿宋" w:eastAsia="仿宋" w:hAnsi="仿宋" w:hint="eastAsia"/>
          <w:sz w:val="30"/>
          <w:szCs w:val="30"/>
        </w:rPr>
        <w:t xml:space="preserve"> %。</w:t>
      </w:r>
      <w:r w:rsidR="00641279">
        <w:rPr>
          <w:rFonts w:ascii="仿宋" w:eastAsia="仿宋" w:hAnsi="仿宋" w:hint="eastAsia"/>
          <w:sz w:val="30"/>
          <w:szCs w:val="30"/>
        </w:rPr>
        <w:t>主要原因是人员工资增加和业务量增加。</w:t>
      </w:r>
    </w:p>
    <w:p w:rsidR="00D27BFC" w:rsidRDefault="00980B92" w:rsidP="006956C5">
      <w:pPr>
        <w:ind w:firstLine="630"/>
        <w:jc w:val="left"/>
        <w:rPr>
          <w:rFonts w:ascii="仿宋" w:eastAsia="仿宋" w:hAnsi="仿宋"/>
          <w:sz w:val="30"/>
          <w:szCs w:val="30"/>
        </w:rPr>
      </w:pPr>
      <w:r>
        <w:rPr>
          <w:rFonts w:ascii="仿宋" w:eastAsia="仿宋" w:hAnsi="仿宋" w:hint="eastAsia"/>
          <w:sz w:val="30"/>
          <w:szCs w:val="30"/>
        </w:rPr>
        <w:t>（二）</w:t>
      </w:r>
      <w:r w:rsidR="00641279" w:rsidRPr="001576E1">
        <w:rPr>
          <w:rFonts w:ascii="仿宋_GB2312" w:eastAsia="仿宋_GB2312" w:hAnsi="宋体" w:cs="宋体" w:hint="eastAsia"/>
          <w:color w:val="000000"/>
          <w:kern w:val="0"/>
          <w:sz w:val="32"/>
          <w:szCs w:val="32"/>
        </w:rPr>
        <w:t>社会保障和就业支出</w:t>
      </w:r>
      <w:r>
        <w:rPr>
          <w:rFonts w:ascii="仿宋" w:eastAsia="仿宋" w:hAnsi="仿宋" w:hint="eastAsia"/>
          <w:sz w:val="30"/>
          <w:szCs w:val="30"/>
        </w:rPr>
        <w:t>年初预算数为</w:t>
      </w:r>
      <w:r w:rsidR="00641279">
        <w:rPr>
          <w:rFonts w:ascii="仿宋" w:eastAsia="仿宋" w:hAnsi="仿宋" w:hint="eastAsia"/>
          <w:sz w:val="30"/>
          <w:szCs w:val="30"/>
        </w:rPr>
        <w:t>33.82</w:t>
      </w:r>
      <w:r>
        <w:rPr>
          <w:rFonts w:ascii="仿宋" w:eastAsia="仿宋" w:hAnsi="仿宋" w:hint="eastAsia"/>
          <w:sz w:val="30"/>
          <w:szCs w:val="30"/>
        </w:rPr>
        <w:t xml:space="preserve">   万元，决算数为</w:t>
      </w:r>
      <w:r w:rsidR="00641279">
        <w:rPr>
          <w:rFonts w:ascii="仿宋" w:eastAsia="仿宋" w:hAnsi="仿宋" w:hint="eastAsia"/>
          <w:sz w:val="30"/>
          <w:szCs w:val="30"/>
        </w:rPr>
        <w:t>33.82</w:t>
      </w:r>
      <w:r>
        <w:rPr>
          <w:rFonts w:ascii="仿宋" w:eastAsia="仿宋" w:hAnsi="仿宋" w:hint="eastAsia"/>
          <w:sz w:val="30"/>
          <w:szCs w:val="30"/>
        </w:rPr>
        <w:t xml:space="preserve">  万元，完成年初预算的</w:t>
      </w:r>
      <w:r w:rsidR="00641279">
        <w:rPr>
          <w:rFonts w:ascii="仿宋" w:eastAsia="仿宋" w:hAnsi="仿宋" w:hint="eastAsia"/>
          <w:sz w:val="30"/>
          <w:szCs w:val="30"/>
        </w:rPr>
        <w:t>100</w:t>
      </w:r>
      <w:r>
        <w:rPr>
          <w:rFonts w:ascii="仿宋" w:eastAsia="仿宋" w:hAnsi="仿宋" w:hint="eastAsia"/>
          <w:sz w:val="30"/>
          <w:szCs w:val="30"/>
        </w:rPr>
        <w:t xml:space="preserve">  %。</w:t>
      </w:r>
    </w:p>
    <w:p w:rsidR="00D27BFC" w:rsidRDefault="00980B92">
      <w:pPr>
        <w:ind w:firstLine="585"/>
        <w:jc w:val="left"/>
        <w:rPr>
          <w:rFonts w:ascii="黑体" w:eastAsia="黑体" w:hAnsi="黑体"/>
          <w:sz w:val="30"/>
          <w:szCs w:val="30"/>
        </w:rPr>
      </w:pPr>
      <w:r>
        <w:rPr>
          <w:rFonts w:ascii="黑体" w:eastAsia="黑体" w:hAnsi="黑体" w:hint="eastAsia"/>
          <w:sz w:val="30"/>
          <w:szCs w:val="30"/>
        </w:rPr>
        <w:t>四、一般公共预算财政拨款基本支出决算情况说明</w:t>
      </w:r>
    </w:p>
    <w:p w:rsidR="00D27BFC" w:rsidRDefault="00980B92">
      <w:pPr>
        <w:ind w:firstLine="585"/>
        <w:jc w:val="left"/>
        <w:rPr>
          <w:rFonts w:ascii="仿宋" w:eastAsia="仿宋" w:hAnsi="仿宋"/>
          <w:sz w:val="30"/>
          <w:szCs w:val="30"/>
        </w:rPr>
      </w:pPr>
      <w:r>
        <w:rPr>
          <w:rFonts w:ascii="仿宋" w:eastAsia="仿宋" w:hAnsi="仿宋" w:hint="eastAsia"/>
          <w:sz w:val="30"/>
          <w:szCs w:val="30"/>
        </w:rPr>
        <w:t>本部门2019年度一般公共预算财政拨款基本支出</w:t>
      </w:r>
      <w:r w:rsidR="008C6DDC">
        <w:rPr>
          <w:rFonts w:ascii="仿宋" w:eastAsia="仿宋" w:hAnsi="仿宋" w:hint="eastAsia"/>
          <w:sz w:val="30"/>
          <w:szCs w:val="30"/>
        </w:rPr>
        <w:t>515.78</w:t>
      </w:r>
      <w:r>
        <w:rPr>
          <w:rFonts w:ascii="仿宋" w:eastAsia="仿宋" w:hAnsi="仿宋" w:hint="eastAsia"/>
          <w:sz w:val="30"/>
          <w:szCs w:val="30"/>
        </w:rPr>
        <w:t xml:space="preserve">  万元，其中：</w:t>
      </w:r>
    </w:p>
    <w:p w:rsidR="00D27BFC" w:rsidRDefault="00980B92">
      <w:pPr>
        <w:ind w:firstLine="585"/>
        <w:jc w:val="left"/>
        <w:rPr>
          <w:rFonts w:ascii="仿宋" w:eastAsia="仿宋" w:hAnsi="仿宋"/>
          <w:sz w:val="30"/>
          <w:szCs w:val="30"/>
        </w:rPr>
      </w:pPr>
      <w:r>
        <w:rPr>
          <w:rFonts w:ascii="仿宋" w:eastAsia="仿宋" w:hAnsi="仿宋" w:hint="eastAsia"/>
          <w:sz w:val="30"/>
          <w:szCs w:val="30"/>
        </w:rPr>
        <w:t xml:space="preserve">（一）工资福利支出 </w:t>
      </w:r>
      <w:r w:rsidR="008C6DDC">
        <w:rPr>
          <w:rFonts w:ascii="仿宋" w:eastAsia="仿宋" w:hAnsi="仿宋" w:hint="eastAsia"/>
          <w:sz w:val="30"/>
          <w:szCs w:val="30"/>
        </w:rPr>
        <w:t>254.7</w:t>
      </w:r>
      <w:r>
        <w:rPr>
          <w:rFonts w:ascii="仿宋" w:eastAsia="仿宋" w:hAnsi="仿宋" w:hint="eastAsia"/>
          <w:sz w:val="30"/>
          <w:szCs w:val="30"/>
        </w:rPr>
        <w:t xml:space="preserve">  万元，较2018年减少</w:t>
      </w:r>
      <w:r w:rsidR="0002529B">
        <w:rPr>
          <w:rFonts w:ascii="仿宋" w:eastAsia="仿宋" w:hAnsi="仿宋" w:hint="eastAsia"/>
          <w:sz w:val="30"/>
          <w:szCs w:val="30"/>
        </w:rPr>
        <w:t>65.05</w:t>
      </w:r>
      <w:r>
        <w:rPr>
          <w:rFonts w:ascii="仿宋" w:eastAsia="仿宋" w:hAnsi="仿宋" w:hint="eastAsia"/>
          <w:sz w:val="30"/>
          <w:szCs w:val="30"/>
        </w:rPr>
        <w:t xml:space="preserve">  万元，下降</w:t>
      </w:r>
      <w:r w:rsidR="0002529B">
        <w:rPr>
          <w:rFonts w:ascii="仿宋" w:eastAsia="仿宋" w:hAnsi="仿宋" w:hint="eastAsia"/>
          <w:sz w:val="30"/>
          <w:szCs w:val="30"/>
        </w:rPr>
        <w:t>20.34</w:t>
      </w:r>
      <w:r>
        <w:rPr>
          <w:rFonts w:ascii="仿宋" w:eastAsia="仿宋" w:hAnsi="仿宋" w:hint="eastAsia"/>
          <w:sz w:val="30"/>
          <w:szCs w:val="30"/>
        </w:rPr>
        <w:t xml:space="preserve">  %，主要原因是：</w:t>
      </w:r>
      <w:r w:rsidR="0002529B">
        <w:rPr>
          <w:rFonts w:ascii="仿宋" w:eastAsia="仿宋" w:hAnsi="仿宋" w:hint="eastAsia"/>
          <w:sz w:val="30"/>
          <w:szCs w:val="30"/>
        </w:rPr>
        <w:t>2018年部分奖励金记账为其他工资福利科目</w:t>
      </w:r>
      <w:r>
        <w:rPr>
          <w:rFonts w:ascii="仿宋" w:eastAsia="仿宋" w:hAnsi="仿宋" w:hint="eastAsia"/>
          <w:sz w:val="30"/>
          <w:szCs w:val="30"/>
        </w:rPr>
        <w:t>。</w:t>
      </w:r>
    </w:p>
    <w:p w:rsidR="00D27BFC" w:rsidRDefault="00980B92">
      <w:pPr>
        <w:ind w:firstLine="585"/>
        <w:jc w:val="left"/>
        <w:rPr>
          <w:rFonts w:ascii="仿宋" w:eastAsia="仿宋" w:hAnsi="仿宋"/>
          <w:sz w:val="30"/>
          <w:szCs w:val="30"/>
        </w:rPr>
      </w:pPr>
      <w:r>
        <w:rPr>
          <w:rFonts w:ascii="仿宋" w:eastAsia="仿宋" w:hAnsi="仿宋" w:hint="eastAsia"/>
          <w:sz w:val="30"/>
          <w:szCs w:val="30"/>
        </w:rPr>
        <w:t xml:space="preserve">（二）商品和服务支出 </w:t>
      </w:r>
      <w:r w:rsidR="008C6DDC">
        <w:rPr>
          <w:rFonts w:ascii="仿宋" w:eastAsia="仿宋" w:hAnsi="仿宋" w:hint="eastAsia"/>
          <w:sz w:val="30"/>
          <w:szCs w:val="30"/>
        </w:rPr>
        <w:t>139.14</w:t>
      </w:r>
      <w:r>
        <w:rPr>
          <w:rFonts w:ascii="仿宋" w:eastAsia="仿宋" w:hAnsi="仿宋" w:hint="eastAsia"/>
          <w:sz w:val="30"/>
          <w:szCs w:val="30"/>
        </w:rPr>
        <w:t xml:space="preserve">  万元，较2018年增加</w:t>
      </w:r>
      <w:r w:rsidR="0002529B">
        <w:rPr>
          <w:rFonts w:ascii="仿宋" w:eastAsia="仿宋" w:hAnsi="仿宋" w:hint="eastAsia"/>
          <w:sz w:val="30"/>
          <w:szCs w:val="30"/>
        </w:rPr>
        <w:t>9.55</w:t>
      </w:r>
      <w:r>
        <w:rPr>
          <w:rFonts w:ascii="仿宋" w:eastAsia="仿宋" w:hAnsi="仿宋" w:hint="eastAsia"/>
          <w:sz w:val="30"/>
          <w:szCs w:val="30"/>
        </w:rPr>
        <w:t xml:space="preserve">  万元，增长</w:t>
      </w:r>
      <w:r w:rsidR="0002529B">
        <w:rPr>
          <w:rFonts w:ascii="仿宋" w:eastAsia="仿宋" w:hAnsi="仿宋" w:hint="eastAsia"/>
          <w:sz w:val="30"/>
          <w:szCs w:val="30"/>
        </w:rPr>
        <w:t>7.37</w:t>
      </w:r>
      <w:r>
        <w:rPr>
          <w:rFonts w:ascii="仿宋" w:eastAsia="仿宋" w:hAnsi="仿宋" w:hint="eastAsia"/>
          <w:sz w:val="30"/>
          <w:szCs w:val="30"/>
        </w:rPr>
        <w:t xml:space="preserve">  %，主要原因是</w:t>
      </w:r>
      <w:r w:rsidR="006956C5">
        <w:rPr>
          <w:rFonts w:ascii="仿宋" w:eastAsia="仿宋" w:hAnsi="仿宋" w:hint="eastAsia"/>
          <w:sz w:val="30"/>
          <w:szCs w:val="30"/>
        </w:rPr>
        <w:t>业务量增加</w:t>
      </w:r>
      <w:r>
        <w:rPr>
          <w:rFonts w:ascii="仿宋" w:eastAsia="仿宋" w:hAnsi="仿宋" w:hint="eastAsia"/>
          <w:sz w:val="30"/>
          <w:szCs w:val="30"/>
        </w:rPr>
        <w:t>。</w:t>
      </w:r>
    </w:p>
    <w:p w:rsidR="00D27BFC" w:rsidRDefault="00980B92">
      <w:pPr>
        <w:ind w:firstLine="585"/>
        <w:jc w:val="left"/>
        <w:rPr>
          <w:rFonts w:ascii="仿宋" w:eastAsia="仿宋" w:hAnsi="仿宋"/>
          <w:sz w:val="30"/>
          <w:szCs w:val="30"/>
        </w:rPr>
      </w:pPr>
      <w:r>
        <w:rPr>
          <w:rFonts w:ascii="仿宋" w:eastAsia="仿宋" w:hAnsi="仿宋" w:hint="eastAsia"/>
          <w:sz w:val="30"/>
          <w:szCs w:val="30"/>
        </w:rPr>
        <w:t xml:space="preserve">（三）对个人和家庭补助支出 </w:t>
      </w:r>
      <w:r w:rsidR="008C6DDC">
        <w:rPr>
          <w:rFonts w:ascii="仿宋" w:eastAsia="仿宋" w:hAnsi="仿宋" w:hint="eastAsia"/>
          <w:sz w:val="30"/>
          <w:szCs w:val="30"/>
        </w:rPr>
        <w:t>118.75</w:t>
      </w:r>
      <w:r>
        <w:rPr>
          <w:rFonts w:ascii="仿宋" w:eastAsia="仿宋" w:hAnsi="仿宋" w:hint="eastAsia"/>
          <w:sz w:val="30"/>
          <w:szCs w:val="30"/>
        </w:rPr>
        <w:t xml:space="preserve">  万元，较2018年增加</w:t>
      </w:r>
      <w:r w:rsidR="006956C5">
        <w:rPr>
          <w:rFonts w:ascii="仿宋" w:eastAsia="仿宋" w:hAnsi="仿宋" w:hint="eastAsia"/>
          <w:sz w:val="30"/>
          <w:szCs w:val="30"/>
        </w:rPr>
        <w:t>76.11</w:t>
      </w:r>
      <w:r>
        <w:rPr>
          <w:rFonts w:ascii="仿宋" w:eastAsia="仿宋" w:hAnsi="仿宋" w:hint="eastAsia"/>
          <w:sz w:val="30"/>
          <w:szCs w:val="30"/>
        </w:rPr>
        <w:t xml:space="preserve">  万元，增长</w:t>
      </w:r>
      <w:r w:rsidR="006956C5">
        <w:rPr>
          <w:rFonts w:ascii="仿宋" w:eastAsia="仿宋" w:hAnsi="仿宋" w:hint="eastAsia"/>
          <w:sz w:val="30"/>
          <w:szCs w:val="30"/>
        </w:rPr>
        <w:t>178.49</w:t>
      </w:r>
      <w:r>
        <w:rPr>
          <w:rFonts w:ascii="仿宋" w:eastAsia="仿宋" w:hAnsi="仿宋" w:hint="eastAsia"/>
          <w:sz w:val="30"/>
          <w:szCs w:val="30"/>
        </w:rPr>
        <w:t xml:space="preserve">  %，主要原因是</w:t>
      </w:r>
      <w:r w:rsidR="006956C5">
        <w:rPr>
          <w:rFonts w:ascii="仿宋" w:eastAsia="仿宋" w:hAnsi="仿宋" w:hint="eastAsia"/>
          <w:sz w:val="30"/>
          <w:szCs w:val="30"/>
        </w:rPr>
        <w:t>2018年部分奖励金记账为其他工资福利科目</w:t>
      </w:r>
      <w:r>
        <w:rPr>
          <w:rFonts w:ascii="仿宋" w:eastAsia="仿宋" w:hAnsi="仿宋" w:hint="eastAsia"/>
          <w:sz w:val="30"/>
          <w:szCs w:val="30"/>
        </w:rPr>
        <w:t>。</w:t>
      </w:r>
    </w:p>
    <w:p w:rsidR="00D27BFC" w:rsidRDefault="00980B92">
      <w:pPr>
        <w:ind w:firstLine="585"/>
        <w:jc w:val="left"/>
        <w:rPr>
          <w:rFonts w:ascii="仿宋" w:eastAsia="仿宋" w:hAnsi="仿宋"/>
          <w:sz w:val="30"/>
          <w:szCs w:val="30"/>
        </w:rPr>
      </w:pPr>
      <w:r>
        <w:rPr>
          <w:rFonts w:ascii="仿宋" w:eastAsia="仿宋" w:hAnsi="仿宋" w:hint="eastAsia"/>
          <w:sz w:val="30"/>
          <w:szCs w:val="30"/>
        </w:rPr>
        <w:t xml:space="preserve">（四）资本性支出 </w:t>
      </w:r>
      <w:r w:rsidR="008C6DDC">
        <w:rPr>
          <w:rFonts w:ascii="仿宋" w:eastAsia="仿宋" w:hAnsi="仿宋" w:hint="eastAsia"/>
          <w:sz w:val="30"/>
          <w:szCs w:val="30"/>
        </w:rPr>
        <w:t>3.19</w:t>
      </w:r>
      <w:r>
        <w:rPr>
          <w:rFonts w:ascii="仿宋" w:eastAsia="仿宋" w:hAnsi="仿宋" w:hint="eastAsia"/>
          <w:sz w:val="30"/>
          <w:szCs w:val="30"/>
        </w:rPr>
        <w:t xml:space="preserve">  万元，较2018年增加</w:t>
      </w:r>
      <w:r w:rsidR="006956C5">
        <w:rPr>
          <w:rFonts w:ascii="仿宋" w:eastAsia="仿宋" w:hAnsi="仿宋" w:hint="eastAsia"/>
          <w:sz w:val="30"/>
          <w:szCs w:val="30"/>
        </w:rPr>
        <w:t>1.41</w:t>
      </w:r>
      <w:r>
        <w:rPr>
          <w:rFonts w:ascii="仿宋" w:eastAsia="仿宋" w:hAnsi="仿宋" w:hint="eastAsia"/>
          <w:sz w:val="30"/>
          <w:szCs w:val="30"/>
        </w:rPr>
        <w:t xml:space="preserve">  万元，增长</w:t>
      </w:r>
      <w:r w:rsidR="006956C5">
        <w:rPr>
          <w:rFonts w:ascii="仿宋" w:eastAsia="仿宋" w:hAnsi="仿宋" w:hint="eastAsia"/>
          <w:sz w:val="30"/>
          <w:szCs w:val="30"/>
        </w:rPr>
        <w:t>79.21</w:t>
      </w:r>
      <w:r>
        <w:rPr>
          <w:rFonts w:ascii="仿宋" w:eastAsia="仿宋" w:hAnsi="仿宋" w:hint="eastAsia"/>
          <w:sz w:val="30"/>
          <w:szCs w:val="30"/>
        </w:rPr>
        <w:t xml:space="preserve">  %，主要原因是</w:t>
      </w:r>
      <w:r w:rsidR="006956C5">
        <w:rPr>
          <w:rFonts w:ascii="仿宋" w:eastAsia="仿宋" w:hAnsi="仿宋" w:hint="eastAsia"/>
          <w:sz w:val="30"/>
          <w:szCs w:val="30"/>
        </w:rPr>
        <w:t>购置新办公设备</w:t>
      </w:r>
      <w:r>
        <w:rPr>
          <w:rFonts w:ascii="仿宋" w:eastAsia="仿宋" w:hAnsi="仿宋" w:hint="eastAsia"/>
          <w:sz w:val="30"/>
          <w:szCs w:val="30"/>
        </w:rPr>
        <w:t>。</w:t>
      </w:r>
    </w:p>
    <w:p w:rsidR="00D27BFC" w:rsidRDefault="00980B92">
      <w:pPr>
        <w:ind w:firstLine="630"/>
        <w:jc w:val="left"/>
        <w:rPr>
          <w:rFonts w:ascii="黑体" w:eastAsia="黑体" w:hAnsi="黑体"/>
          <w:sz w:val="30"/>
          <w:szCs w:val="30"/>
        </w:rPr>
      </w:pPr>
      <w:r>
        <w:rPr>
          <w:rFonts w:ascii="黑体" w:eastAsia="黑体" w:hAnsi="黑体" w:hint="eastAsia"/>
          <w:sz w:val="30"/>
          <w:szCs w:val="30"/>
        </w:rPr>
        <w:lastRenderedPageBreak/>
        <w:t>五、一般公共预算财政拨款“三公”经费支出决算情况说明</w:t>
      </w:r>
    </w:p>
    <w:p w:rsidR="00D27BFC" w:rsidRDefault="00980B92">
      <w:pPr>
        <w:ind w:firstLine="630"/>
        <w:jc w:val="left"/>
        <w:rPr>
          <w:rFonts w:ascii="仿宋" w:eastAsia="仿宋" w:hAnsi="仿宋"/>
          <w:sz w:val="30"/>
          <w:szCs w:val="30"/>
        </w:rPr>
      </w:pPr>
      <w:r>
        <w:rPr>
          <w:rFonts w:ascii="仿宋" w:eastAsia="仿宋" w:hAnsi="仿宋" w:hint="eastAsia"/>
          <w:sz w:val="30"/>
          <w:szCs w:val="30"/>
        </w:rPr>
        <w:t xml:space="preserve">本部门2019年度一般公共预算财政拨款“三公”经费支出年初预算数为 </w:t>
      </w:r>
      <w:r w:rsidR="00641279">
        <w:rPr>
          <w:rFonts w:ascii="仿宋" w:eastAsia="仿宋" w:hAnsi="仿宋" w:hint="eastAsia"/>
          <w:sz w:val="30"/>
          <w:szCs w:val="30"/>
        </w:rPr>
        <w:t>5</w:t>
      </w:r>
      <w:r>
        <w:rPr>
          <w:rFonts w:ascii="仿宋" w:eastAsia="仿宋" w:hAnsi="仿宋" w:hint="eastAsia"/>
          <w:sz w:val="30"/>
          <w:szCs w:val="30"/>
        </w:rPr>
        <w:t xml:space="preserve">  万元，决算数为</w:t>
      </w:r>
      <w:r w:rsidR="00641279">
        <w:rPr>
          <w:rFonts w:ascii="仿宋" w:eastAsia="仿宋" w:hAnsi="仿宋" w:hint="eastAsia"/>
          <w:sz w:val="30"/>
          <w:szCs w:val="30"/>
        </w:rPr>
        <w:t>0.96</w:t>
      </w:r>
      <w:r>
        <w:rPr>
          <w:rFonts w:ascii="仿宋" w:eastAsia="仿宋" w:hAnsi="仿宋" w:hint="eastAsia"/>
          <w:sz w:val="30"/>
          <w:szCs w:val="30"/>
        </w:rPr>
        <w:t xml:space="preserve">  万元，完成年初预算的</w:t>
      </w:r>
      <w:r w:rsidR="00641279">
        <w:rPr>
          <w:rFonts w:ascii="仿宋" w:eastAsia="仿宋" w:hAnsi="仿宋" w:hint="eastAsia"/>
          <w:sz w:val="30"/>
          <w:szCs w:val="30"/>
        </w:rPr>
        <w:t>19.2</w:t>
      </w:r>
      <w:r>
        <w:rPr>
          <w:rFonts w:ascii="仿宋" w:eastAsia="仿宋" w:hAnsi="仿宋" w:hint="eastAsia"/>
          <w:sz w:val="30"/>
          <w:szCs w:val="30"/>
        </w:rPr>
        <w:t xml:space="preserve">  %，决算数较2018年减少</w:t>
      </w:r>
      <w:r w:rsidR="00641279">
        <w:rPr>
          <w:rFonts w:ascii="仿宋" w:eastAsia="仿宋" w:hAnsi="仿宋" w:hint="eastAsia"/>
          <w:sz w:val="30"/>
          <w:szCs w:val="30"/>
        </w:rPr>
        <w:t>0.06</w:t>
      </w:r>
      <w:r>
        <w:rPr>
          <w:rFonts w:ascii="仿宋" w:eastAsia="仿宋" w:hAnsi="仿宋" w:hint="eastAsia"/>
          <w:sz w:val="30"/>
          <w:szCs w:val="30"/>
        </w:rPr>
        <w:t xml:space="preserve">  万元，下降</w:t>
      </w:r>
      <w:r w:rsidR="00641279">
        <w:rPr>
          <w:rFonts w:ascii="仿宋" w:eastAsia="仿宋" w:hAnsi="仿宋" w:hint="eastAsia"/>
          <w:sz w:val="30"/>
          <w:szCs w:val="30"/>
        </w:rPr>
        <w:t>5.8</w:t>
      </w:r>
      <w:r>
        <w:rPr>
          <w:rFonts w:ascii="仿宋" w:eastAsia="仿宋" w:hAnsi="仿宋" w:hint="eastAsia"/>
          <w:sz w:val="30"/>
          <w:szCs w:val="30"/>
        </w:rPr>
        <w:t xml:space="preserve">  %，其中：</w:t>
      </w:r>
    </w:p>
    <w:p w:rsidR="00D27BFC" w:rsidRDefault="00980B92">
      <w:pPr>
        <w:ind w:firstLine="630"/>
        <w:jc w:val="left"/>
        <w:rPr>
          <w:rFonts w:ascii="仿宋" w:eastAsia="仿宋" w:hAnsi="仿宋"/>
          <w:sz w:val="30"/>
          <w:szCs w:val="30"/>
        </w:rPr>
      </w:pPr>
      <w:r>
        <w:rPr>
          <w:rFonts w:ascii="仿宋" w:eastAsia="仿宋" w:hAnsi="仿宋" w:hint="eastAsia"/>
          <w:sz w:val="30"/>
          <w:szCs w:val="30"/>
        </w:rPr>
        <w:t>（一）因公出国（境）支出年初预算数为   万元，决算数为  万元，完成年初预算的 %，决算数较2018年增加（减少）  万元，增长（下降）  %。决算数较年初预算数增加（减少）的主要原因是：</w:t>
      </w:r>
      <w:r>
        <w:rPr>
          <w:rFonts w:ascii="仿宋" w:eastAsia="仿宋" w:hAnsi="仿宋"/>
          <w:sz w:val="30"/>
          <w:szCs w:val="30"/>
        </w:rPr>
        <w:t>……</w:t>
      </w:r>
      <w:r>
        <w:rPr>
          <w:rFonts w:ascii="仿宋" w:eastAsia="仿宋" w:hAnsi="仿宋" w:hint="eastAsia"/>
          <w:sz w:val="30"/>
          <w:szCs w:val="30"/>
        </w:rPr>
        <w:t>。</w:t>
      </w:r>
    </w:p>
    <w:p w:rsidR="00D27BFC" w:rsidRDefault="00980B92">
      <w:pPr>
        <w:ind w:firstLine="630"/>
        <w:jc w:val="left"/>
        <w:rPr>
          <w:rFonts w:ascii="仿宋" w:eastAsia="仿宋" w:hAnsi="仿宋"/>
          <w:sz w:val="30"/>
          <w:szCs w:val="30"/>
        </w:rPr>
      </w:pPr>
      <w:r>
        <w:rPr>
          <w:rFonts w:ascii="仿宋" w:eastAsia="仿宋" w:hAnsi="仿宋" w:hint="eastAsia"/>
          <w:sz w:val="30"/>
          <w:szCs w:val="30"/>
        </w:rPr>
        <w:t xml:space="preserve">（二）公务接待费支出年初预算数为 </w:t>
      </w:r>
      <w:r w:rsidR="003C6F4D">
        <w:rPr>
          <w:rFonts w:ascii="仿宋" w:eastAsia="仿宋" w:hAnsi="仿宋" w:hint="eastAsia"/>
          <w:sz w:val="30"/>
          <w:szCs w:val="30"/>
        </w:rPr>
        <w:t>5</w:t>
      </w:r>
      <w:r>
        <w:rPr>
          <w:rFonts w:ascii="仿宋" w:eastAsia="仿宋" w:hAnsi="仿宋" w:hint="eastAsia"/>
          <w:sz w:val="30"/>
          <w:szCs w:val="30"/>
        </w:rPr>
        <w:t xml:space="preserve">  万元，决算数为  </w:t>
      </w:r>
      <w:r w:rsidR="003C6F4D">
        <w:rPr>
          <w:rFonts w:ascii="仿宋" w:eastAsia="仿宋" w:hAnsi="仿宋" w:hint="eastAsia"/>
          <w:sz w:val="30"/>
          <w:szCs w:val="30"/>
        </w:rPr>
        <w:t>0.96</w:t>
      </w:r>
      <w:r>
        <w:rPr>
          <w:rFonts w:ascii="仿宋" w:eastAsia="仿宋" w:hAnsi="仿宋" w:hint="eastAsia"/>
          <w:sz w:val="30"/>
          <w:szCs w:val="30"/>
        </w:rPr>
        <w:t>万元，完成年初预算的</w:t>
      </w:r>
      <w:r w:rsidR="003C6F4D">
        <w:rPr>
          <w:rFonts w:ascii="仿宋" w:eastAsia="仿宋" w:hAnsi="仿宋" w:hint="eastAsia"/>
          <w:sz w:val="30"/>
          <w:szCs w:val="30"/>
        </w:rPr>
        <w:t xml:space="preserve">19.2 </w:t>
      </w:r>
      <w:r>
        <w:rPr>
          <w:rFonts w:ascii="仿宋" w:eastAsia="仿宋" w:hAnsi="仿宋" w:hint="eastAsia"/>
          <w:sz w:val="30"/>
          <w:szCs w:val="30"/>
        </w:rPr>
        <w:t xml:space="preserve"> %，决算数较2018年</w:t>
      </w:r>
      <w:r w:rsidR="003C6F4D">
        <w:rPr>
          <w:rFonts w:ascii="仿宋" w:eastAsia="仿宋" w:hAnsi="仿宋" w:hint="eastAsia"/>
          <w:sz w:val="30"/>
          <w:szCs w:val="30"/>
        </w:rPr>
        <w:t>减少0.06</w:t>
      </w:r>
      <w:r>
        <w:rPr>
          <w:rFonts w:ascii="仿宋" w:eastAsia="仿宋" w:hAnsi="仿宋" w:hint="eastAsia"/>
          <w:sz w:val="30"/>
          <w:szCs w:val="30"/>
        </w:rPr>
        <w:t>万元，</w:t>
      </w:r>
      <w:r w:rsidR="003C6F4D">
        <w:rPr>
          <w:rFonts w:ascii="仿宋" w:eastAsia="仿宋" w:hAnsi="仿宋" w:hint="eastAsia"/>
          <w:sz w:val="30"/>
          <w:szCs w:val="30"/>
        </w:rPr>
        <w:t>下降5.8</w:t>
      </w:r>
      <w:r>
        <w:rPr>
          <w:rFonts w:ascii="仿宋" w:eastAsia="仿宋" w:hAnsi="仿宋" w:hint="eastAsia"/>
          <w:sz w:val="30"/>
          <w:szCs w:val="30"/>
        </w:rPr>
        <w:t xml:space="preserve">  %。决算数较年初预算数减少的主要原因是</w:t>
      </w:r>
      <w:r w:rsidR="003C6F4D">
        <w:rPr>
          <w:rFonts w:ascii="仿宋" w:eastAsia="仿宋" w:hAnsi="仿宋" w:hint="eastAsia"/>
          <w:sz w:val="30"/>
          <w:szCs w:val="30"/>
        </w:rPr>
        <w:t>节约开支</w:t>
      </w:r>
      <w:r>
        <w:rPr>
          <w:rFonts w:ascii="仿宋" w:eastAsia="仿宋" w:hAnsi="仿宋" w:hint="eastAsia"/>
          <w:sz w:val="30"/>
          <w:szCs w:val="30"/>
        </w:rPr>
        <w:t>。</w:t>
      </w:r>
    </w:p>
    <w:p w:rsidR="00D27BFC" w:rsidRDefault="00980B92">
      <w:pPr>
        <w:ind w:firstLine="630"/>
        <w:jc w:val="left"/>
        <w:rPr>
          <w:rFonts w:ascii="仿宋" w:eastAsia="仿宋" w:hAnsi="仿宋"/>
          <w:sz w:val="30"/>
          <w:szCs w:val="30"/>
        </w:rPr>
      </w:pPr>
      <w:r>
        <w:rPr>
          <w:rFonts w:ascii="仿宋" w:eastAsia="仿宋" w:hAnsi="仿宋" w:hint="eastAsia"/>
          <w:sz w:val="30"/>
          <w:szCs w:val="30"/>
        </w:rPr>
        <w:t>（三）公务用车购置及运行维护费支出   万元，其中公务用车购置年初预算数为   万元，决算数为  万元，完成年初预算的 %，决算数较2018年增加（减少）  万元，增长（下降）  %。决算数较年初预算数增加（减少）的主要原因是：</w:t>
      </w:r>
      <w:r>
        <w:rPr>
          <w:rFonts w:ascii="仿宋" w:eastAsia="仿宋" w:hAnsi="仿宋"/>
          <w:sz w:val="30"/>
          <w:szCs w:val="30"/>
        </w:rPr>
        <w:t>……</w:t>
      </w:r>
      <w:r>
        <w:rPr>
          <w:rFonts w:ascii="仿宋" w:eastAsia="仿宋" w:hAnsi="仿宋" w:hint="eastAsia"/>
          <w:sz w:val="30"/>
          <w:szCs w:val="30"/>
        </w:rPr>
        <w:t>；公务用车运行维护费支出年初预算数为   万元，决算数为  万元，完成年初预算的 %，决算数较2018年增加（减少）  万元，增长（下降）  %。决算数较年初预算数增加（减少）的主要原因是：</w:t>
      </w:r>
      <w:r>
        <w:rPr>
          <w:rFonts w:ascii="仿宋" w:eastAsia="仿宋" w:hAnsi="仿宋"/>
          <w:sz w:val="30"/>
          <w:szCs w:val="30"/>
        </w:rPr>
        <w:t>……</w:t>
      </w:r>
      <w:r>
        <w:rPr>
          <w:rFonts w:ascii="仿宋" w:eastAsia="仿宋" w:hAnsi="仿宋" w:hint="eastAsia"/>
          <w:sz w:val="30"/>
          <w:szCs w:val="30"/>
        </w:rPr>
        <w:t>。</w:t>
      </w:r>
    </w:p>
    <w:p w:rsidR="00D27BFC" w:rsidRDefault="00980B92">
      <w:pPr>
        <w:ind w:firstLine="630"/>
        <w:jc w:val="left"/>
        <w:rPr>
          <w:rFonts w:ascii="黑体" w:eastAsia="黑体" w:hAnsi="黑体"/>
          <w:sz w:val="30"/>
          <w:szCs w:val="30"/>
        </w:rPr>
      </w:pPr>
      <w:r>
        <w:rPr>
          <w:rFonts w:ascii="黑体" w:eastAsia="黑体" w:hAnsi="黑体" w:hint="eastAsia"/>
          <w:sz w:val="30"/>
          <w:szCs w:val="30"/>
        </w:rPr>
        <w:t>六、机关运行经费支出情况说明</w:t>
      </w:r>
    </w:p>
    <w:p w:rsidR="00A60E2E" w:rsidRDefault="00980B92">
      <w:pPr>
        <w:ind w:firstLine="630"/>
        <w:jc w:val="left"/>
        <w:rPr>
          <w:rFonts w:ascii="仿宋" w:eastAsia="仿宋" w:hAnsi="仿宋" w:hint="eastAsia"/>
          <w:b/>
          <w:bCs/>
          <w:sz w:val="30"/>
          <w:szCs w:val="30"/>
        </w:rPr>
      </w:pPr>
      <w:r>
        <w:rPr>
          <w:rFonts w:ascii="仿宋" w:eastAsia="仿宋" w:hAnsi="仿宋" w:hint="eastAsia"/>
          <w:sz w:val="30"/>
          <w:szCs w:val="30"/>
        </w:rPr>
        <w:lastRenderedPageBreak/>
        <w:t>本部门2019年度机关运行经费支出</w:t>
      </w:r>
      <w:r w:rsidR="00A60E2E">
        <w:rPr>
          <w:rFonts w:ascii="仿宋" w:eastAsia="仿宋" w:hAnsi="仿宋" w:hint="eastAsia"/>
          <w:sz w:val="30"/>
          <w:szCs w:val="30"/>
        </w:rPr>
        <w:t>132.2</w:t>
      </w:r>
      <w:r>
        <w:rPr>
          <w:rFonts w:ascii="仿宋" w:eastAsia="仿宋" w:hAnsi="仿宋" w:hint="eastAsia"/>
          <w:sz w:val="30"/>
          <w:szCs w:val="30"/>
        </w:rPr>
        <w:t xml:space="preserve">   万元（与部门决算中行政单位和参照公务员法管理事业单位一般公共预算财政拨款基本支出中公用经费之和保持一致），较年初预算数增加</w:t>
      </w:r>
      <w:r w:rsidR="00A60E2E">
        <w:rPr>
          <w:rFonts w:ascii="仿宋" w:eastAsia="仿宋" w:hAnsi="仿宋" w:hint="eastAsia"/>
          <w:sz w:val="30"/>
          <w:szCs w:val="30"/>
        </w:rPr>
        <w:t>12.5</w:t>
      </w:r>
      <w:r>
        <w:rPr>
          <w:rFonts w:ascii="仿宋" w:eastAsia="仿宋" w:hAnsi="仿宋" w:hint="eastAsia"/>
          <w:sz w:val="30"/>
          <w:szCs w:val="30"/>
        </w:rPr>
        <w:t xml:space="preserve">  万元，增长</w:t>
      </w:r>
      <w:r w:rsidR="00A60E2E">
        <w:rPr>
          <w:rFonts w:ascii="仿宋" w:eastAsia="仿宋" w:hAnsi="仿宋" w:hint="eastAsia"/>
          <w:sz w:val="30"/>
          <w:szCs w:val="30"/>
        </w:rPr>
        <w:t>10.44</w:t>
      </w:r>
      <w:r>
        <w:rPr>
          <w:rFonts w:ascii="仿宋" w:eastAsia="仿宋" w:hAnsi="仿宋" w:hint="eastAsia"/>
          <w:sz w:val="30"/>
          <w:szCs w:val="30"/>
        </w:rPr>
        <w:t xml:space="preserve">  %，主要原因是：</w:t>
      </w:r>
      <w:r>
        <w:rPr>
          <w:rFonts w:ascii="仿宋" w:eastAsia="仿宋" w:hAnsi="仿宋" w:hint="eastAsia"/>
          <w:b/>
          <w:bCs/>
          <w:sz w:val="30"/>
          <w:szCs w:val="30"/>
        </w:rPr>
        <w:t>办公设施设备购置经费增加</w:t>
      </w:r>
      <w:r w:rsidR="00A60E2E">
        <w:rPr>
          <w:rFonts w:ascii="仿宋" w:eastAsia="仿宋" w:hAnsi="仿宋" w:hint="eastAsia"/>
          <w:b/>
          <w:bCs/>
          <w:sz w:val="30"/>
          <w:szCs w:val="30"/>
        </w:rPr>
        <w:t>和业务量增加。</w:t>
      </w:r>
    </w:p>
    <w:p w:rsidR="00D27BFC" w:rsidRDefault="00980B92">
      <w:pPr>
        <w:ind w:firstLine="630"/>
        <w:jc w:val="left"/>
        <w:rPr>
          <w:rFonts w:ascii="黑体" w:eastAsia="黑体" w:hAnsi="黑体"/>
          <w:sz w:val="30"/>
          <w:szCs w:val="30"/>
        </w:rPr>
      </w:pPr>
      <w:r>
        <w:rPr>
          <w:rFonts w:ascii="黑体" w:eastAsia="黑体" w:hAnsi="黑体" w:hint="eastAsia"/>
          <w:sz w:val="30"/>
          <w:szCs w:val="30"/>
        </w:rPr>
        <w:t>七、政府采购支出情况说明</w:t>
      </w:r>
    </w:p>
    <w:p w:rsidR="00D27BFC" w:rsidRDefault="00980B92">
      <w:pPr>
        <w:pStyle w:val="p0"/>
        <w:spacing w:line="600" w:lineRule="atLeast"/>
        <w:ind w:firstLine="600"/>
        <w:rPr>
          <w:rFonts w:ascii="仿宋" w:eastAsia="仿宋" w:hAnsi="仿宋"/>
          <w:sz w:val="30"/>
          <w:szCs w:val="30"/>
        </w:rPr>
      </w:pPr>
      <w:r>
        <w:rPr>
          <w:rFonts w:ascii="仿宋" w:eastAsia="仿宋" w:hAnsi="仿宋" w:hint="eastAsia"/>
          <w:sz w:val="30"/>
          <w:szCs w:val="30"/>
        </w:rPr>
        <w:t>本部门2019年度政府采购支出总额</w:t>
      </w:r>
      <w:r w:rsidR="0034312D">
        <w:rPr>
          <w:rFonts w:ascii="仿宋" w:eastAsia="仿宋" w:hAnsi="仿宋" w:hint="eastAsia"/>
          <w:sz w:val="30"/>
          <w:szCs w:val="30"/>
        </w:rPr>
        <w:t>3.19</w:t>
      </w:r>
      <w:r>
        <w:rPr>
          <w:rFonts w:ascii="仿宋" w:eastAsia="仿宋" w:hAnsi="仿宋" w:hint="eastAsia"/>
          <w:sz w:val="30"/>
          <w:szCs w:val="30"/>
        </w:rPr>
        <w:t xml:space="preserve"> 万元，其中：政府采购货物支出 </w:t>
      </w:r>
      <w:r w:rsidR="0034312D">
        <w:rPr>
          <w:rFonts w:ascii="仿宋" w:eastAsia="仿宋" w:hAnsi="仿宋" w:hint="eastAsia"/>
          <w:sz w:val="30"/>
          <w:szCs w:val="30"/>
        </w:rPr>
        <w:t>3.19</w:t>
      </w:r>
      <w:r>
        <w:rPr>
          <w:rFonts w:ascii="仿宋" w:eastAsia="仿宋" w:hAnsi="仿宋" w:hint="eastAsia"/>
          <w:sz w:val="30"/>
          <w:szCs w:val="30"/>
        </w:rPr>
        <w:t xml:space="preserve"> 万元、政府采购工程支出  万元、政府采购服务支出  万元。授予中小企业合同金额  万元，占政府采购支出总额的  %，其中：授予小微企业合同金额  万元，占政府采购支出总额的</w:t>
      </w:r>
      <w:r w:rsidR="0034312D">
        <w:rPr>
          <w:rFonts w:ascii="仿宋" w:eastAsia="仿宋" w:hAnsi="仿宋" w:hint="eastAsia"/>
          <w:sz w:val="30"/>
          <w:szCs w:val="30"/>
        </w:rPr>
        <w:t>100</w:t>
      </w:r>
      <w:r>
        <w:rPr>
          <w:rFonts w:ascii="仿宋" w:eastAsia="仿宋" w:hAnsi="仿宋" w:hint="eastAsia"/>
          <w:sz w:val="30"/>
          <w:szCs w:val="30"/>
        </w:rPr>
        <w:t xml:space="preserve">  %。（省级部门公开的政府采购金额的计算口径为：本部门纳入2019年部门预算范围的各项政府采购支出金额之和，不包括涉密采购项目的支出金额。）</w:t>
      </w:r>
    </w:p>
    <w:p w:rsidR="00D27BFC" w:rsidRDefault="00980B92">
      <w:pPr>
        <w:ind w:firstLine="630"/>
        <w:jc w:val="left"/>
        <w:rPr>
          <w:rFonts w:ascii="黑体" w:eastAsia="黑体" w:hAnsi="黑体"/>
          <w:sz w:val="30"/>
          <w:szCs w:val="30"/>
        </w:rPr>
      </w:pPr>
      <w:r>
        <w:rPr>
          <w:rFonts w:ascii="黑体" w:eastAsia="黑体" w:hAnsi="黑体" w:hint="eastAsia"/>
          <w:sz w:val="30"/>
          <w:szCs w:val="30"/>
        </w:rPr>
        <w:t>八、国有资产占用情况说明。</w:t>
      </w:r>
    </w:p>
    <w:p w:rsidR="0034312D" w:rsidRDefault="00980B92">
      <w:pPr>
        <w:ind w:firstLine="630"/>
        <w:jc w:val="left"/>
        <w:rPr>
          <w:rFonts w:ascii="仿宋" w:eastAsia="仿宋" w:hAnsi="仿宋" w:hint="eastAsia"/>
          <w:kern w:val="0"/>
          <w:sz w:val="30"/>
          <w:szCs w:val="30"/>
        </w:rPr>
      </w:pPr>
      <w:r>
        <w:rPr>
          <w:rFonts w:ascii="仿宋" w:eastAsia="仿宋" w:hAnsi="仿宋" w:hint="eastAsia"/>
          <w:kern w:val="0"/>
          <w:sz w:val="30"/>
          <w:szCs w:val="30"/>
        </w:rPr>
        <w:t>截止2019年12月31日，本部门国有资产占用情况</w:t>
      </w:r>
      <w:r w:rsidR="0034312D">
        <w:rPr>
          <w:rFonts w:ascii="仿宋" w:eastAsia="仿宋" w:hAnsi="仿宋" w:hint="eastAsia"/>
          <w:kern w:val="0"/>
          <w:sz w:val="30"/>
          <w:szCs w:val="30"/>
        </w:rPr>
        <w:t>为0</w:t>
      </w:r>
      <w:r>
        <w:rPr>
          <w:rFonts w:ascii="仿宋" w:eastAsia="仿宋" w:hAnsi="仿宋" w:hint="eastAsia"/>
          <w:kern w:val="0"/>
          <w:sz w:val="30"/>
          <w:szCs w:val="30"/>
        </w:rPr>
        <w:t>见公开09表《国有资产占用情况表》。</w:t>
      </w:r>
    </w:p>
    <w:p w:rsidR="00D27BFC" w:rsidRDefault="00980B92">
      <w:pPr>
        <w:ind w:firstLine="630"/>
        <w:jc w:val="left"/>
        <w:rPr>
          <w:rFonts w:ascii="黑体" w:eastAsia="黑体" w:hAnsi="黑体"/>
          <w:sz w:val="30"/>
          <w:szCs w:val="30"/>
        </w:rPr>
      </w:pPr>
      <w:r>
        <w:rPr>
          <w:rFonts w:ascii="黑体" w:eastAsia="黑体" w:hAnsi="黑体" w:hint="eastAsia"/>
          <w:sz w:val="30"/>
          <w:szCs w:val="30"/>
        </w:rPr>
        <w:t>九、预算绩效情况说明</w:t>
      </w:r>
    </w:p>
    <w:p w:rsidR="00922647" w:rsidRPr="00025472" w:rsidRDefault="00980B92" w:rsidP="00922647">
      <w:pPr>
        <w:ind w:firstLineChars="200" w:firstLine="600"/>
        <w:rPr>
          <w:rFonts w:ascii="仿宋" w:eastAsia="仿宋" w:hAnsi="仿宋"/>
          <w:sz w:val="30"/>
          <w:szCs w:val="30"/>
        </w:rPr>
      </w:pPr>
      <w:r>
        <w:rPr>
          <w:rFonts w:ascii="仿宋" w:eastAsia="仿宋" w:hAnsi="仿宋" w:cs="仿宋_GB2312" w:hint="eastAsia"/>
          <w:kern w:val="0"/>
          <w:sz w:val="30"/>
          <w:szCs w:val="30"/>
        </w:rPr>
        <w:t xml:space="preserve">   </w:t>
      </w:r>
      <w:r w:rsidR="00922647" w:rsidRPr="00025472">
        <w:rPr>
          <w:rFonts w:ascii="仿宋" w:eastAsia="仿宋" w:hAnsi="仿宋" w:hint="eastAsia"/>
          <w:color w:val="000000"/>
          <w:sz w:val="30"/>
          <w:szCs w:val="30"/>
          <w:shd w:val="clear" w:color="auto" w:fill="FFFFFF"/>
        </w:rPr>
        <w:t>本年度没有开展预算绩效评价工作</w:t>
      </w:r>
      <w:r w:rsidR="00922647">
        <w:rPr>
          <w:rFonts w:ascii="仿宋" w:eastAsia="仿宋" w:hAnsi="仿宋" w:hint="eastAsia"/>
          <w:color w:val="000000"/>
          <w:sz w:val="30"/>
          <w:szCs w:val="30"/>
          <w:shd w:val="clear" w:color="auto" w:fill="FFFFFF"/>
        </w:rPr>
        <w:t>。</w:t>
      </w:r>
    </w:p>
    <w:p w:rsidR="00D27BFC" w:rsidRDefault="00980B92">
      <w:pPr>
        <w:widowControl/>
        <w:spacing w:line="600" w:lineRule="exact"/>
        <w:ind w:firstLine="640"/>
        <w:jc w:val="center"/>
        <w:rPr>
          <w:rFonts w:ascii="宋体" w:hAnsi="宋体"/>
          <w:b/>
          <w:sz w:val="32"/>
          <w:szCs w:val="32"/>
        </w:rPr>
      </w:pPr>
      <w:r>
        <w:rPr>
          <w:rFonts w:ascii="宋体" w:hAnsi="宋体" w:hint="eastAsia"/>
          <w:b/>
          <w:sz w:val="32"/>
          <w:szCs w:val="32"/>
        </w:rPr>
        <w:t>第四部分   名词解释</w:t>
      </w:r>
    </w:p>
    <w:p w:rsidR="00D27BFC" w:rsidRDefault="00980B92">
      <w:pPr>
        <w:pStyle w:val="a3"/>
        <w:widowControl/>
        <w:spacing w:after="46" w:line="420" w:lineRule="atLeast"/>
        <w:ind w:firstLine="420"/>
        <w:jc w:val="both"/>
        <w:rPr>
          <w:rFonts w:ascii="仿宋" w:eastAsia="仿宋" w:hAnsi="仿宋" w:cs="仿宋"/>
          <w:sz w:val="30"/>
          <w:szCs w:val="30"/>
        </w:rPr>
      </w:pPr>
      <w:r>
        <w:rPr>
          <w:rFonts w:ascii="仿宋" w:eastAsia="仿宋" w:hAnsi="仿宋" w:cs="仿宋" w:hint="eastAsia"/>
          <w:sz w:val="30"/>
          <w:szCs w:val="30"/>
          <w:shd w:val="clear" w:color="auto" w:fill="FFFFFF"/>
        </w:rPr>
        <w:t>1．财政拨款收入：指本年度从本级财政部门取得的财政拨款，包括一般公共预算财政拨款和政府性基金预算财政拨款。</w:t>
      </w:r>
    </w:p>
    <w:p w:rsidR="00D27BFC" w:rsidRDefault="00980B92">
      <w:pPr>
        <w:pStyle w:val="a3"/>
        <w:widowControl/>
        <w:spacing w:after="46" w:line="420" w:lineRule="atLeast"/>
        <w:ind w:firstLine="420"/>
        <w:jc w:val="both"/>
        <w:rPr>
          <w:rFonts w:ascii="仿宋" w:eastAsia="仿宋" w:hAnsi="仿宋" w:cs="仿宋"/>
          <w:sz w:val="30"/>
          <w:szCs w:val="30"/>
        </w:rPr>
      </w:pPr>
      <w:r>
        <w:rPr>
          <w:rFonts w:ascii="仿宋" w:eastAsia="仿宋" w:hAnsi="仿宋" w:cs="仿宋" w:hint="eastAsia"/>
          <w:sz w:val="30"/>
          <w:szCs w:val="30"/>
          <w:shd w:val="clear" w:color="auto" w:fill="FFFFFF"/>
        </w:rPr>
        <w:lastRenderedPageBreak/>
        <w:t>2．事业收入：指事业单位开展专业业务活动及其辅助活动取得的收入；事业单位收到的财政专户实际核拨的教育收费等资金在此反映。</w:t>
      </w:r>
    </w:p>
    <w:p w:rsidR="00D27BFC" w:rsidRDefault="00980B92">
      <w:pPr>
        <w:pStyle w:val="a3"/>
        <w:widowControl/>
        <w:spacing w:after="46" w:line="420" w:lineRule="atLeast"/>
        <w:ind w:firstLine="420"/>
        <w:jc w:val="both"/>
        <w:rPr>
          <w:rFonts w:ascii="仿宋" w:eastAsia="仿宋" w:hAnsi="仿宋" w:cs="仿宋"/>
          <w:sz w:val="30"/>
          <w:szCs w:val="30"/>
        </w:rPr>
      </w:pPr>
      <w:r>
        <w:rPr>
          <w:rFonts w:ascii="仿宋" w:eastAsia="仿宋" w:hAnsi="仿宋" w:cs="仿宋" w:hint="eastAsia"/>
          <w:sz w:val="30"/>
          <w:szCs w:val="30"/>
          <w:shd w:val="clear" w:color="auto" w:fill="FFFFFF"/>
        </w:rPr>
        <w:t>3．经营收入：指事业单位在专业业务活动及其辅助活动之外开展非独立核算经营活动取得的收入。</w:t>
      </w:r>
    </w:p>
    <w:p w:rsidR="00D27BFC" w:rsidRDefault="00980B92">
      <w:pPr>
        <w:pStyle w:val="a3"/>
        <w:widowControl/>
        <w:spacing w:after="46" w:line="420" w:lineRule="atLeast"/>
        <w:ind w:firstLine="420"/>
        <w:jc w:val="both"/>
        <w:rPr>
          <w:rFonts w:ascii="仿宋" w:eastAsia="仿宋" w:hAnsi="仿宋" w:cs="仿宋"/>
          <w:sz w:val="30"/>
          <w:szCs w:val="30"/>
        </w:rPr>
      </w:pPr>
      <w:r>
        <w:rPr>
          <w:rFonts w:ascii="仿宋" w:eastAsia="仿宋" w:hAnsi="仿宋" w:cs="仿宋" w:hint="eastAsia"/>
          <w:sz w:val="30"/>
          <w:szCs w:val="30"/>
          <w:shd w:val="clear" w:color="auto" w:fill="FFFFFF"/>
        </w:rPr>
        <w:t>4．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填列在本项内。</w:t>
      </w:r>
    </w:p>
    <w:p w:rsidR="00D27BFC" w:rsidRDefault="00980B92">
      <w:pPr>
        <w:pStyle w:val="a3"/>
        <w:widowControl/>
        <w:spacing w:after="46" w:line="420" w:lineRule="atLeast"/>
        <w:ind w:firstLine="420"/>
        <w:jc w:val="both"/>
        <w:rPr>
          <w:rFonts w:ascii="仿宋" w:eastAsia="仿宋" w:hAnsi="仿宋" w:cs="仿宋"/>
          <w:sz w:val="30"/>
          <w:szCs w:val="30"/>
        </w:rPr>
      </w:pPr>
      <w:r>
        <w:rPr>
          <w:rFonts w:ascii="仿宋" w:eastAsia="仿宋" w:hAnsi="仿宋" w:cs="仿宋" w:hint="eastAsia"/>
          <w:sz w:val="30"/>
          <w:szCs w:val="30"/>
          <w:shd w:val="clear" w:color="auto" w:fill="FFFFFF"/>
        </w:rPr>
        <w:t>5．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rsidR="00D27BFC" w:rsidRDefault="00980B92">
      <w:pPr>
        <w:pStyle w:val="a3"/>
        <w:widowControl/>
        <w:spacing w:after="46" w:line="420" w:lineRule="atLeast"/>
        <w:ind w:firstLine="420"/>
        <w:jc w:val="both"/>
        <w:rPr>
          <w:rFonts w:ascii="仿宋" w:eastAsia="仿宋" w:hAnsi="仿宋" w:cs="仿宋"/>
          <w:sz w:val="30"/>
          <w:szCs w:val="30"/>
        </w:rPr>
      </w:pPr>
      <w:r>
        <w:rPr>
          <w:rFonts w:ascii="仿宋" w:eastAsia="仿宋" w:hAnsi="仿宋" w:cs="仿宋" w:hint="eastAsia"/>
          <w:sz w:val="30"/>
          <w:szCs w:val="30"/>
          <w:shd w:val="clear" w:color="auto" w:fill="FFFFFF"/>
        </w:rPr>
        <w:t>6．年初结转和结余：指单位上年结转本年使用的基本支出结转、项目支出结转和结余、经营结余。不包括事业单位净资产项下的事业基金和专用基金。</w:t>
      </w:r>
    </w:p>
    <w:p w:rsidR="00D27BFC" w:rsidRDefault="00980B92">
      <w:pPr>
        <w:pStyle w:val="a3"/>
        <w:widowControl/>
        <w:spacing w:after="46" w:line="420" w:lineRule="atLeast"/>
        <w:ind w:firstLine="420"/>
        <w:jc w:val="both"/>
        <w:rPr>
          <w:rFonts w:ascii="仿宋" w:eastAsia="仿宋" w:hAnsi="仿宋" w:cs="仿宋"/>
          <w:sz w:val="30"/>
          <w:szCs w:val="30"/>
        </w:rPr>
      </w:pPr>
      <w:r>
        <w:rPr>
          <w:rFonts w:ascii="仿宋" w:eastAsia="仿宋" w:hAnsi="仿宋" w:cs="仿宋" w:hint="eastAsia"/>
          <w:sz w:val="30"/>
          <w:szCs w:val="30"/>
          <w:shd w:val="clear" w:color="auto" w:fill="FFFFFF"/>
        </w:rPr>
        <w:t>7．结余分配：指单位当年结余的分配情况。根据《关于事业单位提取专用基金比例问题的通知》（财教[2012]32号）规定，</w:t>
      </w:r>
      <w:r>
        <w:rPr>
          <w:rFonts w:ascii="仿宋" w:eastAsia="仿宋" w:hAnsi="仿宋" w:cs="仿宋" w:hint="eastAsia"/>
          <w:sz w:val="30"/>
          <w:szCs w:val="30"/>
          <w:shd w:val="clear" w:color="auto" w:fill="FFFFFF"/>
        </w:rPr>
        <w:lastRenderedPageBreak/>
        <w:t>事业单位职工福利基金的提取比例，在单位年度非财政拨款结余的40%以内确定，国家另有规定的从其规定。</w:t>
      </w:r>
    </w:p>
    <w:p w:rsidR="00D27BFC" w:rsidRDefault="00980B92">
      <w:pPr>
        <w:pStyle w:val="a3"/>
        <w:widowControl/>
        <w:spacing w:after="46" w:line="420" w:lineRule="atLeast"/>
        <w:ind w:firstLine="420"/>
        <w:jc w:val="both"/>
        <w:rPr>
          <w:rFonts w:ascii="仿宋" w:eastAsia="仿宋" w:hAnsi="仿宋" w:cs="仿宋"/>
          <w:sz w:val="30"/>
          <w:szCs w:val="30"/>
        </w:rPr>
      </w:pPr>
      <w:r>
        <w:rPr>
          <w:rFonts w:ascii="仿宋" w:eastAsia="仿宋" w:hAnsi="仿宋" w:cs="仿宋" w:hint="eastAsia"/>
          <w:sz w:val="30"/>
          <w:szCs w:val="30"/>
          <w:shd w:val="clear" w:color="auto" w:fill="FFFFFF"/>
        </w:rPr>
        <w:t>8．年末结转和结余：指单位结转下年的基本支出结转、项目支出结转和结余、经营结余。不包括事业单位净资产项下的事业基金和专用基金。</w:t>
      </w:r>
    </w:p>
    <w:p w:rsidR="00D27BFC" w:rsidRDefault="00980B92">
      <w:pPr>
        <w:pStyle w:val="a3"/>
        <w:widowControl/>
        <w:spacing w:after="46" w:line="420" w:lineRule="atLeast"/>
        <w:ind w:firstLine="420"/>
        <w:jc w:val="both"/>
        <w:rPr>
          <w:rFonts w:ascii="仿宋" w:eastAsia="仿宋" w:hAnsi="仿宋" w:cs="仿宋"/>
          <w:sz w:val="30"/>
          <w:szCs w:val="30"/>
        </w:rPr>
      </w:pPr>
      <w:r>
        <w:rPr>
          <w:rFonts w:ascii="仿宋" w:eastAsia="仿宋" w:hAnsi="仿宋" w:cs="仿宋" w:hint="eastAsia"/>
          <w:sz w:val="30"/>
          <w:szCs w:val="30"/>
          <w:shd w:val="clear" w:color="auto" w:fill="FFFFFF"/>
        </w:rPr>
        <w:t>9．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D27BFC" w:rsidRDefault="00980B92">
      <w:pPr>
        <w:pStyle w:val="a3"/>
        <w:widowControl/>
        <w:spacing w:after="46" w:line="420" w:lineRule="atLeast"/>
        <w:ind w:firstLine="420"/>
        <w:jc w:val="both"/>
        <w:rPr>
          <w:rFonts w:ascii="仿宋" w:eastAsia="仿宋" w:hAnsi="仿宋" w:cs="仿宋"/>
          <w:sz w:val="30"/>
          <w:szCs w:val="30"/>
        </w:rPr>
      </w:pPr>
      <w:r>
        <w:rPr>
          <w:rFonts w:ascii="仿宋" w:eastAsia="仿宋" w:hAnsi="仿宋" w:cs="仿宋" w:hint="eastAsia"/>
          <w:sz w:val="30"/>
          <w:szCs w:val="30"/>
          <w:shd w:val="clear" w:color="auto" w:fill="FFFFFF"/>
        </w:rPr>
        <w:t>10．项目支出：指在基本支出之外为完成特定行政任务和事业发展目标所发生的支出。</w:t>
      </w:r>
    </w:p>
    <w:p w:rsidR="00D27BFC" w:rsidRDefault="00980B92">
      <w:pPr>
        <w:pStyle w:val="a3"/>
        <w:widowControl/>
        <w:spacing w:after="46" w:line="420" w:lineRule="atLeast"/>
        <w:ind w:firstLine="420"/>
        <w:jc w:val="both"/>
        <w:rPr>
          <w:rFonts w:ascii="仿宋" w:eastAsia="仿宋" w:hAnsi="仿宋" w:cs="仿宋"/>
          <w:sz w:val="30"/>
          <w:szCs w:val="30"/>
        </w:rPr>
      </w:pPr>
      <w:r>
        <w:rPr>
          <w:rFonts w:ascii="仿宋" w:eastAsia="仿宋" w:hAnsi="仿宋" w:cs="仿宋" w:hint="eastAsia"/>
          <w:sz w:val="30"/>
          <w:szCs w:val="30"/>
          <w:shd w:val="clear" w:color="auto" w:fill="FFFFFF"/>
        </w:rPr>
        <w:t>11．经营支出：指事业单位在专业业务活动及其辅助活动之外开展非独立核算经营活动发生的支出。</w:t>
      </w:r>
    </w:p>
    <w:p w:rsidR="00D27BFC" w:rsidRDefault="00980B92">
      <w:pPr>
        <w:pStyle w:val="a3"/>
        <w:widowControl/>
        <w:spacing w:after="46" w:line="420" w:lineRule="atLeast"/>
        <w:ind w:firstLine="420"/>
        <w:jc w:val="both"/>
        <w:rPr>
          <w:rFonts w:ascii="仿宋" w:eastAsia="仿宋" w:hAnsi="仿宋" w:cs="仿宋"/>
          <w:sz w:val="30"/>
          <w:szCs w:val="30"/>
        </w:rPr>
      </w:pPr>
      <w:r>
        <w:rPr>
          <w:rFonts w:ascii="仿宋" w:eastAsia="仿宋" w:hAnsi="仿宋" w:cs="仿宋" w:hint="eastAsia"/>
          <w:sz w:val="30"/>
          <w:szCs w:val="30"/>
          <w:shd w:val="clear" w:color="auto" w:fill="FFFFFF"/>
        </w:rPr>
        <w:t>12．“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D27BFC" w:rsidRDefault="00980B92">
      <w:pPr>
        <w:pStyle w:val="a3"/>
        <w:widowControl/>
        <w:spacing w:after="46" w:line="420" w:lineRule="atLeast"/>
        <w:ind w:firstLine="420"/>
        <w:jc w:val="both"/>
        <w:rPr>
          <w:rFonts w:ascii="仿宋" w:eastAsia="仿宋" w:hAnsi="仿宋" w:cs="仿宋"/>
          <w:sz w:val="30"/>
          <w:szCs w:val="30"/>
        </w:rPr>
      </w:pPr>
      <w:r>
        <w:rPr>
          <w:rFonts w:ascii="仿宋" w:eastAsia="仿宋" w:hAnsi="仿宋" w:cs="仿宋" w:hint="eastAsia"/>
          <w:sz w:val="30"/>
          <w:szCs w:val="30"/>
          <w:shd w:val="clear" w:color="auto" w:fill="FFFFFF"/>
        </w:rPr>
        <w:lastRenderedPageBreak/>
        <w:t>13．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D27BFC" w:rsidRDefault="00980B92">
      <w:pPr>
        <w:pStyle w:val="a3"/>
        <w:widowControl/>
        <w:spacing w:after="46" w:line="420" w:lineRule="atLeast"/>
        <w:ind w:firstLine="420"/>
        <w:jc w:val="both"/>
        <w:rPr>
          <w:rFonts w:ascii="仿宋" w:eastAsia="仿宋" w:hAnsi="仿宋" w:cs="仿宋"/>
          <w:sz w:val="30"/>
          <w:szCs w:val="30"/>
        </w:rPr>
      </w:pPr>
      <w:r>
        <w:rPr>
          <w:rFonts w:ascii="仿宋" w:eastAsia="仿宋" w:hAnsi="仿宋" w:cs="仿宋" w:hint="eastAsia"/>
          <w:sz w:val="30"/>
          <w:szCs w:val="30"/>
          <w:shd w:val="clear" w:color="auto" w:fill="FFFFFF"/>
        </w:rPr>
        <w:t>14．工资福利支出（支出经济分类科目类级）：反映单位开支的在职职工和编制外长期聘用人员的各类劳动报酬，以及为上述人员缴纳的各项社会保险费等。</w:t>
      </w:r>
    </w:p>
    <w:p w:rsidR="00D27BFC" w:rsidRDefault="00980B92">
      <w:pPr>
        <w:pStyle w:val="a3"/>
        <w:widowControl/>
        <w:spacing w:after="46" w:line="420" w:lineRule="atLeast"/>
        <w:ind w:firstLine="420"/>
        <w:jc w:val="both"/>
        <w:rPr>
          <w:rFonts w:ascii="仿宋" w:eastAsia="仿宋" w:hAnsi="仿宋" w:cs="仿宋"/>
          <w:sz w:val="30"/>
          <w:szCs w:val="30"/>
        </w:rPr>
      </w:pPr>
      <w:r>
        <w:rPr>
          <w:rFonts w:ascii="仿宋" w:eastAsia="仿宋" w:hAnsi="仿宋" w:cs="仿宋" w:hint="eastAsia"/>
          <w:sz w:val="30"/>
          <w:szCs w:val="30"/>
          <w:shd w:val="clear" w:color="auto" w:fill="FFFFFF"/>
        </w:rPr>
        <w:t>15．商品和服务支出（支出经济分类科目类级）：反映单位购买商品和服务的支出（不包括用于购置固定资产的支出、战略性和应急储备支出）。</w:t>
      </w:r>
    </w:p>
    <w:p w:rsidR="00D27BFC" w:rsidRDefault="00980B92">
      <w:pPr>
        <w:pStyle w:val="a3"/>
        <w:widowControl/>
        <w:spacing w:after="46" w:line="420" w:lineRule="atLeast"/>
        <w:ind w:firstLine="420"/>
        <w:jc w:val="both"/>
        <w:rPr>
          <w:rFonts w:ascii="仿宋" w:eastAsia="仿宋" w:hAnsi="仿宋" w:cs="仿宋"/>
          <w:sz w:val="30"/>
          <w:szCs w:val="30"/>
        </w:rPr>
      </w:pPr>
      <w:r>
        <w:rPr>
          <w:rFonts w:ascii="仿宋" w:eastAsia="仿宋" w:hAnsi="仿宋" w:cs="仿宋" w:hint="eastAsia"/>
          <w:sz w:val="30"/>
          <w:szCs w:val="30"/>
          <w:shd w:val="clear" w:color="auto" w:fill="FFFFFF"/>
        </w:rPr>
        <w:t>16．对个人和家庭的补助（支出经济分类科目类级）：反映用于对个人和家庭的补助支出。</w:t>
      </w:r>
    </w:p>
    <w:p w:rsidR="00D27BFC" w:rsidRDefault="00980B92">
      <w:pPr>
        <w:pStyle w:val="a3"/>
        <w:widowControl/>
        <w:spacing w:after="46" w:line="420" w:lineRule="atLeast"/>
        <w:ind w:firstLine="420"/>
        <w:jc w:val="both"/>
        <w:rPr>
          <w:rFonts w:ascii="仿宋" w:eastAsia="仿宋" w:hAnsi="仿宋" w:cs="仿宋"/>
          <w:sz w:val="30"/>
          <w:szCs w:val="30"/>
        </w:rPr>
      </w:pPr>
      <w:r>
        <w:rPr>
          <w:rFonts w:ascii="仿宋" w:eastAsia="仿宋" w:hAnsi="仿宋" w:cs="仿宋" w:hint="eastAsia"/>
          <w:sz w:val="30"/>
          <w:szCs w:val="30"/>
          <w:shd w:val="clear" w:color="auto" w:fill="FFFFFF"/>
        </w:rPr>
        <w:t>17．其他资本性支出（支出经济分类科目类级）：反映非各级发展与改革部门集中安排的用于购置固定资产、战略性和应急性储备、土地和无形资产，以及构建基础设施、大型修缮和财政支持企业更新改造所发生的支出。</w:t>
      </w:r>
    </w:p>
    <w:p w:rsidR="00D27BFC" w:rsidRDefault="00D27BFC">
      <w:pPr>
        <w:ind w:firstLineChars="200" w:firstLine="600"/>
        <w:rPr>
          <w:rFonts w:ascii="仿宋" w:eastAsia="仿宋" w:hAnsi="仿宋" w:cs="仿宋"/>
          <w:sz w:val="30"/>
          <w:szCs w:val="30"/>
        </w:rPr>
      </w:pPr>
    </w:p>
    <w:p w:rsidR="00D27BFC" w:rsidRDefault="00D27BFC">
      <w:pPr>
        <w:ind w:firstLineChars="200" w:firstLine="600"/>
        <w:rPr>
          <w:rFonts w:ascii="仿宋" w:eastAsia="仿宋" w:hAnsi="仿宋" w:cs="仿宋"/>
          <w:sz w:val="30"/>
          <w:szCs w:val="30"/>
        </w:rPr>
      </w:pPr>
    </w:p>
    <w:p w:rsidR="00D27BFC" w:rsidRDefault="00D27BFC">
      <w:pPr>
        <w:ind w:firstLineChars="200" w:firstLine="600"/>
        <w:rPr>
          <w:rFonts w:ascii="仿宋" w:eastAsia="仿宋" w:hAnsi="仿宋" w:cs="仿宋"/>
          <w:sz w:val="30"/>
          <w:szCs w:val="30"/>
        </w:rPr>
      </w:pPr>
    </w:p>
    <w:p w:rsidR="00D27BFC" w:rsidRDefault="00D27BFC">
      <w:pPr>
        <w:ind w:firstLineChars="200" w:firstLine="600"/>
        <w:rPr>
          <w:rFonts w:ascii="仿宋" w:eastAsia="仿宋" w:hAnsi="仿宋" w:cs="仿宋"/>
          <w:sz w:val="30"/>
          <w:szCs w:val="30"/>
        </w:rPr>
      </w:pPr>
    </w:p>
    <w:p w:rsidR="00D27BFC" w:rsidRDefault="00D27BFC">
      <w:pPr>
        <w:ind w:firstLineChars="200" w:firstLine="600"/>
        <w:rPr>
          <w:rFonts w:ascii="仿宋" w:eastAsia="仿宋" w:hAnsi="仿宋" w:cs="仿宋"/>
          <w:sz w:val="30"/>
          <w:szCs w:val="30"/>
        </w:rPr>
      </w:pPr>
    </w:p>
    <w:p w:rsidR="00980B92" w:rsidRDefault="00980B92"/>
    <w:sectPr w:rsidR="00980B92" w:rsidSect="00D27BF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B36" w:rsidRDefault="00374B36" w:rsidP="002F0985">
      <w:r>
        <w:separator/>
      </w:r>
    </w:p>
  </w:endnote>
  <w:endnote w:type="continuationSeparator" w:id="1">
    <w:p w:rsidR="00374B36" w:rsidRDefault="00374B36" w:rsidP="002F09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B36" w:rsidRDefault="00374B36" w:rsidP="002F0985">
      <w:r>
        <w:separator/>
      </w:r>
    </w:p>
  </w:footnote>
  <w:footnote w:type="continuationSeparator" w:id="1">
    <w:p w:rsidR="00374B36" w:rsidRDefault="00374B36" w:rsidP="002F09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E9D287A"/>
    <w:rsid w:val="0002529B"/>
    <w:rsid w:val="001324F3"/>
    <w:rsid w:val="00246885"/>
    <w:rsid w:val="002A2EFA"/>
    <w:rsid w:val="002D3B72"/>
    <w:rsid w:val="002F0985"/>
    <w:rsid w:val="0034312D"/>
    <w:rsid w:val="00370441"/>
    <w:rsid w:val="00374B36"/>
    <w:rsid w:val="003B33FC"/>
    <w:rsid w:val="003C6F4D"/>
    <w:rsid w:val="00603D1E"/>
    <w:rsid w:val="00641279"/>
    <w:rsid w:val="006956C5"/>
    <w:rsid w:val="007C0B4E"/>
    <w:rsid w:val="008C6DDC"/>
    <w:rsid w:val="00922647"/>
    <w:rsid w:val="00937F7A"/>
    <w:rsid w:val="009700D8"/>
    <w:rsid w:val="00980B92"/>
    <w:rsid w:val="00A60E2E"/>
    <w:rsid w:val="00C61D59"/>
    <w:rsid w:val="00C7295D"/>
    <w:rsid w:val="00D27BFC"/>
    <w:rsid w:val="00E414B2"/>
    <w:rsid w:val="00FD25EB"/>
    <w:rsid w:val="064A7329"/>
    <w:rsid w:val="1E9D287A"/>
    <w:rsid w:val="3BFA33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7BF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27BFC"/>
    <w:pPr>
      <w:jc w:val="left"/>
      <w:textAlignment w:val="baseline"/>
    </w:pPr>
    <w:rPr>
      <w:kern w:val="0"/>
      <w:sz w:val="24"/>
    </w:rPr>
  </w:style>
  <w:style w:type="paragraph" w:customStyle="1" w:styleId="p0">
    <w:name w:val="p0"/>
    <w:basedOn w:val="a"/>
    <w:rsid w:val="00D27BFC"/>
    <w:pPr>
      <w:widowControl/>
    </w:pPr>
    <w:rPr>
      <w:kern w:val="0"/>
      <w:szCs w:val="21"/>
    </w:rPr>
  </w:style>
  <w:style w:type="paragraph" w:styleId="a4">
    <w:name w:val="header"/>
    <w:basedOn w:val="a"/>
    <w:link w:val="Char"/>
    <w:rsid w:val="002F09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F0985"/>
    <w:rPr>
      <w:kern w:val="2"/>
      <w:sz w:val="18"/>
      <w:szCs w:val="18"/>
    </w:rPr>
  </w:style>
  <w:style w:type="paragraph" w:styleId="a5">
    <w:name w:val="footer"/>
    <w:basedOn w:val="a"/>
    <w:link w:val="Char0"/>
    <w:rsid w:val="002F0985"/>
    <w:pPr>
      <w:tabs>
        <w:tab w:val="center" w:pos="4153"/>
        <w:tab w:val="right" w:pos="8306"/>
      </w:tabs>
      <w:snapToGrid w:val="0"/>
      <w:jc w:val="left"/>
    </w:pPr>
    <w:rPr>
      <w:sz w:val="18"/>
      <w:szCs w:val="18"/>
    </w:rPr>
  </w:style>
  <w:style w:type="character" w:customStyle="1" w:styleId="Char0">
    <w:name w:val="页脚 Char"/>
    <w:basedOn w:val="a0"/>
    <w:link w:val="a5"/>
    <w:rsid w:val="002F0985"/>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11</Pages>
  <Words>679</Words>
  <Characters>3871</Characters>
  <Application>Microsoft Office Word</Application>
  <DocSecurity>0</DocSecurity>
  <Lines>32</Lines>
  <Paragraphs>9</Paragraphs>
  <ScaleCrop>false</ScaleCrop>
  <Company>Organization</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2020-10-16T03:36:00Z</dcterms:created>
  <dcterms:modified xsi:type="dcterms:W3CDTF">2020-10-20T05:36:00Z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