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仿宋_GB2312" w:eastAsia="仿宋_GB2312" w:cs="仿宋_GB2312"/>
          <w:b/>
          <w:bCs/>
          <w:sz w:val="72"/>
          <w:szCs w:val="72"/>
        </w:rPr>
      </w:pPr>
      <w:r>
        <w:rPr>
          <w:rFonts w:ascii="仿宋_GB2312" w:eastAsia="仿宋_GB2312" w:cs="仿宋_GB2312"/>
          <w:b/>
          <w:bCs/>
          <w:sz w:val="72"/>
          <w:szCs w:val="72"/>
        </w:rPr>
        <w:t>20</w:t>
      </w:r>
      <w:r>
        <w:rPr>
          <w:rFonts w:hint="eastAsia" w:ascii="仿宋_GB2312" w:eastAsia="仿宋_GB2312" w:cs="仿宋_GB2312"/>
          <w:b/>
          <w:bCs/>
          <w:sz w:val="72"/>
          <w:szCs w:val="72"/>
        </w:rPr>
        <w:t>2</w:t>
      </w:r>
      <w:r>
        <w:rPr>
          <w:rFonts w:hint="eastAsia" w:ascii="仿宋_GB2312" w:eastAsia="仿宋_GB2312" w:cs="仿宋_GB2312"/>
          <w:b/>
          <w:bCs/>
          <w:sz w:val="72"/>
          <w:szCs w:val="72"/>
          <w:lang w:val="en-US" w:eastAsia="zh-CN"/>
        </w:rPr>
        <w:t>1</w:t>
      </w:r>
      <w:r>
        <w:rPr>
          <w:rFonts w:hint="eastAsia" w:ascii="仿宋_GB2312" w:eastAsia="仿宋_GB2312" w:cs="仿宋_GB2312"/>
          <w:b/>
          <w:bCs/>
          <w:sz w:val="72"/>
          <w:szCs w:val="72"/>
        </w:rPr>
        <w:t>年部门预算</w:t>
      </w:r>
    </w:p>
    <w:p>
      <w:pPr>
        <w:jc w:val="center"/>
        <w:rPr>
          <w:rFonts w:ascii="仿宋_GB2312" w:eastAsia="仿宋_GB2312" w:cs="Times New Roman"/>
          <w:sz w:val="32"/>
          <w:szCs w:val="32"/>
        </w:rPr>
      </w:pPr>
    </w:p>
    <w:p>
      <w:pPr>
        <w:jc w:val="center"/>
        <w:rPr>
          <w:rFonts w:ascii="仿宋_GB2312" w:eastAsia="仿宋_GB2312" w:cs="Times New Roman"/>
          <w:sz w:val="32"/>
          <w:szCs w:val="32"/>
        </w:rPr>
      </w:pPr>
      <w:r>
        <w:rPr>
          <w:rFonts w:hint="eastAsia" w:ascii="仿宋_GB2312" w:eastAsia="仿宋_GB2312" w:cs="仿宋_GB2312"/>
          <w:sz w:val="32"/>
          <w:szCs w:val="32"/>
        </w:rPr>
        <w:t>（公开样式）</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tabs>
          <w:tab w:val="left" w:pos="2694"/>
        </w:tabs>
        <w:rPr>
          <w:rFonts w:ascii="仿宋_GB2312" w:eastAsia="仿宋_GB2312" w:cs="Times New Roman"/>
          <w:sz w:val="32"/>
          <w:szCs w:val="32"/>
        </w:rPr>
      </w:pPr>
      <w:r>
        <w:rPr>
          <w:rFonts w:hint="eastAsia" w:ascii="仿宋_GB2312" w:eastAsia="仿宋_GB2312" w:cs="仿宋_GB2312"/>
          <w:sz w:val="32"/>
          <w:szCs w:val="32"/>
        </w:rPr>
        <w:t>单位名称（盖章）：</w:t>
      </w:r>
      <w:r>
        <w:rPr>
          <w:rFonts w:hint="eastAsia" w:ascii="仿宋_GB2312" w:eastAsia="仿宋_GB2312" w:cs="仿宋_GB2312"/>
          <w:sz w:val="32"/>
          <w:szCs w:val="32"/>
          <w:lang w:val="en-US" w:eastAsia="zh-CN"/>
        </w:rPr>
        <w:t>九江市柴桑区医疗保障局</w:t>
      </w:r>
    </w:p>
    <w:p>
      <w:pPr>
        <w:rPr>
          <w:rFonts w:ascii="仿宋_GB2312" w:eastAsia="仿宋_GB2312" w:cs="Times New Roman"/>
          <w:sz w:val="32"/>
          <w:szCs w:val="32"/>
        </w:rPr>
      </w:pPr>
    </w:p>
    <w:p>
      <w:pPr>
        <w:rPr>
          <w:rFonts w:hint="default" w:ascii="仿宋_GB2312" w:eastAsia="仿宋_GB2312" w:cs="Times New Roman"/>
          <w:sz w:val="32"/>
          <w:szCs w:val="32"/>
          <w:lang w:val="en-US" w:eastAsia="zh-CN"/>
        </w:rPr>
      </w:pPr>
      <w:r>
        <w:rPr>
          <w:rFonts w:hint="eastAsia" w:ascii="仿宋_GB2312" w:eastAsia="仿宋_GB2312" w:cs="仿宋_GB2312"/>
          <w:sz w:val="32"/>
          <w:szCs w:val="32"/>
        </w:rPr>
        <w:t>报送日期：</w:t>
      </w:r>
      <w:r>
        <w:rPr>
          <w:rFonts w:hint="eastAsia" w:ascii="仿宋_GB2312" w:eastAsia="仿宋_GB2312" w:cs="仿宋_GB2312"/>
          <w:sz w:val="32"/>
          <w:szCs w:val="32"/>
          <w:lang w:val="en-US" w:eastAsia="zh-CN"/>
        </w:rPr>
        <w:t>2021年1月29日</w:t>
      </w:r>
    </w:p>
    <w:p>
      <w:pPr>
        <w:rPr>
          <w:rFonts w:ascii="仿宋_GB2312" w:eastAsia="仿宋_GB2312" w:cs="Times New Roman"/>
          <w:sz w:val="32"/>
          <w:szCs w:val="32"/>
        </w:rPr>
      </w:pPr>
    </w:p>
    <w:p>
      <w:pPr>
        <w:rPr>
          <w:rFonts w:ascii="仿宋_GB2312" w:eastAsia="仿宋_GB2312" w:cs="Times New Roman"/>
          <w:sz w:val="32"/>
          <w:szCs w:val="32"/>
        </w:rPr>
      </w:pPr>
      <w:r>
        <w:rPr>
          <w:rFonts w:hint="eastAsia" w:ascii="仿宋_GB2312" w:eastAsia="仿宋_GB2312" w:cs="仿宋_GB2312"/>
          <w:sz w:val="32"/>
          <w:szCs w:val="32"/>
        </w:rPr>
        <w:t>单位负责人（签章）</w:t>
      </w:r>
      <w:r>
        <w:rPr>
          <w:rFonts w:ascii="仿宋_GB2312" w:eastAsia="仿宋_GB2312" w:cs="仿宋_GB2312"/>
          <w:sz w:val="32"/>
          <w:szCs w:val="32"/>
        </w:rPr>
        <w:t xml:space="preserve">:                 </w:t>
      </w:r>
      <w:r>
        <w:rPr>
          <w:rFonts w:hint="eastAsia" w:ascii="仿宋_GB2312" w:eastAsia="仿宋_GB2312" w:cs="仿宋_GB2312"/>
          <w:sz w:val="32"/>
          <w:szCs w:val="32"/>
        </w:rPr>
        <w:t>经办人（签章）：</w:t>
      </w: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spacing w:line="600" w:lineRule="exact"/>
        <w:jc w:val="center"/>
        <w:rPr>
          <w:rFonts w:ascii="仿宋_GB2312" w:eastAsia="仿宋_GB2312" w:cs="Times New Roman"/>
          <w:b/>
          <w:bCs/>
          <w:sz w:val="48"/>
          <w:szCs w:val="48"/>
        </w:rPr>
      </w:pPr>
      <w:r>
        <w:rPr>
          <w:rFonts w:hint="eastAsia" w:ascii="仿宋_GB2312" w:eastAsia="仿宋_GB2312" w:cs="仿宋_GB2312"/>
          <w:b/>
          <w:bCs/>
          <w:sz w:val="48"/>
          <w:szCs w:val="48"/>
          <w:lang w:val="en-US" w:eastAsia="zh-CN"/>
        </w:rPr>
        <w:t>医疗保障</w:t>
      </w:r>
      <w:r>
        <w:rPr>
          <w:rFonts w:hint="eastAsia" w:ascii="仿宋_GB2312" w:eastAsia="仿宋_GB2312" w:cs="仿宋_GB2312"/>
          <w:b/>
          <w:bCs/>
          <w:sz w:val="48"/>
          <w:szCs w:val="48"/>
        </w:rPr>
        <w:t>部门</w:t>
      </w:r>
      <w:r>
        <w:rPr>
          <w:rFonts w:ascii="仿宋_GB2312" w:eastAsia="仿宋_GB2312" w:cs="仿宋_GB2312"/>
          <w:b/>
          <w:bCs/>
          <w:sz w:val="48"/>
          <w:szCs w:val="48"/>
        </w:rPr>
        <w:t>20</w:t>
      </w:r>
      <w:r>
        <w:rPr>
          <w:rFonts w:hint="eastAsia" w:ascii="仿宋_GB2312" w:eastAsia="仿宋_GB2312" w:cs="仿宋_GB2312"/>
          <w:b/>
          <w:bCs/>
          <w:sz w:val="48"/>
          <w:szCs w:val="48"/>
        </w:rPr>
        <w:t>2</w:t>
      </w:r>
      <w:r>
        <w:rPr>
          <w:rFonts w:hint="eastAsia" w:ascii="仿宋_GB2312" w:eastAsia="仿宋_GB2312" w:cs="仿宋_GB2312"/>
          <w:b/>
          <w:bCs/>
          <w:sz w:val="48"/>
          <w:szCs w:val="48"/>
          <w:lang w:val="en-US" w:eastAsia="zh-CN"/>
        </w:rPr>
        <w:t>1</w:t>
      </w:r>
      <w:r>
        <w:rPr>
          <w:rFonts w:hint="eastAsia" w:ascii="仿宋_GB2312" w:eastAsia="仿宋_GB2312" w:cs="仿宋_GB2312"/>
          <w:b/>
          <w:bCs/>
          <w:sz w:val="48"/>
          <w:szCs w:val="48"/>
        </w:rPr>
        <w:t>年部门预算公开</w:t>
      </w:r>
    </w:p>
    <w:p>
      <w:pPr>
        <w:spacing w:line="500" w:lineRule="exact"/>
        <w:jc w:val="center"/>
        <w:rPr>
          <w:rFonts w:ascii="仿宋_GB2312" w:eastAsia="仿宋_GB2312" w:cs="Times New Roman"/>
          <w:sz w:val="32"/>
          <w:szCs w:val="32"/>
        </w:rPr>
      </w:pPr>
    </w:p>
    <w:p>
      <w:pPr>
        <w:spacing w:line="500" w:lineRule="exact"/>
        <w:jc w:val="center"/>
        <w:rPr>
          <w:rFonts w:ascii="仿宋_GB2312" w:eastAsia="仿宋_GB2312" w:cs="Times New Roman"/>
          <w:sz w:val="44"/>
          <w:szCs w:val="44"/>
        </w:rPr>
      </w:pPr>
      <w:r>
        <w:rPr>
          <w:rFonts w:hint="eastAsia" w:ascii="仿宋_GB2312" w:eastAsia="仿宋_GB2312" w:cs="仿宋_GB2312"/>
          <w:sz w:val="44"/>
          <w:szCs w:val="44"/>
        </w:rPr>
        <w:t>目</w:t>
      </w:r>
      <w:r>
        <w:rPr>
          <w:rFonts w:ascii="仿宋_GB2312" w:eastAsia="仿宋_GB2312" w:cs="仿宋_GB2312"/>
          <w:sz w:val="44"/>
          <w:szCs w:val="44"/>
        </w:rPr>
        <w:t xml:space="preserve">   </w:t>
      </w:r>
      <w:r>
        <w:rPr>
          <w:rFonts w:hint="eastAsia" w:ascii="仿宋_GB2312" w:eastAsia="仿宋_GB2312" w:cs="仿宋_GB2312"/>
          <w:sz w:val="44"/>
          <w:szCs w:val="44"/>
        </w:rPr>
        <w:t>录</w:t>
      </w:r>
    </w:p>
    <w:p>
      <w:pPr>
        <w:spacing w:line="500" w:lineRule="exact"/>
        <w:rPr>
          <w:rFonts w:ascii="仿宋_GB2312" w:eastAsia="仿宋_GB2312" w:cs="Times New Roman"/>
          <w:sz w:val="32"/>
          <w:szCs w:val="32"/>
        </w:rPr>
      </w:pPr>
    </w:p>
    <w:p>
      <w:pPr>
        <w:spacing w:line="500" w:lineRule="exact"/>
        <w:rPr>
          <w:rFonts w:ascii="黑体" w:hAnsi="黑体" w:eastAsia="黑体" w:cs="Times New Roman"/>
          <w:bCs/>
          <w:sz w:val="32"/>
          <w:szCs w:val="32"/>
        </w:rPr>
      </w:pPr>
      <w:r>
        <w:rPr>
          <w:rFonts w:hint="eastAsia" w:ascii="黑体" w:hAnsi="黑体" w:eastAsia="黑体" w:cs="仿宋_GB2312"/>
          <w:bCs/>
          <w:sz w:val="32"/>
          <w:szCs w:val="32"/>
        </w:rPr>
        <w:t>第一部分</w:t>
      </w:r>
      <w:r>
        <w:rPr>
          <w:rFonts w:ascii="黑体" w:hAnsi="黑体" w:eastAsia="黑体" w:cs="仿宋_GB2312"/>
          <w:bCs/>
          <w:sz w:val="32"/>
          <w:szCs w:val="32"/>
        </w:rPr>
        <w:t xml:space="preserve">   </w:t>
      </w:r>
      <w:r>
        <w:rPr>
          <w:rFonts w:hint="eastAsia" w:ascii="黑体" w:hAnsi="黑体" w:eastAsia="黑体" w:cs="仿宋_GB2312"/>
          <w:bCs/>
          <w:sz w:val="32"/>
          <w:szCs w:val="32"/>
        </w:rPr>
        <w:t>部门概况</w:t>
      </w:r>
    </w:p>
    <w:p>
      <w:pPr>
        <w:pStyle w:val="8"/>
        <w:numPr>
          <w:ilvl w:val="0"/>
          <w:numId w:val="1"/>
        </w:numPr>
        <w:spacing w:line="500" w:lineRule="exact"/>
        <w:ind w:firstLineChars="0"/>
        <w:rPr>
          <w:rFonts w:ascii="仿宋_GB2312" w:eastAsia="仿宋_GB2312" w:cs="Times New Roman"/>
          <w:sz w:val="32"/>
          <w:szCs w:val="32"/>
        </w:rPr>
      </w:pPr>
      <w:r>
        <w:rPr>
          <w:rFonts w:hint="eastAsia" w:ascii="仿宋_GB2312" w:eastAsia="仿宋_GB2312" w:cs="仿宋_GB2312"/>
          <w:sz w:val="32"/>
          <w:szCs w:val="32"/>
        </w:rPr>
        <w:t>部门主要职能</w:t>
      </w:r>
    </w:p>
    <w:p>
      <w:pPr>
        <w:pStyle w:val="8"/>
        <w:numPr>
          <w:ilvl w:val="0"/>
          <w:numId w:val="1"/>
        </w:numPr>
        <w:spacing w:line="500" w:lineRule="exact"/>
        <w:ind w:firstLineChars="0"/>
        <w:rPr>
          <w:rFonts w:ascii="仿宋_GB2312" w:eastAsia="仿宋_GB2312" w:cs="Times New Roman"/>
          <w:sz w:val="32"/>
          <w:szCs w:val="32"/>
        </w:rPr>
      </w:pPr>
      <w:r>
        <w:rPr>
          <w:rFonts w:hint="eastAsia" w:ascii="仿宋_GB2312" w:eastAsia="仿宋_GB2312" w:cs="仿宋_GB2312"/>
          <w:sz w:val="32"/>
          <w:szCs w:val="32"/>
        </w:rPr>
        <w:t>部门预算单位构成</w:t>
      </w:r>
    </w:p>
    <w:p>
      <w:pPr>
        <w:spacing w:line="500" w:lineRule="exact"/>
        <w:rPr>
          <w:rFonts w:ascii="黑体" w:hAnsi="黑体" w:eastAsia="黑体" w:cs="仿宋_GB2312"/>
          <w:bCs/>
          <w:sz w:val="32"/>
          <w:szCs w:val="32"/>
        </w:rPr>
      </w:pPr>
      <w:r>
        <w:rPr>
          <w:rFonts w:hint="eastAsia" w:ascii="黑体" w:hAnsi="黑体" w:eastAsia="黑体" w:cs="仿宋_GB2312"/>
          <w:bCs/>
          <w:sz w:val="32"/>
          <w:szCs w:val="32"/>
        </w:rPr>
        <w:t>第二部分</w:t>
      </w:r>
      <w:r>
        <w:rPr>
          <w:rFonts w:ascii="黑体" w:hAnsi="黑体" w:eastAsia="黑体" w:cs="仿宋_GB2312"/>
          <w:bCs/>
          <w:sz w:val="32"/>
          <w:szCs w:val="32"/>
        </w:rPr>
        <w:t xml:space="preserve"> </w:t>
      </w:r>
      <w:r>
        <w:rPr>
          <w:rFonts w:hint="eastAsia" w:ascii="黑体" w:hAnsi="黑体" w:eastAsia="黑体" w:cs="仿宋_GB2312"/>
          <w:bCs/>
          <w:sz w:val="32"/>
          <w:szCs w:val="32"/>
        </w:rPr>
        <w:t xml:space="preserve">  </w:t>
      </w:r>
      <w:r>
        <w:rPr>
          <w:rFonts w:ascii="黑体" w:hAnsi="黑体" w:eastAsia="黑体" w:cs="仿宋_GB2312"/>
          <w:bCs/>
          <w:sz w:val="32"/>
          <w:szCs w:val="32"/>
        </w:rPr>
        <w:t>20</w:t>
      </w:r>
      <w:r>
        <w:rPr>
          <w:rFonts w:hint="eastAsia" w:ascii="黑体" w:hAnsi="黑体" w:eastAsia="黑体" w:cs="仿宋_GB2312"/>
          <w:bCs/>
          <w:sz w:val="32"/>
          <w:szCs w:val="32"/>
        </w:rPr>
        <w:t>2</w:t>
      </w:r>
      <w:r>
        <w:rPr>
          <w:rFonts w:hint="eastAsia" w:ascii="黑体" w:hAnsi="黑体" w:eastAsia="黑体" w:cs="仿宋_GB2312"/>
          <w:bCs/>
          <w:sz w:val="32"/>
          <w:szCs w:val="32"/>
          <w:lang w:val="en-US" w:eastAsia="zh-CN"/>
        </w:rPr>
        <w:t>1</w:t>
      </w:r>
      <w:r>
        <w:rPr>
          <w:rFonts w:hint="eastAsia" w:ascii="黑体" w:hAnsi="黑体" w:eastAsia="黑体" w:cs="仿宋_GB2312"/>
          <w:bCs/>
          <w:sz w:val="32"/>
          <w:szCs w:val="32"/>
        </w:rPr>
        <w:t>年部门预算情况说明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收入预算情况说明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支出预算情况说明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财政拨款预算收支说明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机关运行经费情况说明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“三公”经费预算安排情况说明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政府采购预算情况说明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国有资产占用情况说明</w:t>
      </w:r>
    </w:p>
    <w:p>
      <w:pPr>
        <w:pStyle w:val="8"/>
        <w:numPr>
          <w:ilvl w:val="0"/>
          <w:numId w:val="2"/>
        </w:numPr>
        <w:spacing w:line="500" w:lineRule="exact"/>
        <w:ind w:firstLine="289" w:firstLineChars="0"/>
        <w:rPr>
          <w:rFonts w:ascii="仿宋_GB2312" w:eastAsia="仿宋_GB2312" w:cs="仿宋_GB2312"/>
          <w:sz w:val="32"/>
          <w:szCs w:val="32"/>
        </w:rPr>
      </w:pPr>
      <w:r>
        <w:rPr>
          <w:rFonts w:hint="eastAsia" w:ascii="仿宋_GB2312" w:eastAsia="仿宋_GB2312" w:cs="仿宋_GB2312"/>
          <w:sz w:val="32"/>
          <w:szCs w:val="32"/>
        </w:rPr>
        <w:t>重点项目预算的绩效目标等预算绩效情况说明</w:t>
      </w:r>
    </w:p>
    <w:p>
      <w:pPr>
        <w:spacing w:line="500" w:lineRule="exact"/>
        <w:rPr>
          <w:rFonts w:ascii="黑体" w:hAnsi="黑体" w:eastAsia="黑体" w:cs="仿宋_GB2312"/>
          <w:bCs/>
          <w:sz w:val="32"/>
          <w:szCs w:val="32"/>
        </w:rPr>
      </w:pPr>
      <w:r>
        <w:rPr>
          <w:rFonts w:hint="eastAsia" w:ascii="黑体" w:hAnsi="黑体" w:eastAsia="黑体" w:cs="仿宋_GB2312"/>
          <w:bCs/>
          <w:sz w:val="32"/>
          <w:szCs w:val="32"/>
        </w:rPr>
        <w:t>第三部分</w:t>
      </w:r>
      <w:r>
        <w:rPr>
          <w:rFonts w:ascii="黑体" w:hAnsi="黑体" w:eastAsia="黑体" w:cs="仿宋_GB2312"/>
          <w:bCs/>
          <w:sz w:val="32"/>
          <w:szCs w:val="32"/>
        </w:rPr>
        <w:t xml:space="preserve">  </w:t>
      </w:r>
      <w:r>
        <w:rPr>
          <w:rFonts w:hint="eastAsia" w:ascii="黑体" w:hAnsi="黑体" w:eastAsia="黑体" w:cs="仿宋_GB2312"/>
          <w:bCs/>
          <w:sz w:val="32"/>
          <w:szCs w:val="32"/>
        </w:rPr>
        <w:t xml:space="preserve"> </w:t>
      </w:r>
      <w:r>
        <w:rPr>
          <w:rFonts w:ascii="黑体" w:hAnsi="黑体" w:eastAsia="黑体" w:cs="仿宋_GB2312"/>
          <w:bCs/>
          <w:sz w:val="32"/>
          <w:szCs w:val="32"/>
        </w:rPr>
        <w:t>20</w:t>
      </w:r>
      <w:r>
        <w:rPr>
          <w:rFonts w:hint="eastAsia" w:ascii="黑体" w:hAnsi="黑体" w:eastAsia="黑体" w:cs="仿宋_GB2312"/>
          <w:bCs/>
          <w:sz w:val="32"/>
          <w:szCs w:val="32"/>
        </w:rPr>
        <w:t>2</w:t>
      </w:r>
      <w:r>
        <w:rPr>
          <w:rFonts w:hint="eastAsia" w:ascii="黑体" w:hAnsi="黑体" w:eastAsia="黑体" w:cs="仿宋_GB2312"/>
          <w:bCs/>
          <w:sz w:val="32"/>
          <w:szCs w:val="32"/>
          <w:lang w:val="en-US" w:eastAsia="zh-CN"/>
        </w:rPr>
        <w:t>1</w:t>
      </w:r>
      <w:r>
        <w:rPr>
          <w:rFonts w:hint="eastAsia" w:ascii="黑体" w:hAnsi="黑体" w:eastAsia="黑体" w:cs="仿宋_GB2312"/>
          <w:bCs/>
          <w:sz w:val="32"/>
          <w:szCs w:val="32"/>
        </w:rPr>
        <w:t>年预算公开表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部门收支总表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部门收入总表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部门支出总表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财政拨款收支总表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一般公共预算支出表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一般公共预算基本支出表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政府性基金预算支出表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“三公”经费支出明细表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政府采购预算表</w:t>
      </w:r>
    </w:p>
    <w:p>
      <w:pPr>
        <w:pStyle w:val="8"/>
        <w:spacing w:line="500" w:lineRule="exact"/>
        <w:ind w:firstLine="0" w:firstLineChars="0"/>
        <w:rPr>
          <w:rFonts w:ascii="黑体" w:hAnsi="黑体" w:eastAsia="黑体" w:cs="仿宋_GB2312"/>
          <w:bCs/>
          <w:sz w:val="32"/>
          <w:szCs w:val="32"/>
        </w:rPr>
      </w:pPr>
      <w:r>
        <w:rPr>
          <w:rFonts w:hint="eastAsia" w:ascii="黑体" w:hAnsi="黑体" w:eastAsia="黑体" w:cs="仿宋_GB2312"/>
          <w:bCs/>
          <w:sz w:val="32"/>
          <w:szCs w:val="32"/>
        </w:rPr>
        <w:t>第四部分   名词解释</w:t>
      </w:r>
    </w:p>
    <w:p>
      <w:pPr>
        <w:jc w:val="center"/>
        <w:rPr>
          <w:rFonts w:ascii="宋体" w:cs="Times New Roman"/>
          <w:b/>
          <w:bCs/>
          <w:sz w:val="32"/>
          <w:szCs w:val="32"/>
        </w:rPr>
      </w:pPr>
      <w:r>
        <w:rPr>
          <w:rFonts w:hint="eastAsia" w:ascii="宋体" w:hAnsi="宋体" w:cs="宋体"/>
          <w:b/>
          <w:bCs/>
          <w:sz w:val="32"/>
          <w:szCs w:val="32"/>
        </w:rPr>
        <w:t>第一部分</w:t>
      </w:r>
      <w:r>
        <w:rPr>
          <w:rFonts w:ascii="宋体" w:hAnsi="宋体" w:cs="宋体"/>
          <w:b/>
          <w:bCs/>
          <w:sz w:val="32"/>
          <w:szCs w:val="32"/>
        </w:rPr>
        <w:t xml:space="preserve">  </w:t>
      </w:r>
      <w:r>
        <w:rPr>
          <w:rFonts w:hint="eastAsia" w:ascii="宋体" w:hAnsi="宋体" w:cs="宋体"/>
          <w:b/>
          <w:bCs/>
          <w:sz w:val="32"/>
          <w:szCs w:val="32"/>
        </w:rPr>
        <w:t>部门概况</w:t>
      </w:r>
    </w:p>
    <w:p>
      <w:pPr>
        <w:jc w:val="center"/>
        <w:rPr>
          <w:rFonts w:ascii="仿宋_GB2312" w:eastAsia="仿宋_GB2312" w:cs="Times New Roman"/>
          <w:b/>
          <w:bCs/>
          <w:sz w:val="32"/>
          <w:szCs w:val="32"/>
        </w:rPr>
      </w:pPr>
    </w:p>
    <w:p>
      <w:pPr>
        <w:pStyle w:val="8"/>
        <w:numPr>
          <w:ilvl w:val="0"/>
          <w:numId w:val="4"/>
        </w:numPr>
        <w:ind w:left="851" w:hanging="284" w:firstLineChars="0"/>
        <w:rPr>
          <w:rFonts w:ascii="黑体" w:eastAsia="黑体" w:cs="Times New Roman"/>
          <w:bCs/>
          <w:sz w:val="32"/>
          <w:szCs w:val="32"/>
        </w:rPr>
      </w:pPr>
      <w:r>
        <w:rPr>
          <w:rFonts w:hint="eastAsia" w:ascii="黑体" w:eastAsia="黑体" w:cs="黑体"/>
          <w:bCs/>
          <w:sz w:val="32"/>
          <w:szCs w:val="32"/>
        </w:rPr>
        <w:t>部门主要职责</w:t>
      </w:r>
    </w:p>
    <w:p>
      <w:pPr>
        <w:pStyle w:val="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(一)贯彻执行国家、省、市医疗堡险、生育保险和医疗救助等医疗保障制度的法律法规、政策、规划和标准,拟订相关政策、意见和规划</w:t>
      </w:r>
      <w:r>
        <w:rPr>
          <w:rFonts w:hint="eastAsia" w:ascii="仿宋_GB2312" w:eastAsia="仿宋_GB2312" w:cs="仿宋_GB2312"/>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(二)贯彻执行国家、省、市医疗保障基金监督管理办法,建立健全医疗保障基金安全防控机制,推进医疗保障基金支付方式改革</w:t>
      </w:r>
      <w:r>
        <w:rPr>
          <w:rFonts w:hint="eastAsia" w:ascii="仿宋_GB2312" w:eastAsia="仿宋_GB2312" w:cs="仿宋_GB2312"/>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(三)贯彻落实国家、省、市医疗保障筹资和待遇政策,贯</w:t>
      </w:r>
      <w:r>
        <w:rPr>
          <w:rFonts w:hint="eastAsia" w:ascii="仿宋_GB2312" w:eastAsia="仿宋_GB2312" w:cs="仿宋_GB2312"/>
          <w:sz w:val="32"/>
          <w:szCs w:val="32"/>
          <w:lang w:val="en-US" w:eastAsia="zh-CN"/>
        </w:rPr>
        <w:t>彻实施长期护理保险制度改革方案。</w:t>
      </w:r>
    </w:p>
    <w:p>
      <w:pPr>
        <w:pStyle w:val="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(四）贯彻执行国家、省、市统一的药品、医用耗材价格和医疗服务项目、医疗服务设施收费等政策，贯彻执行价格信息监测发布制度。</w:t>
      </w:r>
    </w:p>
    <w:p>
      <w:pPr>
        <w:pStyle w:val="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lang w:val="en-US" w:eastAsia="zh-CN"/>
        </w:rPr>
        <w:t>2.经办医疗保险基金、生育基金征缴工作及医疗保险、生育保险基金待遇支付工作及医疗救助支付工作。</w:t>
      </w:r>
    </w:p>
    <w:p>
      <w:pPr>
        <w:pStyle w:val="8"/>
        <w:numPr>
          <w:ilvl w:val="0"/>
          <w:numId w:val="4"/>
        </w:numPr>
        <w:ind w:firstLineChars="0"/>
        <w:rPr>
          <w:rFonts w:ascii="黑体" w:eastAsia="黑体" w:cs="Times New Roman"/>
          <w:bCs/>
          <w:sz w:val="32"/>
          <w:szCs w:val="32"/>
        </w:rPr>
      </w:pPr>
      <w:r>
        <w:rPr>
          <w:rFonts w:hint="eastAsia" w:ascii="黑体" w:eastAsia="黑体" w:cs="黑体"/>
          <w:bCs/>
          <w:sz w:val="32"/>
          <w:szCs w:val="32"/>
        </w:rPr>
        <w:t>部门基本情况</w:t>
      </w:r>
    </w:p>
    <w:p>
      <w:pPr>
        <w:pStyle w:val="8"/>
        <w:ind w:firstLine="640"/>
        <w:rPr>
          <w:rFonts w:ascii="仿宋_GB2312" w:eastAsia="仿宋_GB2312" w:cs="Times New Roman"/>
          <w:sz w:val="32"/>
          <w:szCs w:val="32"/>
        </w:rPr>
      </w:pPr>
      <w:r>
        <w:rPr>
          <w:rFonts w:hint="eastAsia" w:ascii="仿宋_GB2312" w:eastAsia="仿宋_GB2312" w:cs="仿宋_GB2312"/>
          <w:sz w:val="32"/>
          <w:szCs w:val="32"/>
        </w:rPr>
        <w:t>纳入本套部门预算汇编范围的单位共</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个，包括：</w:t>
      </w:r>
      <w:r>
        <w:rPr>
          <w:rFonts w:hint="eastAsia" w:ascii="仿宋_GB2312" w:eastAsia="仿宋_GB2312" w:cs="仿宋_GB2312"/>
          <w:sz w:val="32"/>
          <w:szCs w:val="32"/>
          <w:lang w:val="en-US" w:eastAsia="zh-CN"/>
        </w:rPr>
        <w:t>九江市柴桑区医疗保障局及其下属事业单位九江市柴桑区医疗保险事业管理局</w:t>
      </w:r>
      <w:r>
        <w:rPr>
          <w:rFonts w:hint="eastAsia" w:ascii="仿宋_GB2312" w:eastAsia="仿宋_GB2312" w:cs="仿宋_GB2312"/>
          <w:sz w:val="32"/>
          <w:szCs w:val="32"/>
        </w:rPr>
        <w:t>。编制人数</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人，其中：行政编制</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人，全部补助事业编制</w:t>
      </w: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人</w:t>
      </w:r>
      <w:r>
        <w:rPr>
          <w:rFonts w:hint="eastAsia" w:ascii="仿宋_GB2312" w:eastAsia="仿宋_GB2312"/>
          <w:sz w:val="32"/>
          <w:szCs w:val="32"/>
          <w:lang w:eastAsia="zh-CN"/>
        </w:rPr>
        <w:t>，</w:t>
      </w:r>
      <w:r>
        <w:rPr>
          <w:rFonts w:hint="eastAsia" w:ascii="仿宋_GB2312" w:eastAsia="仿宋_GB2312" w:cs="仿宋_GB2312"/>
          <w:sz w:val="32"/>
          <w:szCs w:val="32"/>
        </w:rPr>
        <w:t>实有人数</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人，其中：在职</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人，包括行政人员</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人，全部事业人员</w:t>
      </w:r>
      <w:r>
        <w:rPr>
          <w:rFonts w:hint="eastAsia" w:ascii="仿宋_GB2312" w:eastAsia="仿宋_GB2312" w:cs="仿宋_GB2312"/>
          <w:sz w:val="32"/>
          <w:szCs w:val="32"/>
          <w:lang w:val="en-US" w:eastAsia="zh-CN"/>
        </w:rPr>
        <w:t>17</w:t>
      </w:r>
      <w:r>
        <w:rPr>
          <w:rFonts w:hint="eastAsia" w:ascii="仿宋_GB2312" w:eastAsia="仿宋_GB2312" w:cs="仿宋_GB2312"/>
          <w:sz w:val="32"/>
          <w:szCs w:val="32"/>
        </w:rPr>
        <w:t>人，离退休</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人。</w:t>
      </w:r>
    </w:p>
    <w:p>
      <w:pPr>
        <w:pStyle w:val="8"/>
        <w:ind w:left="420" w:firstLine="0" w:firstLineChars="0"/>
        <w:jc w:val="center"/>
        <w:rPr>
          <w:rFonts w:ascii="宋体" w:hAnsi="宋体" w:cs="宋体"/>
          <w:b/>
          <w:bCs/>
          <w:sz w:val="32"/>
          <w:szCs w:val="32"/>
        </w:rPr>
      </w:pPr>
    </w:p>
    <w:p>
      <w:pPr>
        <w:pStyle w:val="8"/>
        <w:ind w:left="420" w:firstLine="0" w:firstLineChars="0"/>
        <w:jc w:val="center"/>
        <w:rPr>
          <w:rFonts w:ascii="宋体" w:cs="Times New Roman"/>
          <w:b/>
          <w:bCs/>
          <w:sz w:val="32"/>
          <w:szCs w:val="32"/>
        </w:rPr>
      </w:pPr>
      <w:r>
        <w:rPr>
          <w:rFonts w:hint="eastAsia" w:ascii="宋体" w:hAnsi="宋体" w:cs="宋体"/>
          <w:b/>
          <w:bCs/>
          <w:sz w:val="32"/>
          <w:szCs w:val="32"/>
        </w:rPr>
        <w:t>第二部分</w:t>
      </w:r>
      <w:r>
        <w:rPr>
          <w:rFonts w:ascii="宋体" w:hAnsi="宋体" w:cs="宋体"/>
          <w:b/>
          <w:bCs/>
          <w:sz w:val="32"/>
          <w:szCs w:val="32"/>
        </w:rPr>
        <w:t xml:space="preserve">  20</w:t>
      </w:r>
      <w:r>
        <w:rPr>
          <w:rFonts w:hint="eastAsia" w:ascii="宋体" w:hAnsi="宋体" w:cs="宋体"/>
          <w:b/>
          <w:bCs/>
          <w:sz w:val="32"/>
          <w:szCs w:val="32"/>
        </w:rPr>
        <w:t>2</w:t>
      </w:r>
      <w:r>
        <w:rPr>
          <w:rFonts w:hint="eastAsia" w:ascii="宋体" w:hAnsi="宋体" w:cs="宋体"/>
          <w:b/>
          <w:bCs/>
          <w:sz w:val="32"/>
          <w:szCs w:val="32"/>
          <w:lang w:val="en-US" w:eastAsia="zh-CN"/>
        </w:rPr>
        <w:t>1</w:t>
      </w:r>
      <w:r>
        <w:rPr>
          <w:rFonts w:hint="eastAsia" w:ascii="宋体" w:hAnsi="宋体" w:cs="宋体"/>
          <w:b/>
          <w:bCs/>
          <w:sz w:val="32"/>
          <w:szCs w:val="32"/>
        </w:rPr>
        <w:t>年部门预算情况说明</w:t>
      </w:r>
    </w:p>
    <w:p>
      <w:pPr>
        <w:pStyle w:val="8"/>
        <w:ind w:left="420" w:firstLine="0" w:firstLineChars="0"/>
        <w:jc w:val="center"/>
        <w:rPr>
          <w:rFonts w:ascii="仿宋_GB2312" w:eastAsia="仿宋_GB2312" w:cs="Times New Roman"/>
          <w:b/>
          <w:bCs/>
          <w:sz w:val="32"/>
          <w:szCs w:val="32"/>
        </w:rPr>
      </w:pPr>
    </w:p>
    <w:p>
      <w:pPr>
        <w:pStyle w:val="8"/>
        <w:numPr>
          <w:ilvl w:val="0"/>
          <w:numId w:val="5"/>
        </w:numPr>
        <w:ind w:firstLineChars="0"/>
        <w:rPr>
          <w:rFonts w:ascii="黑体" w:eastAsia="黑体" w:cs="Times New Roman"/>
          <w:bCs/>
          <w:sz w:val="32"/>
          <w:szCs w:val="32"/>
        </w:rPr>
      </w:pPr>
      <w:r>
        <w:rPr>
          <w:rFonts w:hint="eastAsia" w:ascii="黑体" w:eastAsia="黑体" w:cs="黑体"/>
          <w:bCs/>
          <w:sz w:val="32"/>
          <w:szCs w:val="32"/>
        </w:rPr>
        <w:t>收入预算情况说明</w:t>
      </w:r>
    </w:p>
    <w:p>
      <w:pPr>
        <w:pStyle w:val="8"/>
        <w:ind w:firstLine="640"/>
        <w:rPr>
          <w:rFonts w:ascii="仿宋_GB2312" w:eastAsia="仿宋_GB2312" w:cs="Times New Roman"/>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年度收入预算总计</w:t>
      </w:r>
      <w:r>
        <w:rPr>
          <w:rFonts w:hint="eastAsia" w:ascii="仿宋_GB2312" w:eastAsia="仿宋_GB2312" w:cs="仿宋_GB2312"/>
          <w:sz w:val="32"/>
          <w:szCs w:val="32"/>
          <w:lang w:val="en-US" w:eastAsia="zh-CN"/>
        </w:rPr>
        <w:t>371.1</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1.05</w:t>
      </w:r>
      <w:r>
        <w:rPr>
          <w:rFonts w:ascii="仿宋_GB2312" w:eastAsia="仿宋_GB2312" w:cs="仿宋_GB2312"/>
          <w:sz w:val="32"/>
          <w:szCs w:val="32"/>
        </w:rPr>
        <w:t xml:space="preserve"> %</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r>
        <w:rPr>
          <w:rFonts w:hint="eastAsia" w:ascii="仿宋_GB2312" w:eastAsia="仿宋_GB2312" w:cs="仿宋_GB2312"/>
          <w:sz w:val="32"/>
          <w:szCs w:val="32"/>
        </w:rPr>
        <w:t>。其中：财政拨款收入</w:t>
      </w:r>
      <w:r>
        <w:rPr>
          <w:rFonts w:hint="eastAsia" w:ascii="仿宋_GB2312" w:eastAsia="仿宋_GB2312" w:cs="仿宋_GB2312"/>
          <w:sz w:val="32"/>
          <w:szCs w:val="32"/>
          <w:lang w:val="en-US" w:eastAsia="zh-CN"/>
        </w:rPr>
        <w:t>371.1</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1.05</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p>
    <w:p>
      <w:pPr>
        <w:pStyle w:val="8"/>
        <w:ind w:firstLine="643"/>
        <w:rPr>
          <w:rFonts w:ascii="仿宋_GB2312" w:eastAsia="仿宋_GB2312" w:cs="Times New Roman"/>
          <w:sz w:val="32"/>
          <w:szCs w:val="32"/>
        </w:rPr>
      </w:pPr>
      <w:r>
        <w:rPr>
          <w:rFonts w:hint="eastAsia" w:ascii="仿宋_GB2312" w:eastAsia="仿宋_GB2312" w:cs="仿宋_GB2312"/>
          <w:b/>
          <w:sz w:val="32"/>
          <w:szCs w:val="32"/>
        </w:rPr>
        <w:t>分部门情况：</w:t>
      </w:r>
      <w:r>
        <w:rPr>
          <w:rFonts w:hint="eastAsia" w:ascii="仿宋_GB2312" w:eastAsia="仿宋_GB2312" w:cs="仿宋_GB2312"/>
          <w:sz w:val="32"/>
          <w:szCs w:val="32"/>
        </w:rPr>
        <w:t>①</w:t>
      </w:r>
      <w:r>
        <w:rPr>
          <w:rFonts w:hint="eastAsia" w:ascii="仿宋_GB2312" w:eastAsia="仿宋_GB2312" w:cs="仿宋_GB2312"/>
          <w:sz w:val="32"/>
          <w:szCs w:val="32"/>
          <w:lang w:val="en-US" w:eastAsia="zh-CN"/>
        </w:rPr>
        <w:t>医保局</w:t>
      </w:r>
      <w:r>
        <w:rPr>
          <w:rFonts w:hint="eastAsia" w:ascii="仿宋_GB2312" w:eastAsia="仿宋_GB2312" w:cs="仿宋_GB2312"/>
          <w:sz w:val="32"/>
          <w:szCs w:val="32"/>
        </w:rPr>
        <w:t>单位收入预算总计</w:t>
      </w:r>
      <w:r>
        <w:rPr>
          <w:rFonts w:hint="eastAsia" w:ascii="仿宋_GB2312" w:eastAsia="仿宋_GB2312" w:cs="仿宋_GB2312"/>
          <w:sz w:val="32"/>
          <w:szCs w:val="32"/>
          <w:lang w:val="en-US" w:eastAsia="zh-CN"/>
        </w:rPr>
        <w:t>371.1</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1.05</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r>
        <w:rPr>
          <w:rFonts w:hint="eastAsia" w:ascii="仿宋_GB2312" w:eastAsia="仿宋_GB2312" w:cs="仿宋_GB2312"/>
          <w:sz w:val="32"/>
          <w:szCs w:val="32"/>
        </w:rPr>
        <w:t>。</w:t>
      </w:r>
    </w:p>
    <w:p>
      <w:pPr>
        <w:pStyle w:val="8"/>
        <w:numPr>
          <w:ilvl w:val="0"/>
          <w:numId w:val="5"/>
        </w:numPr>
        <w:ind w:firstLineChars="0"/>
        <w:rPr>
          <w:rFonts w:ascii="黑体" w:eastAsia="黑体" w:cs="Times New Roman"/>
          <w:bCs/>
          <w:sz w:val="32"/>
          <w:szCs w:val="32"/>
        </w:rPr>
      </w:pPr>
      <w:r>
        <w:rPr>
          <w:rFonts w:hint="eastAsia" w:ascii="黑体" w:eastAsia="黑体" w:cs="黑体"/>
          <w:bCs/>
          <w:sz w:val="32"/>
          <w:szCs w:val="32"/>
        </w:rPr>
        <w:t>支出预算情况说明</w:t>
      </w:r>
    </w:p>
    <w:p>
      <w:pPr>
        <w:pStyle w:val="8"/>
        <w:numPr>
          <w:ilvl w:val="0"/>
          <w:numId w:val="6"/>
        </w:numPr>
        <w:ind w:firstLine="640"/>
        <w:rPr>
          <w:rFonts w:hint="eastAsia" w:ascii="仿宋_GB2312" w:eastAsia="仿宋_GB2312" w:cs="仿宋_GB2312"/>
          <w:sz w:val="32"/>
          <w:szCs w:val="32"/>
          <w:lang w:eastAsia="zh-CN"/>
        </w:rPr>
      </w:pPr>
      <w:r>
        <w:rPr>
          <w:rFonts w:hint="eastAsia" w:ascii="仿宋_GB2312" w:eastAsia="仿宋_GB2312" w:cs="仿宋_GB2312"/>
          <w:sz w:val="32"/>
          <w:szCs w:val="32"/>
        </w:rPr>
        <w:t>本部门</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年度一般公共支出预算总计</w:t>
      </w:r>
      <w:r>
        <w:rPr>
          <w:rFonts w:hint="eastAsia" w:ascii="仿宋_GB2312" w:eastAsia="仿宋_GB2312" w:cs="仿宋_GB2312"/>
          <w:sz w:val="32"/>
          <w:szCs w:val="32"/>
          <w:lang w:val="en-US" w:eastAsia="zh-CN"/>
        </w:rPr>
        <w:t>371.1</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1.05</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r>
        <w:rPr>
          <w:rFonts w:hint="eastAsia" w:ascii="仿宋_GB2312" w:eastAsia="仿宋_GB2312" w:cs="仿宋_GB2312"/>
          <w:sz w:val="32"/>
          <w:szCs w:val="32"/>
        </w:rPr>
        <w:t>其中：①基本支出</w:t>
      </w:r>
      <w:r>
        <w:rPr>
          <w:rFonts w:hint="eastAsia" w:ascii="仿宋_GB2312" w:eastAsia="仿宋_GB2312" w:cs="仿宋_GB2312"/>
          <w:sz w:val="32"/>
          <w:szCs w:val="32"/>
          <w:lang w:val="en-US" w:eastAsia="zh-CN"/>
        </w:rPr>
        <w:t>371.1</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，包括工资福利支出</w:t>
      </w:r>
      <w:r>
        <w:rPr>
          <w:rFonts w:hint="eastAsia" w:ascii="仿宋_GB2312" w:eastAsia="仿宋_GB2312" w:cs="仿宋_GB2312"/>
          <w:sz w:val="32"/>
          <w:szCs w:val="32"/>
          <w:lang w:val="en-US" w:eastAsia="zh-CN"/>
        </w:rPr>
        <w:t>215.69</w:t>
      </w:r>
      <w:r>
        <w:rPr>
          <w:rFonts w:hint="eastAsia" w:ascii="仿宋_GB2312" w:eastAsia="仿宋_GB2312" w:cs="仿宋_GB2312"/>
          <w:sz w:val="32"/>
          <w:szCs w:val="32"/>
        </w:rPr>
        <w:t>万元、商品和服务支出</w:t>
      </w:r>
      <w:r>
        <w:rPr>
          <w:rFonts w:hint="eastAsia" w:ascii="仿宋_GB2312" w:eastAsia="仿宋_GB2312" w:cs="仿宋_GB2312"/>
          <w:sz w:val="32"/>
          <w:szCs w:val="32"/>
          <w:lang w:val="en-US" w:eastAsia="zh-CN"/>
        </w:rPr>
        <w:t>102.7</w:t>
      </w:r>
      <w:r>
        <w:rPr>
          <w:rFonts w:hint="eastAsia" w:ascii="仿宋_GB2312" w:eastAsia="仿宋_GB2312" w:cs="仿宋_GB2312"/>
          <w:sz w:val="32"/>
          <w:szCs w:val="32"/>
        </w:rPr>
        <w:t>万元、对个人和家庭的补助支出</w:t>
      </w:r>
      <w:r>
        <w:rPr>
          <w:rFonts w:hint="eastAsia" w:ascii="仿宋_GB2312" w:eastAsia="仿宋_GB2312" w:cs="仿宋_GB2312"/>
          <w:sz w:val="32"/>
          <w:szCs w:val="32"/>
          <w:lang w:val="en-US" w:eastAsia="zh-CN"/>
        </w:rPr>
        <w:t>52.71</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p>
    <w:p>
      <w:pPr>
        <w:pStyle w:val="8"/>
        <w:numPr>
          <w:ilvl w:val="0"/>
          <w:numId w:val="0"/>
        </w:numPr>
        <w:ind w:firstLine="640" w:firstLineChars="200"/>
        <w:rPr>
          <w:rFonts w:ascii="仿宋_GB2312" w:eastAsia="仿宋_GB2312" w:cs="Times New Roman"/>
          <w:sz w:val="32"/>
          <w:szCs w:val="32"/>
        </w:rPr>
      </w:pPr>
      <w:r>
        <w:rPr>
          <w:rFonts w:hint="eastAsia" w:ascii="仿宋_GB2312" w:eastAsia="仿宋_GB2312" w:cs="仿宋_GB2312"/>
          <w:sz w:val="32"/>
          <w:szCs w:val="32"/>
        </w:rPr>
        <w:t>按功能科目分类：</w:t>
      </w:r>
      <w:r>
        <w:rPr>
          <w:rFonts w:hint="eastAsia" w:ascii="仿宋_GB2312" w:eastAsia="仿宋_GB2312" w:cs="仿宋_GB2312"/>
          <w:sz w:val="32"/>
          <w:szCs w:val="32"/>
          <w:lang w:val="en-US" w:eastAsia="zh-CN"/>
        </w:rPr>
        <w:t>社会保障和就业支出371.1</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w:t>
      </w:r>
    </w:p>
    <w:p>
      <w:pPr>
        <w:pStyle w:val="8"/>
        <w:ind w:firstLine="640"/>
        <w:rPr>
          <w:rFonts w:hint="eastAsia" w:ascii="仿宋_GB2312" w:eastAsia="仿宋_GB2312" w:cs="仿宋_GB2312"/>
          <w:sz w:val="32"/>
          <w:szCs w:val="32"/>
          <w:lang w:eastAsia="zh-CN"/>
        </w:rPr>
      </w:pPr>
      <w:r>
        <w:rPr>
          <w:rFonts w:hint="eastAsia" w:ascii="仿宋_GB2312" w:eastAsia="仿宋_GB2312" w:cs="仿宋_GB2312"/>
          <w:sz w:val="32"/>
          <w:szCs w:val="32"/>
        </w:rPr>
        <w:t>按经济科目分类</w:t>
      </w:r>
      <w:r>
        <w:rPr>
          <w:rFonts w:ascii="仿宋_GB2312" w:eastAsia="仿宋_GB2312" w:cs="仿宋_GB2312"/>
          <w:sz w:val="32"/>
          <w:szCs w:val="32"/>
        </w:rPr>
        <w:t>:</w:t>
      </w:r>
      <w:r>
        <w:rPr>
          <w:rFonts w:hint="eastAsia" w:ascii="仿宋_GB2312" w:eastAsia="仿宋_GB2312" w:cs="仿宋_GB2312"/>
          <w:sz w:val="32"/>
          <w:szCs w:val="32"/>
        </w:rPr>
        <w:t>工资福利支出</w:t>
      </w:r>
      <w:r>
        <w:rPr>
          <w:rFonts w:hint="eastAsia" w:ascii="仿宋_GB2312" w:eastAsia="仿宋_GB2312" w:cs="仿宋_GB2312"/>
          <w:sz w:val="32"/>
          <w:szCs w:val="32"/>
          <w:lang w:val="en-US" w:eastAsia="zh-CN"/>
        </w:rPr>
        <w:t>215.69</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58.12</w:t>
      </w:r>
      <w:r>
        <w:rPr>
          <w:rFonts w:ascii="仿宋_GB2312" w:eastAsia="仿宋_GB2312" w:cs="仿宋_GB2312"/>
          <w:sz w:val="32"/>
          <w:szCs w:val="32"/>
        </w:rPr>
        <w:t>%</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102.7</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27.67</w:t>
      </w:r>
      <w:r>
        <w:rPr>
          <w:rFonts w:ascii="仿宋_GB2312" w:eastAsia="仿宋_GB2312" w:cs="仿宋_GB2312"/>
          <w:sz w:val="32"/>
          <w:szCs w:val="32"/>
        </w:rPr>
        <w:t xml:space="preserve"> %</w:t>
      </w:r>
      <w:r>
        <w:rPr>
          <w:rFonts w:hint="eastAsia" w:ascii="仿宋_GB2312" w:eastAsia="仿宋_GB2312" w:cs="仿宋_GB2312"/>
          <w:sz w:val="32"/>
          <w:szCs w:val="32"/>
        </w:rPr>
        <w:t>；对个人和家庭的补助支出</w:t>
      </w:r>
      <w:r>
        <w:rPr>
          <w:rFonts w:hint="eastAsia" w:ascii="仿宋_GB2312" w:eastAsia="仿宋_GB2312" w:cs="仿宋_GB2312"/>
          <w:sz w:val="32"/>
          <w:szCs w:val="32"/>
          <w:lang w:val="en-US" w:eastAsia="zh-CN"/>
        </w:rPr>
        <w:t>52.71</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14.2</w:t>
      </w:r>
      <w:r>
        <w:rPr>
          <w:rFonts w:ascii="仿宋_GB2312" w:eastAsia="仿宋_GB2312" w:cs="仿宋_GB2312"/>
          <w:sz w:val="32"/>
          <w:szCs w:val="32"/>
        </w:rPr>
        <w:t xml:space="preserve"> %</w:t>
      </w:r>
      <w:r>
        <w:rPr>
          <w:rFonts w:hint="eastAsia" w:ascii="仿宋_GB2312" w:eastAsia="仿宋_GB2312" w:cs="仿宋_GB2312"/>
          <w:sz w:val="32"/>
          <w:szCs w:val="32"/>
          <w:lang w:eastAsia="zh-CN"/>
        </w:rPr>
        <w:t>。</w:t>
      </w:r>
    </w:p>
    <w:p>
      <w:pPr>
        <w:pStyle w:val="8"/>
        <w:ind w:firstLine="643"/>
        <w:rPr>
          <w:rFonts w:ascii="仿宋_GB2312" w:eastAsia="仿宋_GB2312" w:cs="仿宋_GB2312"/>
          <w:sz w:val="32"/>
          <w:szCs w:val="32"/>
        </w:rPr>
      </w:pPr>
      <w:r>
        <w:rPr>
          <w:rFonts w:hint="eastAsia" w:ascii="仿宋_GB2312" w:eastAsia="仿宋_GB2312" w:cs="仿宋_GB2312"/>
          <w:b/>
          <w:sz w:val="32"/>
          <w:szCs w:val="32"/>
        </w:rPr>
        <w:t>分部门情况：</w:t>
      </w:r>
      <w:r>
        <w:rPr>
          <w:rFonts w:hint="eastAsia" w:ascii="仿宋_GB2312" w:eastAsia="仿宋_GB2312" w:cs="仿宋_GB2312"/>
          <w:sz w:val="32"/>
          <w:szCs w:val="32"/>
        </w:rPr>
        <w:t>①</w:t>
      </w:r>
      <w:r>
        <w:rPr>
          <w:rFonts w:hint="eastAsia" w:ascii="仿宋_GB2312" w:eastAsia="仿宋_GB2312" w:cs="仿宋_GB2312"/>
          <w:sz w:val="32"/>
          <w:szCs w:val="32"/>
          <w:lang w:val="en-US" w:eastAsia="zh-CN"/>
        </w:rPr>
        <w:t>医保局</w:t>
      </w:r>
      <w:r>
        <w:rPr>
          <w:rFonts w:hint="eastAsia" w:ascii="仿宋_GB2312" w:eastAsia="仿宋_GB2312" w:cs="仿宋_GB2312"/>
          <w:sz w:val="32"/>
          <w:szCs w:val="32"/>
        </w:rPr>
        <w:t>支出预算总计</w:t>
      </w:r>
      <w:r>
        <w:rPr>
          <w:rFonts w:hint="eastAsia" w:ascii="仿宋_GB2312" w:eastAsia="仿宋_GB2312" w:cs="仿宋_GB2312"/>
          <w:sz w:val="32"/>
          <w:szCs w:val="32"/>
          <w:lang w:val="en-US" w:eastAsia="zh-CN"/>
        </w:rPr>
        <w:t>371.1</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1.05</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p>
    <w:p>
      <w:pPr>
        <w:pStyle w:val="8"/>
        <w:ind w:firstLine="640"/>
        <w:rPr>
          <w:rFonts w:ascii="仿宋_GB2312" w:eastAsia="仿宋_GB2312" w:cs="Times New Roman"/>
          <w:sz w:val="32"/>
          <w:szCs w:val="32"/>
        </w:rPr>
      </w:pPr>
      <w:r>
        <w:rPr>
          <w:rFonts w:hint="eastAsia" w:ascii="仿宋_GB2312" w:eastAsia="仿宋_GB2312" w:cs="仿宋_GB2312"/>
          <w:sz w:val="32"/>
          <w:szCs w:val="32"/>
        </w:rPr>
        <w:t>（二）政府性基金支出预算</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万元，没有政府性基金安排的支出。</w:t>
      </w:r>
    </w:p>
    <w:p>
      <w:pPr>
        <w:pStyle w:val="8"/>
        <w:numPr>
          <w:ilvl w:val="0"/>
          <w:numId w:val="5"/>
        </w:numPr>
        <w:ind w:firstLineChars="0"/>
        <w:rPr>
          <w:rFonts w:ascii="黑体" w:eastAsia="黑体" w:cs="Times New Roman"/>
          <w:bCs/>
          <w:sz w:val="32"/>
          <w:szCs w:val="32"/>
        </w:rPr>
      </w:pPr>
      <w:r>
        <w:rPr>
          <w:rFonts w:hint="eastAsia" w:ascii="黑体" w:eastAsia="黑体" w:cs="黑体"/>
          <w:bCs/>
          <w:sz w:val="32"/>
          <w:szCs w:val="32"/>
        </w:rPr>
        <w:t>财政拨款支出预算情况说明</w:t>
      </w:r>
    </w:p>
    <w:p>
      <w:pPr>
        <w:pStyle w:val="8"/>
        <w:ind w:firstLine="640"/>
        <w:rPr>
          <w:rFonts w:ascii="仿宋_GB2312" w:eastAsia="仿宋_GB2312" w:cs="仿宋_GB2312"/>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年度一般公共预算支出为</w:t>
      </w:r>
      <w:r>
        <w:rPr>
          <w:rFonts w:hint="eastAsia" w:ascii="仿宋_GB2312" w:eastAsia="仿宋_GB2312" w:cs="仿宋_GB2312"/>
          <w:sz w:val="32"/>
          <w:szCs w:val="32"/>
          <w:lang w:val="en-US" w:eastAsia="zh-CN"/>
        </w:rPr>
        <w:t>371.1</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1.05</w:t>
      </w:r>
      <w:r>
        <w:rPr>
          <w:rFonts w:ascii="仿宋_GB2312" w:eastAsia="仿宋_GB2312" w:cs="仿宋_GB2312"/>
          <w:sz w:val="32"/>
          <w:szCs w:val="32"/>
        </w:rPr>
        <w:t xml:space="preserve"> %</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r>
        <w:rPr>
          <w:rFonts w:hint="eastAsia" w:ascii="仿宋_GB2312" w:eastAsia="仿宋_GB2312" w:cs="仿宋_GB2312"/>
          <w:sz w:val="32"/>
          <w:szCs w:val="32"/>
        </w:rPr>
        <w:t>。</w:t>
      </w:r>
      <w:r>
        <w:rPr>
          <w:rFonts w:ascii="仿宋_GB2312" w:eastAsia="仿宋_GB2312" w:cs="仿宋_GB2312"/>
          <w:sz w:val="32"/>
          <w:szCs w:val="32"/>
        </w:rPr>
        <w:t xml:space="preserve"> </w:t>
      </w:r>
    </w:p>
    <w:p>
      <w:pPr>
        <w:pStyle w:val="8"/>
        <w:numPr>
          <w:ilvl w:val="0"/>
          <w:numId w:val="0"/>
        </w:numPr>
        <w:ind w:firstLine="640" w:firstLineChars="200"/>
        <w:rPr>
          <w:rFonts w:ascii="仿宋_GB2312" w:eastAsia="仿宋_GB2312" w:cs="Times New Roman"/>
          <w:sz w:val="32"/>
          <w:szCs w:val="32"/>
        </w:rPr>
      </w:pPr>
      <w:r>
        <w:rPr>
          <w:rFonts w:hint="eastAsia" w:ascii="仿宋_GB2312" w:eastAsia="仿宋_GB2312" w:cs="仿宋_GB2312"/>
          <w:sz w:val="32"/>
          <w:szCs w:val="32"/>
        </w:rPr>
        <w:t>按功能科目分类：</w:t>
      </w:r>
      <w:r>
        <w:rPr>
          <w:rFonts w:hint="eastAsia" w:ascii="仿宋_GB2312" w:eastAsia="仿宋_GB2312" w:cs="仿宋_GB2312"/>
          <w:sz w:val="32"/>
          <w:szCs w:val="32"/>
          <w:lang w:val="en-US" w:eastAsia="zh-CN"/>
        </w:rPr>
        <w:t>社会保障和就业支出371.1</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w:t>
      </w:r>
    </w:p>
    <w:p>
      <w:pPr>
        <w:pStyle w:val="8"/>
        <w:ind w:firstLine="640"/>
        <w:rPr>
          <w:rFonts w:hint="eastAsia" w:ascii="仿宋_GB2312" w:eastAsia="仿宋_GB2312" w:cs="仿宋_GB2312"/>
          <w:sz w:val="32"/>
          <w:szCs w:val="32"/>
          <w:lang w:eastAsia="zh-CN"/>
        </w:rPr>
      </w:pPr>
      <w:r>
        <w:rPr>
          <w:rFonts w:hint="eastAsia" w:ascii="仿宋_GB2312" w:eastAsia="仿宋_GB2312" w:cs="仿宋_GB2312"/>
          <w:sz w:val="32"/>
          <w:szCs w:val="32"/>
        </w:rPr>
        <w:t>按经济科目分类</w:t>
      </w:r>
      <w:r>
        <w:rPr>
          <w:rFonts w:ascii="仿宋_GB2312" w:eastAsia="仿宋_GB2312" w:cs="仿宋_GB2312"/>
          <w:sz w:val="32"/>
          <w:szCs w:val="32"/>
        </w:rPr>
        <w:t>:</w:t>
      </w:r>
      <w:r>
        <w:rPr>
          <w:rFonts w:hint="eastAsia" w:ascii="仿宋_GB2312" w:eastAsia="仿宋_GB2312" w:cs="仿宋_GB2312"/>
          <w:sz w:val="32"/>
          <w:szCs w:val="32"/>
        </w:rPr>
        <w:t>工资福利支出</w:t>
      </w:r>
      <w:r>
        <w:rPr>
          <w:rFonts w:hint="eastAsia" w:ascii="仿宋_GB2312" w:eastAsia="仿宋_GB2312" w:cs="仿宋_GB2312"/>
          <w:sz w:val="32"/>
          <w:szCs w:val="32"/>
          <w:lang w:val="en-US" w:eastAsia="zh-CN"/>
        </w:rPr>
        <w:t>215.69</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58.12</w:t>
      </w:r>
      <w:r>
        <w:rPr>
          <w:rFonts w:ascii="仿宋_GB2312" w:eastAsia="仿宋_GB2312" w:cs="仿宋_GB2312"/>
          <w:sz w:val="32"/>
          <w:szCs w:val="32"/>
        </w:rPr>
        <w:t>%</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102.7</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27.67</w:t>
      </w:r>
      <w:r>
        <w:rPr>
          <w:rFonts w:ascii="仿宋_GB2312" w:eastAsia="仿宋_GB2312" w:cs="仿宋_GB2312"/>
          <w:sz w:val="32"/>
          <w:szCs w:val="32"/>
        </w:rPr>
        <w:t xml:space="preserve"> %</w:t>
      </w:r>
      <w:r>
        <w:rPr>
          <w:rFonts w:hint="eastAsia" w:ascii="仿宋_GB2312" w:eastAsia="仿宋_GB2312" w:cs="仿宋_GB2312"/>
          <w:sz w:val="32"/>
          <w:szCs w:val="32"/>
        </w:rPr>
        <w:t>；对个人和家庭的补助支出</w:t>
      </w:r>
      <w:r>
        <w:rPr>
          <w:rFonts w:hint="eastAsia" w:ascii="仿宋_GB2312" w:eastAsia="仿宋_GB2312" w:cs="仿宋_GB2312"/>
          <w:sz w:val="32"/>
          <w:szCs w:val="32"/>
          <w:lang w:val="en-US" w:eastAsia="zh-CN"/>
        </w:rPr>
        <w:t>52.71</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14.2</w:t>
      </w:r>
      <w:r>
        <w:rPr>
          <w:rFonts w:ascii="仿宋_GB2312" w:eastAsia="仿宋_GB2312" w:cs="仿宋_GB2312"/>
          <w:sz w:val="32"/>
          <w:szCs w:val="32"/>
        </w:rPr>
        <w:t xml:space="preserve"> %</w:t>
      </w:r>
      <w:r>
        <w:rPr>
          <w:rFonts w:hint="eastAsia" w:ascii="仿宋_GB2312" w:eastAsia="仿宋_GB2312" w:cs="仿宋_GB2312"/>
          <w:sz w:val="32"/>
          <w:szCs w:val="32"/>
          <w:lang w:eastAsia="zh-CN"/>
        </w:rPr>
        <w:t>。</w:t>
      </w:r>
    </w:p>
    <w:p>
      <w:pPr>
        <w:ind w:left="424" w:leftChars="202" w:firstLine="160" w:firstLineChars="50"/>
        <w:rPr>
          <w:rFonts w:ascii="黑体" w:eastAsia="黑体" w:cs="Times New Roman"/>
          <w:bCs/>
          <w:sz w:val="32"/>
          <w:szCs w:val="32"/>
        </w:rPr>
      </w:pPr>
      <w:r>
        <w:rPr>
          <w:rFonts w:hint="eastAsia" w:ascii="黑体" w:eastAsia="黑体" w:cs="黑体"/>
          <w:bCs/>
          <w:sz w:val="32"/>
          <w:szCs w:val="32"/>
        </w:rPr>
        <w:t>四、机关运行经费情况说明</w:t>
      </w:r>
    </w:p>
    <w:p>
      <w:pPr>
        <w:pStyle w:val="8"/>
        <w:ind w:firstLine="640"/>
        <w:rPr>
          <w:rFonts w:ascii="仿宋_GB2312" w:eastAsia="仿宋_GB2312" w:cs="Times New Roman"/>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年预算按机关运行经费</w:t>
      </w:r>
      <w:r>
        <w:rPr>
          <w:rFonts w:hint="eastAsia" w:ascii="仿宋_GB2312" w:hAnsi="仿宋" w:eastAsia="仿宋_GB2312" w:cs="仿宋_GB2312"/>
          <w:sz w:val="32"/>
          <w:szCs w:val="32"/>
          <w:lang w:val="en-US" w:eastAsia="zh-CN"/>
        </w:rPr>
        <w:t>95.2</w:t>
      </w:r>
      <w:r>
        <w:rPr>
          <w:rFonts w:hint="eastAsia" w:ascii="仿宋_GB2312" w:hAnsi="仿宋" w:eastAsia="仿宋_GB2312" w:cs="仿宋_GB2312"/>
          <w:sz w:val="32"/>
          <w:szCs w:val="32"/>
        </w:rPr>
        <w:t>万元，较上年增长</w:t>
      </w:r>
      <w:r>
        <w:rPr>
          <w:rFonts w:hint="eastAsia" w:ascii="仿宋_GB2312" w:hAnsi="仿宋" w:eastAsia="仿宋_GB2312" w:cs="仿宋_GB2312"/>
          <w:sz w:val="32"/>
          <w:szCs w:val="32"/>
          <w:lang w:val="en-US" w:eastAsia="zh-CN"/>
        </w:rPr>
        <w:t>68.91</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主要原因是：</w:t>
      </w:r>
      <w:r>
        <w:rPr>
          <w:rFonts w:hint="eastAsia" w:ascii="仿宋_GB2312" w:eastAsia="仿宋_GB2312" w:cs="仿宋_GB2312"/>
          <w:color w:val="auto"/>
          <w:sz w:val="32"/>
          <w:szCs w:val="32"/>
          <w:lang w:val="en-US" w:eastAsia="zh-CN"/>
        </w:rPr>
        <w:t>机构改</w:t>
      </w:r>
      <w:bookmarkStart w:id="0" w:name="_GoBack"/>
      <w:bookmarkEnd w:id="0"/>
      <w:r>
        <w:rPr>
          <w:rFonts w:hint="eastAsia" w:ascii="仿宋_GB2312" w:eastAsia="仿宋_GB2312" w:cs="仿宋_GB2312"/>
          <w:color w:val="auto"/>
          <w:sz w:val="32"/>
          <w:szCs w:val="32"/>
          <w:lang w:val="en-US" w:eastAsia="zh-CN"/>
        </w:rPr>
        <w:t>革成立医疗保障局，增加了人员、编制</w:t>
      </w:r>
      <w:r>
        <w:rPr>
          <w:rFonts w:hint="eastAsia" w:ascii="仿宋_GB2312" w:eastAsia="仿宋_GB2312" w:cs="仿宋_GB2312"/>
          <w:color w:val="auto"/>
          <w:sz w:val="32"/>
          <w:szCs w:val="32"/>
        </w:rPr>
        <w:t>。</w:t>
      </w:r>
    </w:p>
    <w:p>
      <w:pPr>
        <w:pStyle w:val="8"/>
        <w:ind w:firstLine="579" w:firstLineChars="181"/>
        <w:rPr>
          <w:rFonts w:ascii="黑体" w:eastAsia="黑体" w:cs="Times New Roman"/>
          <w:bCs/>
          <w:sz w:val="32"/>
          <w:szCs w:val="32"/>
        </w:rPr>
      </w:pPr>
      <w:r>
        <w:rPr>
          <w:rFonts w:hint="eastAsia" w:ascii="黑体" w:eastAsia="黑体" w:cs="黑体"/>
          <w:bCs/>
          <w:sz w:val="32"/>
          <w:szCs w:val="32"/>
        </w:rPr>
        <w:t>五、“三公”经费支出预算情况说明</w:t>
      </w:r>
    </w:p>
    <w:p>
      <w:pPr>
        <w:pStyle w:val="8"/>
        <w:numPr>
          <w:numId w:val="0"/>
        </w:numPr>
        <w:ind w:firstLine="640" w:firstLineChars="200"/>
        <w:rPr>
          <w:rFonts w:ascii="仿宋_GB2312" w:eastAsia="仿宋_GB2312" w:cs="Times New Roman"/>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年度“三公”经费支出预算</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万元，较上年下降</w:t>
      </w:r>
      <w:r>
        <w:rPr>
          <w:rFonts w:hint="eastAsia" w:ascii="仿宋_GB2312" w:eastAsia="仿宋_GB2312" w:cs="仿宋_GB2312"/>
          <w:sz w:val="32"/>
          <w:szCs w:val="32"/>
          <w:lang w:val="en-US" w:eastAsia="zh-CN"/>
        </w:rPr>
        <w:t>33.33</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hAnsi="仿宋" w:eastAsia="仿宋_GB2312" w:cs="仿宋_GB2312"/>
          <w:sz w:val="32"/>
          <w:szCs w:val="32"/>
          <w:lang w:val="en-US" w:eastAsia="zh-CN"/>
        </w:rPr>
        <w:t>落实中央政策，减少“三公”经费开支。</w:t>
      </w:r>
    </w:p>
    <w:p>
      <w:pPr>
        <w:pStyle w:val="8"/>
        <w:ind w:firstLine="567" w:firstLineChars="0"/>
        <w:rPr>
          <w:rFonts w:ascii="仿宋_GB2312" w:eastAsia="仿宋_GB2312" w:cs="Times New Roman"/>
          <w:sz w:val="32"/>
          <w:szCs w:val="32"/>
        </w:rPr>
      </w:pPr>
      <w:r>
        <w:rPr>
          <w:rFonts w:hint="eastAsia" w:ascii="仿宋_GB2312" w:eastAsia="仿宋_GB2312" w:cs="仿宋_GB2312"/>
          <w:sz w:val="32"/>
          <w:szCs w:val="32"/>
        </w:rPr>
        <w:t>（一）因公出国（境）支出预算</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万元，较上年</w:t>
      </w:r>
      <w:r>
        <w:rPr>
          <w:rFonts w:hint="eastAsia" w:ascii="仿宋_GB2312" w:eastAsia="仿宋_GB2312" w:cs="仿宋_GB2312"/>
          <w:sz w:val="32"/>
          <w:szCs w:val="32"/>
          <w:lang w:val="en-US" w:eastAsia="zh-CN"/>
        </w:rPr>
        <w:t>持平</w:t>
      </w:r>
      <w:r>
        <w:rPr>
          <w:rFonts w:hint="eastAsia" w:ascii="仿宋_GB2312" w:eastAsia="仿宋_GB2312" w:cs="仿宋_GB2312"/>
          <w:sz w:val="32"/>
          <w:szCs w:val="32"/>
        </w:rPr>
        <w:t>。</w:t>
      </w:r>
    </w:p>
    <w:p>
      <w:pPr>
        <w:pStyle w:val="8"/>
        <w:numPr>
          <w:ilvl w:val="0"/>
          <w:numId w:val="0"/>
        </w:numPr>
        <w:ind w:firstLine="640" w:firstLineChars="200"/>
        <w:rPr>
          <w:rFonts w:ascii="仿宋_GB2312" w:eastAsia="仿宋_GB2312" w:cs="Times New Roman"/>
          <w:sz w:val="32"/>
          <w:szCs w:val="32"/>
        </w:rPr>
      </w:pPr>
      <w:r>
        <w:rPr>
          <w:rFonts w:hint="eastAsia" w:ascii="仿宋_GB2312" w:eastAsia="仿宋_GB2312" w:cs="仿宋_GB2312"/>
          <w:sz w:val="32"/>
          <w:szCs w:val="32"/>
        </w:rPr>
        <w:t>（二）公务接待费支出预算</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万元，</w:t>
      </w:r>
      <w:r>
        <w:rPr>
          <w:rFonts w:hint="eastAsia" w:ascii="仿宋_GB2312" w:hAnsi="仿宋" w:eastAsia="仿宋_GB2312" w:cs="仿宋_GB2312"/>
          <w:sz w:val="32"/>
          <w:szCs w:val="32"/>
        </w:rPr>
        <w:t>较上年下降</w:t>
      </w:r>
      <w:r>
        <w:rPr>
          <w:rFonts w:hint="eastAsia" w:ascii="仿宋_GB2312" w:hAnsi="仿宋" w:eastAsia="仿宋_GB2312" w:cs="仿宋_GB2312"/>
          <w:sz w:val="32"/>
          <w:szCs w:val="32"/>
          <w:lang w:val="en-US" w:eastAsia="zh-CN"/>
        </w:rPr>
        <w:t>33.33</w:t>
      </w:r>
      <w:r>
        <w:rPr>
          <w:rFonts w:ascii="仿宋_GB2312" w:hAnsi="仿宋" w:eastAsia="仿宋_GB2312" w:cs="仿宋_GB2312"/>
          <w:sz w:val="32"/>
          <w:szCs w:val="32"/>
        </w:rPr>
        <w:t>%</w:t>
      </w:r>
      <w:r>
        <w:rPr>
          <w:rFonts w:hint="eastAsia" w:ascii="仿宋_GB2312" w:eastAsia="仿宋_GB2312" w:cs="仿宋_GB2312"/>
          <w:sz w:val="32"/>
          <w:szCs w:val="32"/>
        </w:rPr>
        <w:t>，主要原因是：</w:t>
      </w:r>
      <w:r>
        <w:rPr>
          <w:rFonts w:hint="eastAsia" w:ascii="仿宋_GB2312" w:hAnsi="仿宋" w:eastAsia="仿宋_GB2312" w:cs="仿宋_GB2312"/>
          <w:sz w:val="32"/>
          <w:szCs w:val="32"/>
          <w:lang w:val="en-US" w:eastAsia="zh-CN"/>
        </w:rPr>
        <w:t>落实中央政策，减少“三公”经费开支。</w:t>
      </w:r>
    </w:p>
    <w:p>
      <w:pPr>
        <w:pStyle w:val="8"/>
        <w:ind w:firstLine="640"/>
        <w:rPr>
          <w:rFonts w:ascii="仿宋_GB2312" w:eastAsia="仿宋_GB2312" w:cs="Times New Roman"/>
          <w:sz w:val="32"/>
          <w:szCs w:val="32"/>
        </w:rPr>
      </w:pPr>
      <w:r>
        <w:rPr>
          <w:rFonts w:hint="eastAsia" w:ascii="仿宋_GB2312" w:eastAsia="仿宋_GB2312" w:cs="仿宋_GB2312"/>
          <w:sz w:val="32"/>
          <w:szCs w:val="32"/>
        </w:rPr>
        <w:t>（三）公务用车购置及运行维护费支出预算</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万元，其中：公务用车购置费支出预算</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万元，较上年</w:t>
      </w:r>
      <w:r>
        <w:rPr>
          <w:rFonts w:hint="eastAsia" w:ascii="仿宋_GB2312" w:eastAsia="仿宋_GB2312" w:cs="仿宋_GB2312"/>
          <w:sz w:val="32"/>
          <w:szCs w:val="32"/>
          <w:lang w:val="en-US" w:eastAsia="zh-CN"/>
        </w:rPr>
        <w:t>持平</w:t>
      </w:r>
      <w:r>
        <w:rPr>
          <w:rFonts w:hint="eastAsia" w:ascii="仿宋_GB2312" w:eastAsia="仿宋_GB2312" w:cs="仿宋_GB2312"/>
          <w:sz w:val="32"/>
          <w:szCs w:val="32"/>
        </w:rPr>
        <w:t>。公务用车运行维护费支出预算</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万元，较上年</w:t>
      </w:r>
      <w:r>
        <w:rPr>
          <w:rFonts w:hint="eastAsia" w:ascii="仿宋_GB2312" w:eastAsia="仿宋_GB2312" w:cs="仿宋_GB2312"/>
          <w:sz w:val="32"/>
          <w:szCs w:val="32"/>
          <w:lang w:val="en-US" w:eastAsia="zh-CN"/>
        </w:rPr>
        <w:t>持平</w:t>
      </w:r>
      <w:r>
        <w:rPr>
          <w:rFonts w:hint="eastAsia" w:ascii="仿宋_GB2312" w:eastAsia="仿宋_GB2312" w:cs="仿宋_GB2312"/>
          <w:sz w:val="32"/>
          <w:szCs w:val="32"/>
        </w:rPr>
        <w:t>。</w:t>
      </w:r>
    </w:p>
    <w:p>
      <w:pPr>
        <w:pStyle w:val="8"/>
        <w:ind w:left="105" w:leftChars="50" w:firstLine="480" w:firstLineChars="150"/>
        <w:rPr>
          <w:rFonts w:ascii="黑体" w:eastAsia="黑体" w:cs="Times New Roman"/>
          <w:bCs/>
          <w:sz w:val="32"/>
          <w:szCs w:val="32"/>
        </w:rPr>
      </w:pPr>
      <w:r>
        <w:rPr>
          <w:rFonts w:hint="eastAsia" w:ascii="黑体" w:eastAsia="黑体" w:cs="黑体"/>
          <w:bCs/>
          <w:sz w:val="32"/>
          <w:szCs w:val="32"/>
        </w:rPr>
        <w:t>六、政府采购预算情况说明</w:t>
      </w:r>
    </w:p>
    <w:p>
      <w:pPr>
        <w:pStyle w:val="8"/>
        <w:ind w:firstLine="640"/>
        <w:rPr>
          <w:rFonts w:ascii="仿宋_GB2312" w:eastAsia="仿宋_GB2312" w:cs="仿宋_GB2312"/>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年政府采购预算总额</w:t>
      </w:r>
      <w:r>
        <w:rPr>
          <w:rFonts w:hint="eastAsia" w:ascii="仿宋_GB2312" w:eastAsia="仿宋_GB2312" w:cs="仿宋_GB2312"/>
          <w:sz w:val="32"/>
          <w:szCs w:val="32"/>
          <w:lang w:val="en-US" w:eastAsia="zh-CN"/>
        </w:rPr>
        <w:t>7.5</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56</w:t>
      </w:r>
      <w:r>
        <w:rPr>
          <w:rFonts w:ascii="仿宋_GB2312" w:eastAsia="仿宋_GB2312" w:cs="仿宋_GB2312"/>
          <w:sz w:val="32"/>
          <w:szCs w:val="32"/>
        </w:rPr>
        <w:t xml:space="preserve"> %</w:t>
      </w:r>
      <w:r>
        <w:rPr>
          <w:rFonts w:hint="eastAsia" w:ascii="仿宋_GB2312" w:eastAsia="仿宋_GB2312" w:cs="仿宋_GB2312"/>
          <w:sz w:val="32"/>
          <w:szCs w:val="32"/>
        </w:rPr>
        <w:t>。分项目情况是：采购货物预算</w:t>
      </w:r>
      <w:r>
        <w:rPr>
          <w:rFonts w:hint="eastAsia" w:ascii="仿宋_GB2312" w:eastAsia="仿宋_GB2312" w:cs="仿宋_GB2312"/>
          <w:sz w:val="32"/>
          <w:szCs w:val="32"/>
          <w:lang w:val="en-US" w:eastAsia="zh-CN"/>
        </w:rPr>
        <w:t>7.5</w:t>
      </w:r>
      <w:r>
        <w:rPr>
          <w:rFonts w:hint="eastAsia" w:ascii="仿宋_GB2312" w:eastAsia="仿宋_GB2312" w:cs="仿宋_GB2312"/>
          <w:sz w:val="32"/>
          <w:szCs w:val="32"/>
        </w:rPr>
        <w:t>万元，采购工程预算</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万元，采购服务预算</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pStyle w:val="8"/>
        <w:ind w:left="105" w:leftChars="50" w:firstLine="480" w:firstLineChars="150"/>
        <w:rPr>
          <w:rFonts w:ascii="黑体" w:eastAsia="黑体" w:cs="黑体"/>
          <w:bCs/>
          <w:sz w:val="32"/>
          <w:szCs w:val="32"/>
        </w:rPr>
      </w:pPr>
      <w:r>
        <w:rPr>
          <w:rFonts w:hint="eastAsia" w:ascii="黑体" w:eastAsia="黑体" w:cs="黑体"/>
          <w:bCs/>
          <w:sz w:val="32"/>
          <w:szCs w:val="32"/>
        </w:rPr>
        <w:t>七、国有资产占用情况说明</w:t>
      </w:r>
    </w:p>
    <w:p>
      <w:pPr>
        <w:widowControl/>
        <w:shd w:val="clear" w:color="auto" w:fill="FFFFFF"/>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截止20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年12月31日，本部门资产总额</w:t>
      </w:r>
      <w:r>
        <w:rPr>
          <w:rFonts w:hint="eastAsia" w:ascii="仿宋_GB2312" w:eastAsia="仿宋_GB2312" w:cs="仿宋_GB2312"/>
          <w:sz w:val="32"/>
          <w:szCs w:val="32"/>
          <w:lang w:val="en-US" w:eastAsia="zh-CN"/>
        </w:rPr>
        <w:t>16.16</w:t>
      </w:r>
      <w:r>
        <w:rPr>
          <w:rFonts w:hint="eastAsia" w:ascii="仿宋_GB2312" w:eastAsia="仿宋_GB2312" w:cs="仿宋_GB2312"/>
          <w:sz w:val="32"/>
          <w:szCs w:val="32"/>
        </w:rPr>
        <w:t>万元，其中：流动资产</w:t>
      </w:r>
      <w:r>
        <w:rPr>
          <w:rFonts w:hint="eastAsia" w:ascii="仿宋_GB2312" w:eastAsia="仿宋_GB2312" w:cs="仿宋_GB2312"/>
          <w:sz w:val="32"/>
          <w:szCs w:val="32"/>
          <w:lang w:val="en-US" w:eastAsia="zh-CN"/>
        </w:rPr>
        <w:t>0.85</w:t>
      </w:r>
      <w:r>
        <w:rPr>
          <w:rFonts w:hint="eastAsia" w:ascii="仿宋_GB2312" w:eastAsia="仿宋_GB2312" w:cs="仿宋_GB2312"/>
          <w:sz w:val="32"/>
          <w:szCs w:val="32"/>
        </w:rPr>
        <w:t>万元，固定资产</w:t>
      </w:r>
      <w:r>
        <w:rPr>
          <w:rFonts w:hint="eastAsia" w:ascii="仿宋_GB2312" w:eastAsia="仿宋_GB2312" w:cs="仿宋_GB2312"/>
          <w:sz w:val="32"/>
          <w:szCs w:val="32"/>
          <w:lang w:val="en-US" w:eastAsia="zh-CN"/>
        </w:rPr>
        <w:t>15.31</w:t>
      </w:r>
      <w:r>
        <w:rPr>
          <w:rFonts w:hint="eastAsia" w:ascii="仿宋_GB2312" w:eastAsia="仿宋_GB2312" w:cs="仿宋_GB2312"/>
          <w:sz w:val="32"/>
          <w:szCs w:val="32"/>
        </w:rPr>
        <w:t>万元，在建工程</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万元，无形资产</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万元。固定资产当中，房屋构筑物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万元，汽车</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 xml:space="preserve">辆 </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万元，单价200万元以上大型设备价值</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万元，其他固定资产</w:t>
      </w:r>
      <w:r>
        <w:rPr>
          <w:rFonts w:hint="eastAsia" w:ascii="仿宋_GB2312" w:eastAsia="仿宋_GB2312" w:cs="仿宋_GB2312"/>
          <w:sz w:val="32"/>
          <w:szCs w:val="32"/>
          <w:lang w:val="en-US" w:eastAsia="zh-CN"/>
        </w:rPr>
        <w:t>15.31</w:t>
      </w:r>
      <w:r>
        <w:rPr>
          <w:rFonts w:hint="eastAsia" w:ascii="仿宋_GB2312" w:eastAsia="仿宋_GB2312" w:cs="仿宋_GB2312"/>
          <w:sz w:val="32"/>
          <w:szCs w:val="32"/>
        </w:rPr>
        <w:t>万元。</w:t>
      </w:r>
    </w:p>
    <w:p>
      <w:pPr>
        <w:widowControl/>
        <w:shd w:val="clear" w:color="auto" w:fill="FFFFFF"/>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与上年相比，本年资产总额增加</w:t>
      </w:r>
      <w:r>
        <w:rPr>
          <w:rFonts w:hint="eastAsia" w:ascii="仿宋_GB2312" w:eastAsia="仿宋_GB2312" w:cs="仿宋_GB2312"/>
          <w:sz w:val="32"/>
          <w:szCs w:val="32"/>
          <w:lang w:val="en-US" w:eastAsia="zh-CN"/>
        </w:rPr>
        <w:t>3.888</w:t>
      </w:r>
      <w:r>
        <w:rPr>
          <w:rFonts w:hint="eastAsia" w:ascii="仿宋_GB2312" w:eastAsia="仿宋_GB2312" w:cs="仿宋_GB2312"/>
          <w:sz w:val="32"/>
          <w:szCs w:val="32"/>
        </w:rPr>
        <w:t>万元。</w:t>
      </w:r>
    </w:p>
    <w:p>
      <w:pPr>
        <w:pStyle w:val="8"/>
        <w:ind w:firstLine="426" w:firstLineChars="0"/>
        <w:rPr>
          <w:rFonts w:ascii="仿宋_GB2312" w:eastAsia="仿宋_GB2312" w:cs="仿宋_GB2312"/>
          <w:sz w:val="32"/>
          <w:szCs w:val="32"/>
        </w:rPr>
      </w:pPr>
    </w:p>
    <w:p>
      <w:pPr>
        <w:pStyle w:val="8"/>
        <w:ind w:left="105" w:leftChars="50" w:firstLine="480" w:firstLineChars="150"/>
        <w:rPr>
          <w:rFonts w:ascii="黑体" w:eastAsia="黑体" w:cs="黑体"/>
          <w:bCs/>
          <w:sz w:val="32"/>
          <w:szCs w:val="32"/>
        </w:rPr>
      </w:pPr>
      <w:r>
        <w:rPr>
          <w:rFonts w:hint="eastAsia" w:ascii="黑体" w:eastAsia="黑体" w:cs="黑体"/>
          <w:bCs/>
          <w:sz w:val="32"/>
          <w:szCs w:val="32"/>
        </w:rPr>
        <w:t>八、重点项目预算的绩效目标等预算绩效情况说明</w:t>
      </w:r>
    </w:p>
    <w:p>
      <w:pPr>
        <w:pStyle w:val="8"/>
        <w:ind w:firstLine="640"/>
        <w:rPr>
          <w:rFonts w:hint="eastAsia" w:ascii="仿宋_GB2312" w:eastAsia="仿宋_GB2312" w:cs="仿宋_GB2312"/>
          <w:sz w:val="32"/>
          <w:szCs w:val="32"/>
        </w:rPr>
      </w:pPr>
      <w:r>
        <w:rPr>
          <w:rFonts w:hint="eastAsia" w:ascii="仿宋_GB2312" w:eastAsia="仿宋_GB2312" w:cs="仿宋_GB2312"/>
          <w:sz w:val="32"/>
          <w:szCs w:val="32"/>
        </w:rPr>
        <w:t>本部门202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年编制预算时，</w:t>
      </w:r>
      <w:r>
        <w:rPr>
          <w:rFonts w:hint="eastAsia" w:ascii="仿宋_GB2312" w:eastAsia="仿宋_GB2312" w:cs="仿宋_GB2312"/>
          <w:sz w:val="32"/>
          <w:szCs w:val="32"/>
          <w:lang w:val="en-US" w:eastAsia="zh-CN"/>
        </w:rPr>
        <w:t>未编制</w:t>
      </w:r>
      <w:r>
        <w:rPr>
          <w:rFonts w:hint="eastAsia" w:ascii="仿宋_GB2312" w:eastAsia="仿宋_GB2312" w:cs="仿宋_GB2312"/>
          <w:sz w:val="32"/>
          <w:szCs w:val="32"/>
        </w:rPr>
        <w:t>重点项目编制了绩效目标。</w:t>
      </w:r>
    </w:p>
    <w:p>
      <w:pPr>
        <w:pStyle w:val="8"/>
        <w:ind w:left="840" w:firstLine="405" w:firstLineChars="0"/>
        <w:jc w:val="center"/>
        <w:rPr>
          <w:rFonts w:ascii="宋体" w:cs="Times New Roman"/>
          <w:b/>
          <w:bCs/>
          <w:sz w:val="32"/>
          <w:szCs w:val="32"/>
        </w:rPr>
      </w:pPr>
    </w:p>
    <w:p>
      <w:pPr>
        <w:pStyle w:val="8"/>
        <w:ind w:left="840" w:firstLine="405" w:firstLineChars="0"/>
        <w:jc w:val="center"/>
        <w:rPr>
          <w:rFonts w:ascii="宋体" w:cs="Times New Roman"/>
          <w:b/>
          <w:bCs/>
          <w:sz w:val="32"/>
          <w:szCs w:val="32"/>
        </w:rPr>
      </w:pPr>
      <w:r>
        <w:rPr>
          <w:rFonts w:hint="eastAsia" w:ascii="宋体" w:hAnsi="宋体" w:cs="宋体"/>
          <w:b/>
          <w:bCs/>
          <w:sz w:val="32"/>
          <w:szCs w:val="32"/>
        </w:rPr>
        <w:t>第三部分</w:t>
      </w:r>
      <w:r>
        <w:rPr>
          <w:rFonts w:ascii="宋体" w:hAnsi="宋体" w:cs="宋体"/>
          <w:b/>
          <w:bCs/>
          <w:sz w:val="32"/>
          <w:szCs w:val="32"/>
        </w:rPr>
        <w:t xml:space="preserve">   20</w:t>
      </w:r>
      <w:r>
        <w:rPr>
          <w:rFonts w:hint="eastAsia" w:ascii="宋体" w:hAnsi="宋体" w:cs="宋体"/>
          <w:b/>
          <w:bCs/>
          <w:sz w:val="32"/>
          <w:szCs w:val="32"/>
        </w:rPr>
        <w:t>2</w:t>
      </w:r>
      <w:r>
        <w:rPr>
          <w:rFonts w:hint="eastAsia" w:ascii="宋体" w:hAnsi="宋体" w:cs="宋体"/>
          <w:b/>
          <w:bCs/>
          <w:sz w:val="32"/>
          <w:szCs w:val="32"/>
          <w:lang w:val="en-US" w:eastAsia="zh-CN"/>
        </w:rPr>
        <w:t>1</w:t>
      </w:r>
      <w:r>
        <w:rPr>
          <w:rFonts w:hint="eastAsia" w:ascii="宋体" w:hAnsi="宋体" w:cs="宋体"/>
          <w:b/>
          <w:bCs/>
          <w:sz w:val="32"/>
          <w:szCs w:val="32"/>
        </w:rPr>
        <w:t>年预算公开表</w:t>
      </w:r>
    </w:p>
    <w:p>
      <w:pPr>
        <w:pStyle w:val="8"/>
        <w:ind w:left="840" w:firstLine="405" w:firstLineChars="0"/>
        <w:rPr>
          <w:rFonts w:ascii="仿宋_GB2312" w:eastAsia="仿宋_GB2312" w:cs="Times New Roman"/>
          <w:sz w:val="32"/>
          <w:szCs w:val="32"/>
        </w:rPr>
      </w:pPr>
    </w:p>
    <w:p>
      <w:pPr>
        <w:pStyle w:val="8"/>
        <w:ind w:left="840" w:firstLine="405" w:firstLineChars="0"/>
        <w:rPr>
          <w:rFonts w:ascii="仿宋_GB2312" w:eastAsia="仿宋_GB2312" w:cs="仿宋_GB2312"/>
          <w:sz w:val="32"/>
          <w:szCs w:val="32"/>
        </w:rPr>
      </w:pPr>
      <w:r>
        <w:rPr>
          <w:rFonts w:hint="eastAsia" w:ascii="仿宋_GB2312" w:eastAsia="仿宋_GB2312" w:cs="仿宋_GB2312"/>
          <w:sz w:val="32"/>
          <w:szCs w:val="32"/>
        </w:rPr>
        <w:t>（详见附表）</w:t>
      </w:r>
    </w:p>
    <w:p>
      <w:pPr>
        <w:pStyle w:val="8"/>
        <w:ind w:left="840" w:firstLine="405" w:firstLineChars="0"/>
        <w:jc w:val="center"/>
        <w:rPr>
          <w:rFonts w:ascii="宋体" w:hAnsi="宋体" w:cs="宋体"/>
          <w:b/>
          <w:bCs/>
          <w:sz w:val="32"/>
          <w:szCs w:val="32"/>
        </w:rPr>
      </w:pPr>
    </w:p>
    <w:p>
      <w:pPr>
        <w:pStyle w:val="8"/>
        <w:ind w:left="840" w:firstLine="405" w:firstLineChars="0"/>
        <w:jc w:val="center"/>
        <w:rPr>
          <w:rFonts w:ascii="宋体" w:hAnsi="宋体" w:cs="宋体"/>
          <w:b/>
          <w:bCs/>
          <w:sz w:val="32"/>
          <w:szCs w:val="32"/>
        </w:rPr>
      </w:pPr>
      <w:r>
        <w:rPr>
          <w:rFonts w:hint="eastAsia" w:ascii="宋体" w:hAnsi="宋体" w:cs="宋体"/>
          <w:b/>
          <w:bCs/>
          <w:sz w:val="32"/>
          <w:szCs w:val="32"/>
        </w:rPr>
        <w:t>第四部分 名词解释</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黑体" w:hAnsi="Calibri" w:eastAsia="黑体" w:cs="黑体"/>
          <w:bCs/>
          <w:kern w:val="2"/>
          <w:sz w:val="32"/>
          <w:szCs w:val="32"/>
        </w:rPr>
        <w:t>一、收入科目</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（一）财政拨款：</w:t>
      </w:r>
      <w:r>
        <w:rPr>
          <w:rFonts w:hint="eastAsia" w:ascii="仿宋_GB2312" w:hAnsi="Calibri" w:eastAsia="仿宋_GB2312" w:cs="仿宋_GB2312"/>
          <w:kern w:val="2"/>
          <w:sz w:val="32"/>
          <w:szCs w:val="32"/>
        </w:rPr>
        <w:t>指区级财政当年拨付的资金。</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（二）事业收入：</w:t>
      </w:r>
      <w:r>
        <w:rPr>
          <w:rFonts w:hint="eastAsia" w:ascii="仿宋_GB2312" w:hAnsi="Calibri" w:eastAsia="仿宋_GB2312" w:cs="仿宋_GB2312"/>
          <w:kern w:val="2"/>
          <w:sz w:val="32"/>
          <w:szCs w:val="32"/>
        </w:rPr>
        <w:t>指事业单位开展专业业务活动及辅助活动取得的收入。</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（三）其他收入</w:t>
      </w:r>
      <w:r>
        <w:rPr>
          <w:rFonts w:hint="eastAsia" w:ascii="仿宋_GB2312" w:hAnsi="Calibri" w:eastAsia="仿宋_GB2312" w:cs="仿宋_GB2312"/>
          <w:kern w:val="2"/>
          <w:sz w:val="32"/>
          <w:szCs w:val="32"/>
        </w:rPr>
        <w:t>：指除财政拨款、事业收入等以外的各项收入。</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（四）上级补助收入：</w:t>
      </w:r>
      <w:r>
        <w:rPr>
          <w:rFonts w:hint="eastAsia" w:ascii="仿宋_GB2312" w:hAnsi="Calibri" w:eastAsia="仿宋_GB2312" w:cs="仿宋_GB2312"/>
          <w:kern w:val="2"/>
          <w:sz w:val="32"/>
          <w:szCs w:val="32"/>
        </w:rPr>
        <w:t>反映事业单位从主管部门和上级单位取得的非财政补助收入。</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（五）上年结转和结余：</w:t>
      </w:r>
      <w:r>
        <w:rPr>
          <w:rFonts w:hint="eastAsia" w:ascii="仿宋_GB2312" w:hAnsi="Calibri" w:eastAsia="仿宋_GB2312" w:cs="仿宋_GB2312"/>
          <w:kern w:val="2"/>
          <w:sz w:val="32"/>
          <w:szCs w:val="32"/>
          <w:lang w:eastAsia="zh-CN"/>
        </w:rPr>
        <w:t>指在上年预算执行中，年初预算、上级专项和追加预算资金等未使用完毕或根据项目进度需结转使用的资金，年终结转至下一个预算年度使用的资金</w:t>
      </w:r>
      <w:r>
        <w:rPr>
          <w:rFonts w:hint="eastAsia" w:ascii="仿宋_GB2312" w:hAnsi="Calibri" w:eastAsia="仿宋_GB2312" w:cs="仿宋_GB2312"/>
          <w:kern w:val="2"/>
          <w:sz w:val="32"/>
          <w:szCs w:val="32"/>
        </w:rPr>
        <w:t>，包括当年结转结余资金和历年滚存结转结余资金。</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黑体" w:hAnsi="Calibri" w:eastAsia="黑体" w:cs="黑体"/>
          <w:bCs/>
          <w:kern w:val="2"/>
          <w:sz w:val="32"/>
          <w:szCs w:val="32"/>
        </w:rPr>
        <w:t>二、支出科目</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（一）一般公共服务支出：</w:t>
      </w:r>
      <w:r>
        <w:rPr>
          <w:rFonts w:hint="eastAsia" w:ascii="仿宋_GB2312" w:hAnsi="Calibri" w:eastAsia="仿宋_GB2312" w:cs="仿宋_GB2312"/>
          <w:kern w:val="2"/>
          <w:sz w:val="32"/>
          <w:szCs w:val="32"/>
        </w:rPr>
        <w:t>反映行政单位的基本支出。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（二）行政运行：</w:t>
      </w:r>
      <w:r>
        <w:rPr>
          <w:rFonts w:hint="eastAsia" w:ascii="仿宋_GB2312" w:hAnsi="Calibri" w:eastAsia="仿宋_GB2312" w:cs="仿宋_GB2312"/>
          <w:kern w:val="2"/>
          <w:sz w:val="32"/>
          <w:szCs w:val="32"/>
        </w:rPr>
        <w:t>反映行政单位的基本支出。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（三）事业支出：</w:t>
      </w:r>
      <w:r>
        <w:rPr>
          <w:rFonts w:hint="eastAsia" w:ascii="仿宋_GB2312" w:hAnsi="Calibri" w:eastAsia="仿宋_GB2312" w:cs="仿宋_GB2312"/>
          <w:kern w:val="2"/>
          <w:sz w:val="32"/>
          <w:szCs w:val="32"/>
        </w:rPr>
        <w:t>反映事业单位的基本支出。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（四）其他财政事务支出：</w:t>
      </w:r>
      <w:r>
        <w:rPr>
          <w:rFonts w:hint="eastAsia" w:ascii="仿宋_GB2312" w:hAnsi="Calibri" w:eastAsia="仿宋_GB2312" w:cs="仿宋_GB2312"/>
          <w:kern w:val="2"/>
          <w:sz w:val="32"/>
          <w:szCs w:val="32"/>
        </w:rPr>
        <w:t>反映除上述项目以外的其他财政事务方面的支出。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（五）社会保障和就业支出：</w:t>
      </w:r>
      <w:r>
        <w:rPr>
          <w:rFonts w:hint="eastAsia" w:ascii="仿宋_GB2312" w:hAnsi="Calibri" w:eastAsia="仿宋_GB2312" w:cs="仿宋_GB2312"/>
          <w:kern w:val="2"/>
          <w:sz w:val="32"/>
          <w:szCs w:val="32"/>
        </w:rPr>
        <w:t>反映政府在社会保障和就业方面支出。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（六）归口管理的行政单位离退休支出：</w:t>
      </w:r>
      <w:r>
        <w:rPr>
          <w:rFonts w:hint="eastAsia" w:ascii="仿宋_GB2312" w:hAnsi="Calibri" w:eastAsia="仿宋_GB2312" w:cs="仿宋_GB2312"/>
          <w:kern w:val="2"/>
          <w:sz w:val="32"/>
          <w:szCs w:val="32"/>
        </w:rPr>
        <w:t>反映用于行政单位离退休方面的支出。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（七）事业单位离退休支出：</w:t>
      </w:r>
      <w:r>
        <w:rPr>
          <w:rFonts w:hint="eastAsia" w:ascii="仿宋_GB2312" w:hAnsi="Calibri" w:eastAsia="仿宋_GB2312" w:cs="仿宋_GB2312"/>
          <w:kern w:val="2"/>
          <w:sz w:val="32"/>
          <w:szCs w:val="32"/>
        </w:rPr>
        <w:t>反映用于事业单位离退休方面的支出。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（八）行政事业单位医疗支出：</w:t>
      </w:r>
      <w:r>
        <w:rPr>
          <w:rFonts w:hint="eastAsia" w:ascii="仿宋_GB2312" w:hAnsi="Calibri" w:eastAsia="仿宋_GB2312" w:cs="仿宋_GB2312"/>
          <w:kern w:val="2"/>
          <w:sz w:val="32"/>
          <w:szCs w:val="32"/>
        </w:rPr>
        <w:t>反映政府医疗卫生与计划生育管理方面的支出。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（九）住房公积金支出：</w:t>
      </w:r>
      <w:r>
        <w:rPr>
          <w:rFonts w:hint="eastAsia" w:ascii="仿宋_GB2312" w:hAnsi="Calibri" w:eastAsia="仿宋_GB2312" w:cs="仿宋_GB2312"/>
          <w:kern w:val="2"/>
          <w:sz w:val="32"/>
          <w:szCs w:val="32"/>
        </w:rPr>
        <w:t>反映行政事业单位按人力资源和社会保障部、财政部规定的基本工资和津补贴以及规定比例为职工缴纳的住房公积金。</w:t>
      </w:r>
    </w:p>
    <w:p>
      <w:pPr>
        <w:rPr>
          <w:rFonts w:ascii="仿宋_GB2312" w:eastAsia="仿宋_GB2312" w:cs="仿宋_GB2312"/>
          <w:sz w:val="32"/>
          <w:szCs w:val="32"/>
        </w:rPr>
      </w:pPr>
    </w:p>
    <w:p>
      <w:pPr>
        <w:pStyle w:val="8"/>
        <w:ind w:left="840" w:firstLine="405" w:firstLineChars="0"/>
        <w:rPr>
          <w:rFonts w:asci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0519"/>
    <w:multiLevelType w:val="singleLevel"/>
    <w:tmpl w:val="0C580519"/>
    <w:lvl w:ilvl="0" w:tentative="0">
      <w:start w:val="1"/>
      <w:numFmt w:val="chineseCounting"/>
      <w:suff w:val="nothing"/>
      <w:lvlText w:val="（%1）"/>
      <w:lvlJc w:val="left"/>
      <w:rPr>
        <w:rFonts w:hint="eastAsia"/>
      </w:rPr>
    </w:lvl>
  </w:abstractNum>
  <w:abstractNum w:abstractNumId="1">
    <w:nsid w:val="322628B5"/>
    <w:multiLevelType w:val="multilevel"/>
    <w:tmpl w:val="322628B5"/>
    <w:lvl w:ilvl="0" w:tentative="0">
      <w:start w:val="1"/>
      <w:numFmt w:val="japaneseCounting"/>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65595908"/>
    <w:multiLevelType w:val="multilevel"/>
    <w:tmpl w:val="65595908"/>
    <w:lvl w:ilvl="0" w:tentative="0">
      <w:start w:val="1"/>
      <w:numFmt w:val="japaneseCounting"/>
      <w:lvlText w:val="%1、"/>
      <w:lvlJc w:val="left"/>
      <w:pPr>
        <w:ind w:left="1424" w:hanging="720"/>
      </w:pPr>
      <w:rPr>
        <w:rFonts w:hint="default" w:cs="黑体"/>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3">
    <w:nsid w:val="65CD34C2"/>
    <w:multiLevelType w:val="multilevel"/>
    <w:tmpl w:val="65CD34C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2748A"/>
    <w:multiLevelType w:val="multilevel"/>
    <w:tmpl w:val="70D2748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6E485C"/>
    <w:multiLevelType w:val="multilevel"/>
    <w:tmpl w:val="796E485C"/>
    <w:lvl w:ilvl="0" w:tentative="0">
      <w:start w:val="1"/>
      <w:numFmt w:val="japaneseCounting"/>
      <w:lvlText w:val="%1、"/>
      <w:lvlJc w:val="left"/>
      <w:pPr>
        <w:ind w:left="988" w:hanging="4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40E4"/>
    <w:rsid w:val="00E4286F"/>
    <w:rsid w:val="00E807B6"/>
    <w:rsid w:val="00E90991"/>
    <w:rsid w:val="00EA03A4"/>
    <w:rsid w:val="00F130BE"/>
    <w:rsid w:val="00F16746"/>
    <w:rsid w:val="00F51BBC"/>
    <w:rsid w:val="04763F31"/>
    <w:rsid w:val="08701077"/>
    <w:rsid w:val="1C453EB2"/>
    <w:rsid w:val="224A35E8"/>
    <w:rsid w:val="246C6D4B"/>
    <w:rsid w:val="2AF024C3"/>
    <w:rsid w:val="2C0D33A8"/>
    <w:rsid w:val="31C1728C"/>
    <w:rsid w:val="47BB106D"/>
    <w:rsid w:val="4CBC3490"/>
    <w:rsid w:val="4CD22D17"/>
    <w:rsid w:val="56DB32E9"/>
    <w:rsid w:val="579B724E"/>
    <w:rsid w:val="584D00D0"/>
    <w:rsid w:val="5F874266"/>
    <w:rsid w:val="6B3C182B"/>
    <w:rsid w:val="725051AC"/>
    <w:rsid w:val="7C9C5D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paragraph" w:styleId="8">
    <w:name w:val="List Paragraph"/>
    <w:basedOn w:val="1"/>
    <w:qFormat/>
    <w:uiPriority w:val="99"/>
    <w:pPr>
      <w:ind w:firstLine="420" w:firstLineChars="200"/>
    </w:pPr>
  </w:style>
  <w:style w:type="character" w:customStyle="1" w:styleId="9">
    <w:name w:val="页眉 Char"/>
    <w:basedOn w:val="6"/>
    <w:link w:val="3"/>
    <w:semiHidden/>
    <w:qFormat/>
    <w:locked/>
    <w:uiPriority w:val="99"/>
    <w:rPr>
      <w:sz w:val="18"/>
      <w:szCs w:val="18"/>
    </w:rPr>
  </w:style>
  <w:style w:type="character" w:customStyle="1" w:styleId="10">
    <w:name w:val="页脚 Char"/>
    <w:basedOn w:val="6"/>
    <w:link w:val="2"/>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456</Words>
  <Characters>2600</Characters>
  <Lines>21</Lines>
  <Paragraphs>6</Paragraphs>
  <TotalTime>0</TotalTime>
  <ScaleCrop>false</ScaleCrop>
  <LinksUpToDate>false</LinksUpToDate>
  <CharactersWithSpaces>3050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离沐winnie</cp:lastModifiedBy>
  <cp:lastPrinted>2018-04-23T08:18:00Z</cp:lastPrinted>
  <dcterms:modified xsi:type="dcterms:W3CDTF">2021-01-29T06:47:03Z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