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2018 年柴桑区一般公共预算“三公”经费 决算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执行情况说明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2018 年我区一般公共预算“三公”经费支出为 1157 万元，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较上年减少了 41 万元，减少了 3.54%。完成全年预算 1638 万元 68.13%。其中：因公出国费 0 万元，公务用车购置费 34 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元，较上年减少了 6 万元，减少 16.24%，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公务车保养量281辆，</w:t>
      </w:r>
      <w:r>
        <w:rPr>
          <w:rFonts w:hint="eastAsia" w:ascii="仿宋" w:hAnsi="仿宋" w:eastAsia="仿宋" w:cs="仿宋"/>
          <w:sz w:val="30"/>
          <w:szCs w:val="30"/>
        </w:rPr>
        <w:t>公务用车运行维护费580 万元， 比上年减少了 33 万元，增加了 10.62%，主要是本年度公务活动增多，燃油及维修费有所增加。公务接待费 503万元，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公务接待次数5234次，人数47117人，支出</w:t>
      </w:r>
      <w:r>
        <w:rPr>
          <w:rFonts w:hint="eastAsia" w:ascii="仿宋" w:hAnsi="仿宋" w:eastAsia="仿宋" w:cs="仿宋"/>
          <w:sz w:val="30"/>
          <w:szCs w:val="30"/>
        </w:rPr>
        <w:t>比上年减少 55 万元，减少 11.44%，主要原因是各部门严格执行中央八项规定和厉行节约有关要求，减少了公务接待费支出。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83FC1"/>
    <w:rsid w:val="0148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市人大办</Company>
  <Pages>1</Pages>
  <Words>249</Words>
  <Characters>302</Characters>
  <Lines>0</Lines>
  <Paragraphs>0</Paragraphs>
  <TotalTime>7</TotalTime>
  <ScaleCrop>false</ScaleCrop>
  <LinksUpToDate>false</LinksUpToDate>
  <CharactersWithSpaces>329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2019-12-10T13:05:00Z</dcterms:created>
  <dc:creator>Administrator</dc:creator>
  <cp:lastModifiedBy>Administrator</cp:lastModifiedBy>
  <dcterms:modified xsi:type="dcterms:W3CDTF">2019-12-10T13:13:03Z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