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D9" w:rsidRDefault="003607D9">
      <w:pPr>
        <w:adjustRightInd/>
        <w:spacing w:line="600" w:lineRule="exact"/>
        <w:textAlignment w:val="auto"/>
        <w:rPr>
          <w:rFonts w:ascii="Times New Roman" w:eastAsia="方正仿宋简体" w:hAnsi="Times New Roman" w:cs="Times New Roman"/>
          <w:kern w:val="2"/>
          <w:sz w:val="32"/>
          <w:szCs w:val="32"/>
        </w:rPr>
      </w:pPr>
    </w:p>
    <w:p w:rsidR="003607D9" w:rsidRDefault="003607D9">
      <w:pPr>
        <w:adjustRightInd/>
        <w:spacing w:line="600" w:lineRule="exact"/>
        <w:textAlignment w:val="auto"/>
        <w:rPr>
          <w:rFonts w:ascii="Times New Roman" w:eastAsia="方正仿宋简体" w:hAnsi="Times New Roman" w:cs="Times New Roman"/>
          <w:kern w:val="2"/>
          <w:sz w:val="32"/>
          <w:szCs w:val="32"/>
        </w:rPr>
      </w:pPr>
    </w:p>
    <w:p w:rsidR="003607D9" w:rsidRDefault="003607D9">
      <w:pPr>
        <w:adjustRightInd/>
        <w:spacing w:line="600" w:lineRule="exact"/>
        <w:textAlignment w:val="auto"/>
        <w:rPr>
          <w:rFonts w:ascii="Times New Roman" w:eastAsia="方正仿宋简体" w:hAnsi="Times New Roman" w:cs="Times New Roman"/>
          <w:kern w:val="2"/>
          <w:sz w:val="32"/>
          <w:szCs w:val="32"/>
        </w:rPr>
      </w:pPr>
    </w:p>
    <w:p w:rsidR="003607D9" w:rsidRDefault="003607D9">
      <w:pPr>
        <w:adjustRightInd/>
        <w:spacing w:line="600" w:lineRule="exact"/>
        <w:textAlignment w:val="auto"/>
        <w:rPr>
          <w:rFonts w:ascii="Times New Roman" w:eastAsia="方正仿宋简体" w:hAnsi="Times New Roman" w:cs="Times New Roman"/>
          <w:kern w:val="2"/>
          <w:sz w:val="32"/>
          <w:szCs w:val="32"/>
        </w:rPr>
      </w:pPr>
    </w:p>
    <w:p w:rsidR="003607D9" w:rsidRDefault="003607D9">
      <w:pPr>
        <w:adjustRightInd/>
        <w:spacing w:line="600" w:lineRule="exact"/>
        <w:textAlignment w:val="auto"/>
        <w:rPr>
          <w:rFonts w:ascii="Times New Roman" w:eastAsia="方正仿宋简体" w:hAnsi="Times New Roman" w:cs="Times New Roman"/>
          <w:kern w:val="2"/>
          <w:sz w:val="32"/>
          <w:szCs w:val="32"/>
        </w:rPr>
      </w:pPr>
    </w:p>
    <w:p w:rsidR="003607D9" w:rsidRDefault="003607D9">
      <w:pPr>
        <w:adjustRightInd/>
        <w:spacing w:line="600" w:lineRule="exact"/>
        <w:textAlignment w:val="auto"/>
        <w:rPr>
          <w:rFonts w:ascii="Times New Roman" w:eastAsia="方正仿宋简体" w:hAnsi="Times New Roman" w:cs="Times New Roman"/>
          <w:kern w:val="2"/>
          <w:sz w:val="32"/>
          <w:szCs w:val="32"/>
        </w:rPr>
      </w:pPr>
    </w:p>
    <w:p w:rsidR="003607D9" w:rsidRDefault="003607D9">
      <w:pPr>
        <w:adjustRightInd/>
        <w:spacing w:line="240" w:lineRule="exact"/>
        <w:textAlignment w:val="auto"/>
        <w:rPr>
          <w:rFonts w:ascii="Times New Roman" w:eastAsia="方正仿宋简体" w:hAnsi="Times New Roman" w:cs="Times New Roman"/>
          <w:kern w:val="2"/>
          <w:sz w:val="32"/>
          <w:szCs w:val="32"/>
        </w:rPr>
      </w:pPr>
    </w:p>
    <w:p w:rsidR="003607D9" w:rsidRDefault="003607D9">
      <w:pPr>
        <w:adjustRightInd/>
        <w:spacing w:line="240" w:lineRule="exact"/>
        <w:textAlignment w:val="auto"/>
        <w:rPr>
          <w:rFonts w:ascii="Times New Roman" w:eastAsia="方正仿宋简体" w:hAnsi="Times New Roman" w:cs="Times New Roman"/>
          <w:kern w:val="2"/>
          <w:sz w:val="32"/>
          <w:szCs w:val="32"/>
        </w:rPr>
      </w:pPr>
    </w:p>
    <w:p w:rsidR="003607D9" w:rsidRDefault="003607D9">
      <w:pPr>
        <w:adjustRightInd/>
        <w:spacing w:line="600" w:lineRule="exact"/>
        <w:textAlignment w:val="auto"/>
        <w:rPr>
          <w:rFonts w:ascii="Times New Roman" w:eastAsia="宋体" w:hAnsi="Times New Roman" w:cs="Times New Roman"/>
          <w:kern w:val="2"/>
          <w:sz w:val="32"/>
          <w:szCs w:val="32"/>
        </w:rPr>
      </w:pPr>
    </w:p>
    <w:p w:rsidR="003607D9" w:rsidRDefault="003607D9">
      <w:pPr>
        <w:adjustRightInd/>
        <w:spacing w:line="600" w:lineRule="exact"/>
        <w:textAlignment w:val="auto"/>
        <w:rPr>
          <w:rFonts w:ascii="Times New Roman" w:eastAsia="宋体" w:hAnsi="Times New Roman" w:cs="Times New Roman"/>
          <w:kern w:val="2"/>
          <w:sz w:val="32"/>
          <w:szCs w:val="32"/>
        </w:rPr>
      </w:pPr>
    </w:p>
    <w:p w:rsidR="003607D9" w:rsidRDefault="00CF2095">
      <w:pPr>
        <w:adjustRightInd/>
        <w:spacing w:line="600" w:lineRule="exact"/>
        <w:jc w:val="center"/>
        <w:textAlignment w:val="auto"/>
        <w:rPr>
          <w:rFonts w:asciiTheme="majorEastAsia" w:eastAsiaTheme="majorEastAsia" w:hAnsiTheme="majorEastAsia" w:cs="Times New Roman"/>
          <w:b/>
          <w:kern w:val="2"/>
          <w:sz w:val="44"/>
          <w:szCs w:val="44"/>
        </w:rPr>
      </w:pPr>
      <w:r>
        <w:rPr>
          <w:rFonts w:asciiTheme="majorEastAsia" w:eastAsiaTheme="majorEastAsia" w:hAnsiTheme="majorEastAsia" w:cs="Times New Roman"/>
          <w:b/>
          <w:kern w:val="2"/>
          <w:sz w:val="44"/>
          <w:szCs w:val="44"/>
        </w:rPr>
        <w:t>九江市柴桑区人民政府办公室</w:t>
      </w:r>
    </w:p>
    <w:p w:rsidR="003607D9" w:rsidRDefault="00CF2095">
      <w:pPr>
        <w:adjustRightInd/>
        <w:spacing w:line="600" w:lineRule="exact"/>
        <w:jc w:val="center"/>
        <w:textAlignment w:val="auto"/>
        <w:rPr>
          <w:rFonts w:asciiTheme="majorEastAsia" w:eastAsiaTheme="majorEastAsia" w:hAnsiTheme="majorEastAsia" w:cs="方正小标宋简体"/>
          <w:b/>
          <w:sz w:val="44"/>
          <w:szCs w:val="44"/>
        </w:rPr>
      </w:pPr>
      <w:r>
        <w:rPr>
          <w:rFonts w:asciiTheme="majorEastAsia" w:eastAsiaTheme="majorEastAsia" w:hAnsiTheme="majorEastAsia" w:cs="方正小标宋简体" w:hint="eastAsia"/>
          <w:b/>
          <w:sz w:val="44"/>
          <w:szCs w:val="44"/>
        </w:rPr>
        <w:t>关于印发柴桑区生活垃圾分类试点小区</w:t>
      </w:r>
    </w:p>
    <w:p w:rsidR="003607D9" w:rsidRDefault="00CF2095">
      <w:pPr>
        <w:adjustRightInd/>
        <w:spacing w:line="600" w:lineRule="exact"/>
        <w:jc w:val="center"/>
        <w:textAlignment w:val="auto"/>
        <w:rPr>
          <w:rFonts w:asciiTheme="majorEastAsia" w:eastAsiaTheme="majorEastAsia" w:hAnsiTheme="majorEastAsia" w:cs="Times New Roman"/>
          <w:b/>
          <w:kern w:val="2"/>
          <w:sz w:val="44"/>
          <w:szCs w:val="44"/>
        </w:rPr>
      </w:pPr>
      <w:r>
        <w:rPr>
          <w:rFonts w:asciiTheme="majorEastAsia" w:eastAsiaTheme="majorEastAsia" w:hAnsiTheme="majorEastAsia" w:cs="方正小标宋简体" w:hint="eastAsia"/>
          <w:b/>
          <w:sz w:val="44"/>
          <w:szCs w:val="44"/>
        </w:rPr>
        <w:t>实施方案</w:t>
      </w:r>
      <w:r>
        <w:rPr>
          <w:rFonts w:asciiTheme="majorEastAsia" w:eastAsiaTheme="majorEastAsia" w:hAnsiTheme="majorEastAsia" w:cs="Times New Roman"/>
          <w:b/>
          <w:kern w:val="2"/>
          <w:sz w:val="44"/>
          <w:szCs w:val="44"/>
        </w:rPr>
        <w:t>的通知</w:t>
      </w:r>
    </w:p>
    <w:p w:rsidR="003607D9" w:rsidRDefault="003607D9">
      <w:pPr>
        <w:widowControl/>
        <w:shd w:val="clear" w:color="auto" w:fill="FFFFFF"/>
        <w:adjustRightInd/>
        <w:spacing w:line="600" w:lineRule="exact"/>
        <w:jc w:val="center"/>
        <w:textAlignment w:val="center"/>
        <w:rPr>
          <w:rFonts w:ascii="Times New Roman" w:eastAsia="方正小标宋简体" w:hAnsi="Times New Roman" w:cs="Times New Roman"/>
          <w:kern w:val="2"/>
          <w:sz w:val="44"/>
          <w:szCs w:val="44"/>
        </w:rPr>
      </w:pPr>
    </w:p>
    <w:p w:rsidR="003607D9" w:rsidRDefault="00CF2095">
      <w:pPr>
        <w:snapToGrid w:val="0"/>
        <w:spacing w:line="600" w:lineRule="exact"/>
        <w:textAlignment w:val="auto"/>
        <w:rPr>
          <w:rFonts w:ascii="Times New Roman" w:eastAsia="仿宋_GB2312" w:hAnsi="Times New Roman" w:cs="Times New Roman"/>
          <w:szCs w:val="21"/>
        </w:rPr>
      </w:pPr>
      <w:r>
        <w:rPr>
          <w:rFonts w:ascii="Times New Roman" w:eastAsia="仿宋_GB2312" w:hAnsi="Times New Roman" w:cs="Times New Roman"/>
          <w:sz w:val="32"/>
          <w:szCs w:val="32"/>
        </w:rPr>
        <w:t>各乡、镇人民政府，区属各场，沙河经济技术开发区管委会</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街道办事处，区政府有关部门，区直有关单位：</w:t>
      </w:r>
    </w:p>
    <w:p w:rsidR="003607D9" w:rsidRDefault="00CF2095">
      <w:pPr>
        <w:snapToGrid w:val="0"/>
        <w:spacing w:line="600" w:lineRule="exact"/>
        <w:ind w:firstLineChars="200" w:firstLine="64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经区政府研究同意，现将《柴桑区</w:t>
      </w:r>
      <w:r>
        <w:rPr>
          <w:rFonts w:ascii="Times New Roman" w:eastAsia="仿宋_GB2312" w:hAnsi="Times New Roman" w:cs="Times New Roman" w:hint="eastAsia"/>
          <w:sz w:val="32"/>
          <w:szCs w:val="32"/>
        </w:rPr>
        <w:t>生活</w:t>
      </w:r>
      <w:r>
        <w:rPr>
          <w:rFonts w:ascii="Times New Roman" w:eastAsia="仿宋_GB2312" w:hAnsi="Times New Roman" w:cs="Times New Roman"/>
          <w:sz w:val="32"/>
          <w:szCs w:val="32"/>
        </w:rPr>
        <w:t>垃圾分类试点小区实施方案》印发给你们，请认真贯彻执行。</w:t>
      </w:r>
    </w:p>
    <w:p w:rsidR="003607D9" w:rsidRDefault="003607D9">
      <w:pPr>
        <w:adjustRightInd/>
        <w:spacing w:line="700" w:lineRule="exact"/>
        <w:ind w:right="640" w:firstLineChars="1710" w:firstLine="5472"/>
        <w:textAlignment w:val="auto"/>
        <w:rPr>
          <w:rFonts w:ascii="Times New Roman" w:eastAsia="仿宋_GB2312" w:hAnsi="Times New Roman" w:cs="Times New Roman"/>
          <w:kern w:val="2"/>
          <w:sz w:val="32"/>
          <w:szCs w:val="32"/>
        </w:rPr>
      </w:pPr>
    </w:p>
    <w:p w:rsidR="003607D9" w:rsidRDefault="00CF2095">
      <w:pPr>
        <w:adjustRightInd/>
        <w:spacing w:line="700" w:lineRule="exact"/>
        <w:ind w:right="640" w:firstLineChars="1600" w:firstLine="512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20</w:t>
      </w:r>
      <w:r>
        <w:rPr>
          <w:rFonts w:ascii="Times New Roman" w:eastAsia="仿宋_GB2312" w:hAnsi="Times New Roman" w:cs="Times New Roman" w:hint="eastAsia"/>
          <w:kern w:val="2"/>
          <w:sz w:val="32"/>
          <w:szCs w:val="32"/>
        </w:rPr>
        <w:t>20</w:t>
      </w:r>
      <w:r>
        <w:rPr>
          <w:rFonts w:ascii="Times New Roman" w:eastAsia="仿宋_GB2312" w:hAnsi="Times New Roman" w:cs="Times New Roman"/>
          <w:kern w:val="2"/>
          <w:sz w:val="32"/>
          <w:szCs w:val="32"/>
        </w:rPr>
        <w:t>年</w:t>
      </w:r>
      <w:r>
        <w:rPr>
          <w:rFonts w:ascii="Times New Roman" w:eastAsia="仿宋_GB2312" w:hAnsi="Times New Roman" w:cs="Times New Roman" w:hint="eastAsia"/>
          <w:kern w:val="2"/>
          <w:sz w:val="32"/>
          <w:szCs w:val="32"/>
        </w:rPr>
        <w:t>11</w:t>
      </w:r>
      <w:r>
        <w:rPr>
          <w:rFonts w:ascii="Times New Roman" w:eastAsia="仿宋_GB2312" w:hAnsi="Times New Roman" w:cs="Times New Roman"/>
          <w:kern w:val="2"/>
          <w:sz w:val="32"/>
          <w:szCs w:val="32"/>
        </w:rPr>
        <w:t>月</w:t>
      </w:r>
      <w:r>
        <w:rPr>
          <w:rFonts w:ascii="Times New Roman" w:eastAsia="仿宋_GB2312" w:hAnsi="Times New Roman" w:cs="Times New Roman" w:hint="eastAsia"/>
          <w:kern w:val="2"/>
          <w:sz w:val="32"/>
          <w:szCs w:val="32"/>
        </w:rPr>
        <w:t>24</w:t>
      </w:r>
      <w:bookmarkStart w:id="0" w:name="_GoBack"/>
      <w:bookmarkEnd w:id="0"/>
      <w:r>
        <w:rPr>
          <w:rFonts w:ascii="Times New Roman" w:eastAsia="仿宋_GB2312" w:hAnsi="Times New Roman" w:cs="Times New Roman"/>
          <w:kern w:val="2"/>
          <w:sz w:val="32"/>
          <w:szCs w:val="32"/>
        </w:rPr>
        <w:t>日</w:t>
      </w:r>
    </w:p>
    <w:p w:rsidR="003607D9" w:rsidRDefault="003607D9">
      <w:pPr>
        <w:adjustRightInd/>
        <w:spacing w:line="560" w:lineRule="exact"/>
        <w:textAlignment w:val="auto"/>
        <w:rPr>
          <w:rFonts w:ascii="Times New Roman" w:eastAsia="宋体" w:hAnsi="Times New Roman" w:cs="Times New Roman"/>
          <w:kern w:val="2"/>
          <w:szCs w:val="22"/>
        </w:rPr>
      </w:pPr>
    </w:p>
    <w:p w:rsidR="003607D9" w:rsidRDefault="003607D9"/>
    <w:p w:rsidR="003607D9" w:rsidRDefault="003607D9"/>
    <w:p w:rsidR="003607D9" w:rsidRDefault="003607D9">
      <w:pPr>
        <w:adjustRightInd/>
        <w:spacing w:line="490" w:lineRule="exact"/>
        <w:jc w:val="center"/>
        <w:textAlignment w:val="auto"/>
        <w:rPr>
          <w:rFonts w:asciiTheme="majorEastAsia" w:eastAsiaTheme="majorEastAsia" w:hAnsiTheme="majorEastAsia" w:cstheme="majorEastAsia"/>
          <w:b/>
          <w:bCs/>
          <w:kern w:val="2"/>
          <w:sz w:val="44"/>
          <w:szCs w:val="44"/>
        </w:rPr>
      </w:pPr>
    </w:p>
    <w:p w:rsidR="003607D9" w:rsidRDefault="003607D9">
      <w:pPr>
        <w:adjustRightInd/>
        <w:spacing w:line="490" w:lineRule="exact"/>
        <w:jc w:val="center"/>
        <w:textAlignment w:val="auto"/>
        <w:rPr>
          <w:rFonts w:asciiTheme="majorEastAsia" w:eastAsiaTheme="majorEastAsia" w:hAnsiTheme="majorEastAsia" w:cstheme="majorEastAsia"/>
          <w:b/>
          <w:bCs/>
          <w:kern w:val="2"/>
          <w:sz w:val="44"/>
          <w:szCs w:val="44"/>
        </w:rPr>
      </w:pPr>
    </w:p>
    <w:p w:rsidR="003607D9" w:rsidRDefault="00CF2095">
      <w:pPr>
        <w:adjustRightInd/>
        <w:spacing w:line="490" w:lineRule="exact"/>
        <w:jc w:val="center"/>
        <w:textAlignment w:val="auto"/>
        <w:rPr>
          <w:rFonts w:asciiTheme="majorEastAsia" w:eastAsiaTheme="majorEastAsia" w:hAnsiTheme="majorEastAsia" w:cstheme="majorEastAsia"/>
          <w:b/>
          <w:bCs/>
          <w:kern w:val="2"/>
          <w:sz w:val="44"/>
          <w:szCs w:val="44"/>
        </w:rPr>
      </w:pPr>
      <w:r>
        <w:rPr>
          <w:rFonts w:asciiTheme="majorEastAsia" w:eastAsiaTheme="majorEastAsia" w:hAnsiTheme="majorEastAsia" w:cstheme="majorEastAsia" w:hint="eastAsia"/>
          <w:b/>
          <w:bCs/>
          <w:kern w:val="2"/>
          <w:sz w:val="44"/>
          <w:szCs w:val="44"/>
        </w:rPr>
        <w:lastRenderedPageBreak/>
        <w:t>柴桑区生活垃圾分类</w:t>
      </w:r>
      <w:r>
        <w:rPr>
          <w:rFonts w:ascii="宋体" w:eastAsia="宋体" w:hAnsi="宋体" w:cs="宋体" w:hint="eastAsia"/>
          <w:b/>
          <w:sz w:val="44"/>
          <w:szCs w:val="44"/>
        </w:rPr>
        <w:t>试点小区实施</w:t>
      </w:r>
      <w:r>
        <w:rPr>
          <w:rFonts w:asciiTheme="majorEastAsia" w:eastAsiaTheme="majorEastAsia" w:hAnsiTheme="majorEastAsia" w:cstheme="majorEastAsia" w:hint="eastAsia"/>
          <w:b/>
          <w:bCs/>
          <w:kern w:val="2"/>
          <w:sz w:val="44"/>
          <w:szCs w:val="44"/>
        </w:rPr>
        <w:t>方案</w:t>
      </w:r>
    </w:p>
    <w:p w:rsidR="003607D9" w:rsidRDefault="003607D9">
      <w:pPr>
        <w:adjustRightInd/>
        <w:spacing w:line="490" w:lineRule="exact"/>
        <w:jc w:val="center"/>
        <w:textAlignment w:val="auto"/>
        <w:rPr>
          <w:rFonts w:asciiTheme="majorEastAsia" w:eastAsiaTheme="majorEastAsia" w:hAnsiTheme="majorEastAsia" w:cstheme="majorEastAsia"/>
          <w:b/>
          <w:bCs/>
          <w:kern w:val="2"/>
          <w:sz w:val="44"/>
          <w:szCs w:val="44"/>
        </w:rPr>
      </w:pPr>
    </w:p>
    <w:p w:rsidR="003607D9" w:rsidRDefault="00CF2095">
      <w:pPr>
        <w:overflowPunct w:val="0"/>
        <w:snapToGrid w:val="0"/>
        <w:spacing w:line="490" w:lineRule="exact"/>
        <w:ind w:firstLineChars="200" w:firstLine="640"/>
        <w:textAlignment w:val="auto"/>
        <w:rPr>
          <w:rFonts w:ascii="仿宋" w:eastAsia="仿宋" w:hAnsi="仿宋" w:cs="方正小标宋简体"/>
          <w:kern w:val="2"/>
          <w:sz w:val="32"/>
          <w:szCs w:val="32"/>
        </w:rPr>
      </w:pPr>
      <w:r>
        <w:rPr>
          <w:rFonts w:ascii="仿宋" w:eastAsia="仿宋" w:hAnsi="仿宋" w:cs="仿宋_GB2312" w:hint="eastAsia"/>
          <w:kern w:val="2"/>
          <w:sz w:val="32"/>
          <w:szCs w:val="32"/>
        </w:rPr>
        <w:t>根据《九江市城市生活垃圾分类工作实施方案的通知》（九府办发〔</w:t>
      </w:r>
      <w:r>
        <w:rPr>
          <w:rFonts w:ascii="仿宋" w:eastAsia="仿宋" w:hAnsi="仿宋" w:cs="仿宋_GB2312" w:hint="eastAsia"/>
          <w:kern w:val="2"/>
          <w:sz w:val="32"/>
          <w:szCs w:val="32"/>
        </w:rPr>
        <w:t>2019</w:t>
      </w:r>
      <w:r>
        <w:rPr>
          <w:rFonts w:ascii="仿宋" w:eastAsia="仿宋" w:hAnsi="仿宋" w:cs="仿宋_GB2312" w:hint="eastAsia"/>
          <w:kern w:val="2"/>
          <w:sz w:val="32"/>
          <w:szCs w:val="32"/>
        </w:rPr>
        <w:t>〕</w:t>
      </w:r>
      <w:r>
        <w:rPr>
          <w:rFonts w:ascii="仿宋" w:eastAsia="仿宋" w:hAnsi="仿宋" w:cs="仿宋_GB2312" w:hint="eastAsia"/>
          <w:kern w:val="2"/>
          <w:sz w:val="32"/>
          <w:szCs w:val="32"/>
        </w:rPr>
        <w:t>36</w:t>
      </w:r>
      <w:r>
        <w:rPr>
          <w:rFonts w:ascii="仿宋" w:eastAsia="仿宋" w:hAnsi="仿宋" w:cs="仿宋_GB2312" w:hint="eastAsia"/>
          <w:kern w:val="2"/>
          <w:sz w:val="32"/>
          <w:szCs w:val="32"/>
        </w:rPr>
        <w:t>号）、</w:t>
      </w:r>
      <w:r>
        <w:rPr>
          <w:rFonts w:ascii="仿宋" w:eastAsia="仿宋" w:hAnsi="仿宋" w:cs="方正小标宋简体" w:hint="eastAsia"/>
          <w:kern w:val="2"/>
          <w:sz w:val="32"/>
          <w:szCs w:val="32"/>
        </w:rPr>
        <w:t>《关于印发九江市柴桑区城区生活垃圾分类工作实施方案的通知》（</w:t>
      </w:r>
      <w:r>
        <w:rPr>
          <w:rFonts w:ascii="仿宋" w:eastAsia="仿宋" w:hAnsi="仿宋" w:cs="Arial" w:hint="eastAsia"/>
          <w:kern w:val="2"/>
          <w:sz w:val="32"/>
          <w:szCs w:val="32"/>
        </w:rPr>
        <w:t>柴府办发〔</w:t>
      </w:r>
      <w:r>
        <w:rPr>
          <w:rFonts w:ascii="仿宋" w:eastAsia="仿宋" w:hAnsi="仿宋" w:cs="Arial"/>
          <w:kern w:val="2"/>
          <w:sz w:val="32"/>
          <w:szCs w:val="32"/>
        </w:rPr>
        <w:t>2019</w:t>
      </w:r>
      <w:r>
        <w:rPr>
          <w:rFonts w:ascii="仿宋" w:eastAsia="仿宋" w:hAnsi="仿宋" w:cs="Arial" w:hint="eastAsia"/>
          <w:kern w:val="2"/>
          <w:sz w:val="32"/>
          <w:szCs w:val="32"/>
        </w:rPr>
        <w:t>〕</w:t>
      </w:r>
      <w:r>
        <w:rPr>
          <w:rFonts w:ascii="仿宋" w:eastAsia="仿宋" w:hAnsi="仿宋" w:cs="Arial"/>
          <w:kern w:val="2"/>
          <w:sz w:val="32"/>
          <w:szCs w:val="32"/>
        </w:rPr>
        <w:t>1</w:t>
      </w:r>
      <w:r>
        <w:rPr>
          <w:rFonts w:ascii="仿宋" w:eastAsia="仿宋" w:hAnsi="仿宋" w:cs="Arial" w:hint="eastAsia"/>
          <w:kern w:val="2"/>
          <w:sz w:val="32"/>
          <w:szCs w:val="32"/>
        </w:rPr>
        <w:t>9</w:t>
      </w:r>
      <w:r>
        <w:rPr>
          <w:rFonts w:ascii="仿宋" w:eastAsia="仿宋" w:hAnsi="仿宋" w:cs="Arial" w:hint="eastAsia"/>
          <w:kern w:val="2"/>
          <w:sz w:val="32"/>
          <w:szCs w:val="32"/>
        </w:rPr>
        <w:t>号</w:t>
      </w:r>
      <w:r>
        <w:rPr>
          <w:rFonts w:ascii="仿宋" w:eastAsia="仿宋" w:hAnsi="仿宋" w:cs="方正小标宋简体" w:hint="eastAsia"/>
          <w:kern w:val="2"/>
          <w:sz w:val="32"/>
          <w:szCs w:val="32"/>
        </w:rPr>
        <w:t>）文件精神，为切实做好我区试点小区的生活垃圾分类工作，特制定本方案。</w:t>
      </w:r>
    </w:p>
    <w:p w:rsidR="003607D9" w:rsidRDefault="00CF2095">
      <w:pPr>
        <w:adjustRightInd/>
        <w:spacing w:line="490" w:lineRule="exact"/>
        <w:ind w:firstLineChars="200" w:firstLine="640"/>
        <w:textAlignment w:val="auto"/>
        <w:rPr>
          <w:rFonts w:ascii="黑体" w:eastAsia="黑体" w:hAnsi="黑体" w:cs="黑体"/>
          <w:kern w:val="2"/>
          <w:sz w:val="32"/>
          <w:szCs w:val="32"/>
        </w:rPr>
      </w:pPr>
      <w:r>
        <w:rPr>
          <w:rFonts w:ascii="黑体" w:eastAsia="黑体" w:hAnsi="黑体" w:cs="黑体" w:hint="eastAsia"/>
          <w:kern w:val="2"/>
          <w:sz w:val="32"/>
          <w:szCs w:val="32"/>
        </w:rPr>
        <w:t>一、指导思想</w:t>
      </w:r>
    </w:p>
    <w:p w:rsidR="003607D9" w:rsidRDefault="00BB06FC">
      <w:pPr>
        <w:overflowPunct w:val="0"/>
        <w:snapToGrid w:val="0"/>
        <w:spacing w:line="49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cs="Times New Roman" w:hint="eastAsia"/>
          <w:kern w:val="2"/>
          <w:sz w:val="32"/>
          <w:szCs w:val="32"/>
        </w:rPr>
        <w:t>以习近平新时代中国特色社会主义思想和党的十九大精神为指导</w:t>
      </w:r>
      <w:r w:rsidR="00CF2095">
        <w:rPr>
          <w:rFonts w:ascii="Times New Roman" w:eastAsia="仿宋_GB2312" w:cs="Times New Roman" w:hint="eastAsia"/>
          <w:kern w:val="2"/>
          <w:sz w:val="32"/>
          <w:szCs w:val="32"/>
        </w:rPr>
        <w:t>，牢固树立和贯彻落实创新、协调、绿色、开放、共享的发展理念，以推行试点小区生活垃圾分类为突破口，以逐步实现生活垃圾减量化、资源化、无害化为目标，形成以法治为基础、政府推动、全民参与、城乡统筹、因地制宜的垃圾分类制度，不断提升我区生活垃圾分类工作水平。</w:t>
      </w:r>
    </w:p>
    <w:p w:rsidR="003607D9" w:rsidRDefault="00CF2095">
      <w:pPr>
        <w:adjustRightInd/>
        <w:spacing w:line="490" w:lineRule="exact"/>
        <w:ind w:firstLineChars="200" w:firstLine="640"/>
        <w:textAlignment w:val="auto"/>
        <w:rPr>
          <w:rFonts w:ascii="黑体" w:eastAsia="黑体" w:hAnsi="黑体" w:cs="仿宋_GB2312"/>
          <w:kern w:val="2"/>
          <w:sz w:val="32"/>
          <w:szCs w:val="32"/>
        </w:rPr>
      </w:pPr>
      <w:r>
        <w:rPr>
          <w:rFonts w:ascii="黑体" w:eastAsia="黑体" w:hAnsi="黑体" w:cs="仿宋_GB2312" w:hint="eastAsia"/>
          <w:kern w:val="2"/>
          <w:sz w:val="32"/>
          <w:szCs w:val="32"/>
        </w:rPr>
        <w:t>二、工作目标</w:t>
      </w:r>
    </w:p>
    <w:p w:rsidR="003607D9" w:rsidRDefault="00CF2095">
      <w:pPr>
        <w:adjustRightInd/>
        <w:spacing w:line="490" w:lineRule="exact"/>
        <w:ind w:firstLine="645"/>
        <w:jc w:val="left"/>
        <w:textAlignment w:val="auto"/>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2020</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9</w:t>
      </w:r>
      <w:r>
        <w:rPr>
          <w:rFonts w:ascii="仿宋_GB2312" w:eastAsia="仿宋_GB2312" w:hAnsi="仿宋_GB2312" w:cs="仿宋_GB2312" w:hint="eastAsia"/>
          <w:kern w:val="2"/>
          <w:sz w:val="32"/>
          <w:szCs w:val="32"/>
        </w:rPr>
        <w:t>月底前，</w:t>
      </w:r>
      <w:r>
        <w:rPr>
          <w:rFonts w:ascii="仿宋" w:eastAsia="仿宋" w:hAnsi="仿宋" w:hint="eastAsia"/>
          <w:kern w:val="2"/>
          <w:sz w:val="32"/>
          <w:szCs w:val="32"/>
        </w:rPr>
        <w:t>以铜矿宿舍</w:t>
      </w:r>
      <w:r>
        <w:rPr>
          <w:rFonts w:ascii="Times New Roman" w:eastAsia="仿宋_GB2312" w:cs="Times New Roman" w:hint="eastAsia"/>
          <w:spacing w:val="5"/>
          <w:kern w:val="2"/>
          <w:sz w:val="32"/>
          <w:szCs w:val="32"/>
          <w:shd w:val="clear" w:color="auto" w:fill="FFFFFF"/>
        </w:rPr>
        <w:t>、锦绣江南</w:t>
      </w:r>
      <w:r>
        <w:rPr>
          <w:rFonts w:ascii="仿宋" w:eastAsia="仿宋" w:hAnsi="仿宋" w:hint="eastAsia"/>
          <w:kern w:val="2"/>
          <w:sz w:val="32"/>
          <w:szCs w:val="32"/>
        </w:rPr>
        <w:t>小区等</w:t>
      </w:r>
      <w:r>
        <w:rPr>
          <w:rFonts w:ascii="仿宋" w:eastAsia="仿宋" w:hAnsi="仿宋" w:hint="eastAsia"/>
          <w:kern w:val="2"/>
          <w:sz w:val="32"/>
          <w:szCs w:val="32"/>
        </w:rPr>
        <w:t>2</w:t>
      </w:r>
      <w:r>
        <w:rPr>
          <w:rFonts w:ascii="仿宋" w:eastAsia="仿宋" w:hAnsi="仿宋" w:hint="eastAsia"/>
          <w:kern w:val="2"/>
          <w:sz w:val="32"/>
          <w:szCs w:val="32"/>
        </w:rPr>
        <w:t>个小区为重点，开展生活垃圾强制分类示范试点；</w:t>
      </w:r>
      <w:r>
        <w:rPr>
          <w:rFonts w:ascii="仿宋" w:eastAsia="仿宋" w:hAnsi="仿宋" w:hint="eastAsia"/>
          <w:kern w:val="2"/>
          <w:sz w:val="32"/>
          <w:szCs w:val="32"/>
        </w:rPr>
        <w:t>12</w:t>
      </w:r>
      <w:r>
        <w:rPr>
          <w:rFonts w:ascii="仿宋" w:eastAsia="仿宋" w:hAnsi="仿宋" w:hint="eastAsia"/>
          <w:kern w:val="2"/>
          <w:sz w:val="32"/>
          <w:szCs w:val="32"/>
        </w:rPr>
        <w:t>月底前，</w:t>
      </w:r>
      <w:r>
        <w:rPr>
          <w:rFonts w:ascii="仿宋_GB2312" w:eastAsia="仿宋_GB2312" w:hAnsi="仿宋_GB2312" w:cs="仿宋_GB2312" w:hint="eastAsia"/>
          <w:kern w:val="2"/>
          <w:sz w:val="32"/>
          <w:szCs w:val="32"/>
        </w:rPr>
        <w:t>完成城区</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个试点小区的</w:t>
      </w:r>
      <w:r>
        <w:rPr>
          <w:rFonts w:ascii="仿宋" w:eastAsia="仿宋" w:hAnsi="仿宋" w:cs="仿宋_GB2312" w:hint="eastAsia"/>
          <w:kern w:val="2"/>
          <w:sz w:val="32"/>
          <w:szCs w:val="32"/>
        </w:rPr>
        <w:t>生活垃圾分类工作，形成可借鉴、可推广的生活垃圾分类典型经验模式</w:t>
      </w:r>
      <w:r>
        <w:rPr>
          <w:rFonts w:ascii="仿宋_GB2312" w:eastAsia="仿宋_GB2312" w:hAnsi="仿宋_GB2312" w:cs="仿宋_GB2312" w:hint="eastAsia"/>
          <w:kern w:val="2"/>
          <w:sz w:val="32"/>
          <w:szCs w:val="32"/>
        </w:rPr>
        <w:t>。</w:t>
      </w:r>
    </w:p>
    <w:p w:rsidR="003607D9" w:rsidRDefault="00CF2095">
      <w:pPr>
        <w:adjustRightInd/>
        <w:spacing w:line="490" w:lineRule="exact"/>
        <w:ind w:firstLineChars="200" w:firstLine="643"/>
        <w:textAlignment w:val="auto"/>
        <w:rPr>
          <w:rFonts w:ascii="黑体" w:eastAsia="黑体" w:hAnsi="黑体" w:cs="仿宋_GB2312"/>
          <w:b/>
          <w:kern w:val="2"/>
          <w:sz w:val="32"/>
          <w:szCs w:val="32"/>
        </w:rPr>
      </w:pPr>
      <w:r>
        <w:rPr>
          <w:rFonts w:ascii="黑体" w:eastAsia="黑体" w:hAnsi="黑体" w:cs="仿宋_GB2312" w:hint="eastAsia"/>
          <w:b/>
          <w:kern w:val="2"/>
          <w:sz w:val="32"/>
          <w:szCs w:val="32"/>
        </w:rPr>
        <w:t>三、重点工作</w:t>
      </w:r>
    </w:p>
    <w:p w:rsidR="003607D9" w:rsidRDefault="00CF2095" w:rsidP="00BB06FC">
      <w:pPr>
        <w:widowControl/>
        <w:adjustRightInd/>
        <w:spacing w:line="490" w:lineRule="exact"/>
        <w:ind w:firstLineChars="200" w:firstLine="640"/>
        <w:textAlignment w:val="auto"/>
        <w:rPr>
          <w:rFonts w:ascii="仿宋_GB2312" w:eastAsia="仿宋_GB2312" w:hAnsi="仿宋_GB2312" w:cs="仿宋_GB2312"/>
          <w:kern w:val="2"/>
          <w:sz w:val="32"/>
          <w:szCs w:val="32"/>
        </w:rPr>
      </w:pPr>
      <w:r>
        <w:rPr>
          <w:rFonts w:ascii="仿宋_GB2312" w:eastAsia="仿宋_GB2312" w:hAnsi="仿宋_GB2312" w:cs="仿宋_GB2312" w:hint="eastAsia"/>
          <w:b/>
          <w:kern w:val="2"/>
          <w:sz w:val="32"/>
          <w:szCs w:val="32"/>
          <w:shd w:val="clear" w:color="auto" w:fill="FFFFFF"/>
        </w:rPr>
        <w:t>1.</w:t>
      </w:r>
      <w:r>
        <w:rPr>
          <w:rFonts w:ascii="仿宋_GB2312" w:eastAsia="仿宋_GB2312" w:hAnsi="仿宋_GB2312" w:cs="仿宋_GB2312" w:hint="eastAsia"/>
          <w:b/>
          <w:kern w:val="2"/>
          <w:sz w:val="32"/>
          <w:szCs w:val="32"/>
          <w:shd w:val="clear" w:color="auto" w:fill="FFFFFF"/>
        </w:rPr>
        <w:t>加大垃圾分类宣传力度。</w:t>
      </w:r>
      <w:r>
        <w:rPr>
          <w:rFonts w:ascii="仿宋_GB2312" w:eastAsia="仿宋_GB2312" w:hAnsi="仿宋_GB2312" w:cs="仿宋_GB2312" w:hint="eastAsia"/>
          <w:kern w:val="2"/>
          <w:sz w:val="32"/>
          <w:szCs w:val="32"/>
        </w:rPr>
        <w:t>建立舆论宣传阵地，在试点小区印发垃圾分类指南宣传、指导手册等，普及生活垃圾分类知识，采取简便易行、一听就懂、一看就会，群众喜闻乐见的方式，</w:t>
      </w:r>
      <w:r>
        <w:rPr>
          <w:rFonts w:ascii="仿宋_GB2312" w:eastAsia="仿宋_GB2312" w:hint="eastAsia"/>
          <w:kern w:val="2"/>
          <w:sz w:val="32"/>
          <w:szCs w:val="32"/>
        </w:rPr>
        <w:t>做好生活垃圾分类的宣传和现场引导</w:t>
      </w:r>
      <w:r>
        <w:rPr>
          <w:rFonts w:ascii="仿宋_GB2312" w:eastAsia="仿宋_GB2312" w:hAnsi="仿宋_GB2312" w:cs="仿宋_GB2312" w:hint="eastAsia"/>
          <w:kern w:val="2"/>
          <w:sz w:val="32"/>
          <w:szCs w:val="32"/>
        </w:rPr>
        <w:t>。</w:t>
      </w:r>
    </w:p>
    <w:p w:rsidR="003607D9" w:rsidRDefault="00CF2095" w:rsidP="00BB06FC">
      <w:pPr>
        <w:widowControl/>
        <w:adjustRightInd/>
        <w:spacing w:line="490" w:lineRule="exact"/>
        <w:ind w:firstLineChars="200" w:firstLine="640"/>
        <w:textAlignment w:val="auto"/>
        <w:rPr>
          <w:rFonts w:ascii="仿宋_GB2312" w:eastAsia="仿宋_GB2312"/>
          <w:kern w:val="2"/>
          <w:sz w:val="32"/>
          <w:szCs w:val="32"/>
        </w:rPr>
      </w:pPr>
      <w:r>
        <w:rPr>
          <w:rFonts w:ascii="仿宋_GB2312" w:eastAsia="仿宋_GB2312" w:hAnsi="仿宋_GB2312" w:cs="仿宋_GB2312" w:hint="eastAsia"/>
          <w:b/>
          <w:bCs/>
          <w:kern w:val="2"/>
          <w:sz w:val="32"/>
          <w:szCs w:val="32"/>
        </w:rPr>
        <w:t>2.</w:t>
      </w:r>
      <w:r>
        <w:rPr>
          <w:rFonts w:ascii="仿宋_GB2312" w:eastAsia="仿宋_GB2312" w:hAnsi="仿宋_GB2312" w:cs="仿宋_GB2312" w:hint="eastAsia"/>
          <w:b/>
          <w:bCs/>
          <w:kern w:val="2"/>
          <w:sz w:val="32"/>
          <w:szCs w:val="32"/>
        </w:rPr>
        <w:t>开展志愿者活动。</w:t>
      </w:r>
      <w:r>
        <w:rPr>
          <w:rFonts w:ascii="仿宋_GB2312" w:eastAsia="仿宋_GB2312" w:hint="eastAsia"/>
          <w:kern w:val="2"/>
          <w:sz w:val="32"/>
          <w:szCs w:val="32"/>
        </w:rPr>
        <w:t>发挥工会、共青团、妇联的社会动员优势，结合创文、</w:t>
      </w:r>
      <w:r>
        <w:rPr>
          <w:rFonts w:ascii="仿宋_GB2312" w:eastAsia="仿宋_GB2312" w:hAnsi="仿宋_GB2312" w:cs="仿宋_GB2312" w:hint="eastAsia"/>
          <w:kern w:val="2"/>
          <w:sz w:val="32"/>
          <w:szCs w:val="32"/>
        </w:rPr>
        <w:t>组织志愿者参与小区试点垃圾分类工作，</w:t>
      </w:r>
      <w:r>
        <w:rPr>
          <w:rFonts w:ascii="仿宋_GB2312" w:eastAsia="仿宋_GB2312" w:hint="eastAsia"/>
          <w:kern w:val="2"/>
          <w:sz w:val="32"/>
          <w:szCs w:val="32"/>
        </w:rPr>
        <w:t>引领低碳生活新时尚，推动习惯养成。</w:t>
      </w:r>
    </w:p>
    <w:p w:rsidR="003607D9" w:rsidRDefault="00CF2095" w:rsidP="00BB06FC">
      <w:pPr>
        <w:widowControl/>
        <w:adjustRightInd/>
        <w:spacing w:line="490" w:lineRule="exact"/>
        <w:ind w:firstLineChars="200" w:firstLine="640"/>
        <w:textAlignment w:val="auto"/>
        <w:rPr>
          <w:rFonts w:ascii="仿宋_GB2312" w:eastAsia="仿宋_GB2312" w:hAnsi="仿宋_GB2312" w:cs="仿宋_GB2312"/>
          <w:kern w:val="2"/>
          <w:sz w:val="32"/>
          <w:szCs w:val="32"/>
        </w:rPr>
      </w:pPr>
      <w:r>
        <w:rPr>
          <w:rFonts w:ascii="仿宋_GB2312" w:eastAsia="仿宋_GB2312" w:hint="eastAsia"/>
          <w:b/>
          <w:kern w:val="2"/>
          <w:sz w:val="32"/>
          <w:szCs w:val="32"/>
        </w:rPr>
        <w:lastRenderedPageBreak/>
        <w:t>3.</w:t>
      </w:r>
      <w:r>
        <w:rPr>
          <w:rFonts w:ascii="仿宋_GB2312" w:eastAsia="仿宋_GB2312" w:hAnsi="仿宋_GB2312" w:cs="仿宋_GB2312" w:hint="eastAsia"/>
          <w:b/>
          <w:bCs/>
          <w:kern w:val="2"/>
          <w:sz w:val="32"/>
          <w:szCs w:val="32"/>
        </w:rPr>
        <w:t>强化生活垃圾分类培训。</w:t>
      </w:r>
      <w:r>
        <w:rPr>
          <w:rFonts w:ascii="仿宋_GB2312" w:eastAsia="仿宋_GB2312" w:hAnsi="仿宋_GB2312" w:cs="仿宋_GB2312" w:hint="eastAsia"/>
          <w:kern w:val="2"/>
          <w:sz w:val="32"/>
          <w:szCs w:val="32"/>
        </w:rPr>
        <w:t>加强对小区居民的垃圾分类知识政策、法规的学习和解读，全面提升从事垃圾分类和垃圾处理工作部门相关人员的政策业务水平。</w:t>
      </w:r>
    </w:p>
    <w:p w:rsidR="003607D9" w:rsidRDefault="00CF2095" w:rsidP="00BB06FC">
      <w:pPr>
        <w:adjustRightInd/>
        <w:spacing w:line="490" w:lineRule="exact"/>
        <w:ind w:firstLineChars="200" w:firstLine="640"/>
        <w:textAlignment w:val="auto"/>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4.</w:t>
      </w:r>
      <w:r>
        <w:rPr>
          <w:rFonts w:ascii="仿宋_GB2312" w:eastAsia="仿宋_GB2312" w:hAnsi="仿宋_GB2312" w:cs="仿宋_GB2312" w:hint="eastAsia"/>
          <w:b/>
          <w:bCs/>
          <w:kern w:val="2"/>
          <w:sz w:val="32"/>
          <w:szCs w:val="32"/>
        </w:rPr>
        <w:t>开展环卫设施市民开放日活动。</w:t>
      </w:r>
      <w:r>
        <w:rPr>
          <w:rFonts w:ascii="仿宋_GB2312" w:eastAsia="仿宋_GB2312" w:hAnsi="仿宋_GB2312" w:cs="仿宋_GB2312" w:hint="eastAsia"/>
          <w:kern w:val="2"/>
          <w:sz w:val="32"/>
          <w:szCs w:val="32"/>
        </w:rPr>
        <w:t>组织小区居民参观了解生活垃圾分类运作流程，普及垃圾分类知识，强化垃圾分类工作的监督管理，推进生活垃圾的减量化、资源化和无害化。</w:t>
      </w:r>
    </w:p>
    <w:p w:rsidR="003607D9" w:rsidRDefault="00CF2095" w:rsidP="00BB06FC">
      <w:pPr>
        <w:adjustRightInd/>
        <w:spacing w:line="490" w:lineRule="exact"/>
        <w:ind w:firstLineChars="200" w:firstLine="640"/>
        <w:textAlignment w:val="auto"/>
        <w:rPr>
          <w:kern w:val="2"/>
          <w:sz w:val="32"/>
          <w:szCs w:val="32"/>
        </w:rPr>
      </w:pPr>
      <w:r>
        <w:rPr>
          <w:rFonts w:ascii="仿宋_GB2312" w:eastAsia="仿宋_GB2312" w:hAnsi="仿宋_GB2312" w:cs="仿宋_GB2312" w:hint="eastAsia"/>
          <w:b/>
          <w:kern w:val="2"/>
          <w:sz w:val="32"/>
          <w:szCs w:val="32"/>
        </w:rPr>
        <w:t>5</w:t>
      </w:r>
      <w:r>
        <w:rPr>
          <w:rFonts w:ascii="仿宋_GB2312" w:eastAsia="仿宋_GB2312" w:hAnsi="仿宋_GB2312" w:cs="仿宋_GB2312" w:hint="eastAsia"/>
          <w:b/>
          <w:bCs/>
          <w:kern w:val="2"/>
          <w:sz w:val="32"/>
          <w:szCs w:val="32"/>
        </w:rPr>
        <w:t>.</w:t>
      </w:r>
      <w:r>
        <w:rPr>
          <w:rFonts w:ascii="仿宋_GB2312" w:eastAsia="仿宋_GB2312" w:hAnsi="仿宋_GB2312" w:cs="仿宋_GB2312" w:hint="eastAsia"/>
          <w:b/>
          <w:bCs/>
          <w:kern w:val="2"/>
          <w:sz w:val="32"/>
          <w:szCs w:val="32"/>
        </w:rPr>
        <w:t>推进产品包装物减量。</w:t>
      </w:r>
      <w:r>
        <w:rPr>
          <w:rFonts w:ascii="仿宋_GB2312" w:eastAsia="仿宋_GB2312" w:hAnsi="仿宋_GB2312" w:cs="仿宋_GB2312" w:hint="eastAsia"/>
          <w:kern w:val="2"/>
          <w:sz w:val="32"/>
          <w:szCs w:val="32"/>
        </w:rPr>
        <w:t>加强监督管理，在试点小区中引导和支持推广应用环保包装产品，加强物料管理和先进包装技术应用，减少包装废弃物的产生，开展“绿色快递”行动，促进快递包装物的减量化和循环使用。</w:t>
      </w:r>
    </w:p>
    <w:p w:rsidR="003607D9" w:rsidRDefault="00CF2095" w:rsidP="00BB06FC">
      <w:pPr>
        <w:adjustRightInd/>
        <w:spacing w:line="490" w:lineRule="exact"/>
        <w:ind w:firstLineChars="200" w:firstLine="640"/>
        <w:textAlignment w:val="auto"/>
        <w:rPr>
          <w:rFonts w:ascii="仿宋_GB2312" w:eastAsia="仿宋_GB2312" w:hAnsi="仿宋_GB2312" w:cs="仿宋_GB2312"/>
          <w:bCs/>
          <w:kern w:val="2"/>
          <w:sz w:val="32"/>
          <w:szCs w:val="32"/>
        </w:rPr>
      </w:pPr>
      <w:r>
        <w:rPr>
          <w:rFonts w:ascii="仿宋_GB2312" w:eastAsia="仿宋_GB2312" w:hAnsi="仿宋_GB2312" w:cs="仿宋_GB2312" w:hint="eastAsia"/>
          <w:b/>
          <w:kern w:val="2"/>
          <w:sz w:val="32"/>
          <w:szCs w:val="32"/>
        </w:rPr>
        <w:t>6.</w:t>
      </w:r>
      <w:r>
        <w:rPr>
          <w:rFonts w:ascii="仿宋_GB2312" w:eastAsia="仿宋_GB2312" w:hAnsi="仿宋_GB2312" w:cs="仿宋_GB2312" w:hint="eastAsia"/>
          <w:b/>
          <w:kern w:val="2"/>
          <w:sz w:val="32"/>
          <w:szCs w:val="32"/>
        </w:rPr>
        <w:t>确定垃圾分类类别</w:t>
      </w:r>
      <w:r>
        <w:rPr>
          <w:rFonts w:ascii="仿宋_GB2312" w:eastAsia="仿宋_GB2312" w:hAnsi="仿宋_GB2312" w:cs="仿宋_GB2312" w:hint="eastAsia"/>
          <w:b/>
          <w:kern w:val="2"/>
          <w:sz w:val="32"/>
          <w:szCs w:val="32"/>
        </w:rPr>
        <w:t>。</w:t>
      </w:r>
      <w:r>
        <w:rPr>
          <w:rFonts w:ascii="仿宋_GB2312" w:eastAsia="仿宋_GB2312" w:hAnsi="仿宋_GB2312" w:cs="仿宋_GB2312" w:hint="eastAsia"/>
          <w:bCs/>
          <w:kern w:val="2"/>
          <w:sz w:val="32"/>
          <w:szCs w:val="32"/>
        </w:rPr>
        <w:t>落实《生活垃圾分类标志》（</w:t>
      </w:r>
      <w:r>
        <w:rPr>
          <w:rFonts w:ascii="仿宋_GB2312" w:eastAsia="仿宋_GB2312" w:hAnsi="仿宋_GB2312" w:cs="仿宋_GB2312" w:hint="eastAsia"/>
          <w:bCs/>
          <w:kern w:val="2"/>
          <w:sz w:val="32"/>
          <w:szCs w:val="32"/>
        </w:rPr>
        <w:t>GB/T19095</w:t>
      </w:r>
      <w:r>
        <w:rPr>
          <w:rFonts w:ascii="仿宋_GB2312" w:eastAsia="仿宋_GB2312" w:hAnsi="仿宋_GB2312" w:cs="仿宋_GB2312" w:hint="eastAsia"/>
          <w:bCs/>
          <w:kern w:val="2"/>
          <w:sz w:val="32"/>
          <w:szCs w:val="32"/>
        </w:rPr>
        <w:t>）</w:t>
      </w:r>
      <w:r>
        <w:rPr>
          <w:rFonts w:ascii="仿宋_GB2312" w:eastAsia="仿宋_GB2312" w:hAnsi="仿宋_GB2312" w:cs="仿宋_GB2312" w:hint="eastAsia"/>
          <w:bCs/>
          <w:kern w:val="2"/>
          <w:sz w:val="32"/>
          <w:szCs w:val="32"/>
        </w:rPr>
        <w:t>,</w:t>
      </w:r>
      <w:r>
        <w:rPr>
          <w:rFonts w:ascii="仿宋_GB2312" w:eastAsia="仿宋_GB2312" w:hAnsi="仿宋_GB2312" w:cs="仿宋_GB2312" w:hint="eastAsia"/>
          <w:bCs/>
          <w:kern w:val="2"/>
          <w:sz w:val="32"/>
          <w:szCs w:val="32"/>
        </w:rPr>
        <w:t>按可回收物、有害垃圾、厨余垃圾和其他垃圾，制定统一的垃圾分类类别，设置统一、规范、清晰的生活垃圾分类标志和标识，建设投放系统，方便市民分类投放。</w:t>
      </w:r>
      <w:r>
        <w:rPr>
          <w:rFonts w:ascii="仿宋_GB2312" w:eastAsia="仿宋_GB2312" w:hAnsi="仿宋_GB2312" w:cs="仿宋_GB2312" w:hint="eastAsia"/>
          <w:bCs/>
          <w:kern w:val="2"/>
          <w:sz w:val="32"/>
          <w:szCs w:val="32"/>
        </w:rPr>
        <w:t xml:space="preserve">  </w:t>
      </w:r>
    </w:p>
    <w:p w:rsidR="003607D9" w:rsidRDefault="00CF2095">
      <w:pPr>
        <w:adjustRightInd/>
        <w:spacing w:line="490" w:lineRule="exact"/>
        <w:ind w:firstLineChars="200" w:firstLine="640"/>
        <w:textAlignment w:val="auto"/>
        <w:rPr>
          <w:rFonts w:ascii="楷体_GB2312" w:eastAsia="楷体_GB2312" w:hAnsi="楷体_GB2312" w:cs="楷体_GB2312"/>
          <w:b/>
          <w:bCs/>
          <w:kern w:val="2"/>
          <w:sz w:val="32"/>
          <w:szCs w:val="32"/>
        </w:rPr>
      </w:pPr>
      <w:r>
        <w:rPr>
          <w:rFonts w:ascii="仿宋_GB2312" w:eastAsia="仿宋_GB2312" w:hAnsi="仿宋_GB2312" w:cs="仿宋_GB2312" w:hint="eastAsia"/>
          <w:bCs/>
          <w:kern w:val="2"/>
          <w:sz w:val="32"/>
          <w:szCs w:val="32"/>
        </w:rPr>
        <w:t>7</w:t>
      </w:r>
      <w:r>
        <w:rPr>
          <w:rFonts w:ascii="仿宋_GB2312" w:eastAsia="仿宋_GB2312" w:hAnsi="仿宋_GB2312" w:cs="仿宋_GB2312" w:hint="eastAsia"/>
          <w:b/>
          <w:kern w:val="2"/>
          <w:sz w:val="32"/>
          <w:szCs w:val="32"/>
        </w:rPr>
        <w:t>.</w:t>
      </w:r>
      <w:r>
        <w:rPr>
          <w:rFonts w:ascii="仿宋_GB2312" w:eastAsia="仿宋_GB2312" w:hAnsi="仿宋_GB2312" w:cs="仿宋_GB2312" w:hint="eastAsia"/>
          <w:b/>
          <w:kern w:val="2"/>
          <w:sz w:val="32"/>
          <w:szCs w:val="32"/>
        </w:rPr>
        <w:t>引导分类投放。</w:t>
      </w:r>
      <w:r>
        <w:rPr>
          <w:rFonts w:ascii="仿宋_GB2312" w:eastAsia="仿宋_GB2312" w:hAnsi="仿宋_GB2312" w:cs="仿宋_GB2312" w:hint="eastAsia"/>
          <w:bCs/>
          <w:kern w:val="2"/>
          <w:sz w:val="32"/>
          <w:szCs w:val="32"/>
        </w:rPr>
        <w:t>根据需要向生活垃圾分类现场派驻监督指导员，开展日常巡查，引导、督促单位和个人提高生活垃圾分类投放的准确率。鼓励单位、社区采取积分兑换、红黑榜等方式激励引导分类投放。</w:t>
      </w:r>
    </w:p>
    <w:p w:rsidR="003607D9" w:rsidRDefault="00CF2095">
      <w:pPr>
        <w:adjustRightInd/>
        <w:spacing w:line="490" w:lineRule="exact"/>
        <w:ind w:firstLineChars="200" w:firstLine="643"/>
        <w:textAlignment w:val="auto"/>
        <w:rPr>
          <w:kern w:val="2"/>
          <w:sz w:val="32"/>
          <w:szCs w:val="32"/>
        </w:rPr>
      </w:pPr>
      <w:r>
        <w:rPr>
          <w:rFonts w:ascii="仿宋" w:eastAsia="仿宋" w:hAnsi="仿宋" w:cs="楷体_GB2312" w:hint="eastAsia"/>
          <w:b/>
          <w:bCs/>
          <w:kern w:val="2"/>
          <w:sz w:val="32"/>
          <w:szCs w:val="32"/>
        </w:rPr>
        <w:t>8</w:t>
      </w:r>
      <w:r>
        <w:rPr>
          <w:rFonts w:ascii="仿宋" w:eastAsia="仿宋" w:hAnsi="仿宋" w:cs="仿宋_GB2312" w:hint="eastAsia"/>
          <w:b/>
          <w:bCs/>
          <w:kern w:val="2"/>
          <w:sz w:val="32"/>
          <w:szCs w:val="32"/>
        </w:rPr>
        <w:t>.</w:t>
      </w:r>
      <w:r>
        <w:rPr>
          <w:rFonts w:ascii="仿宋" w:eastAsia="仿宋" w:hAnsi="仿宋" w:cs="仿宋_GB2312" w:hint="eastAsia"/>
          <w:b/>
          <w:bCs/>
          <w:kern w:val="2"/>
          <w:sz w:val="32"/>
          <w:szCs w:val="32"/>
        </w:rPr>
        <w:t>合理设置垃圾</w:t>
      </w:r>
      <w:r>
        <w:rPr>
          <w:rFonts w:ascii="仿宋_GB2312" w:eastAsia="仿宋_GB2312" w:hAnsi="仿宋_GB2312" w:cs="仿宋_GB2312" w:hint="eastAsia"/>
          <w:b/>
          <w:bCs/>
          <w:kern w:val="2"/>
          <w:sz w:val="32"/>
          <w:szCs w:val="32"/>
        </w:rPr>
        <w:t>分类收集点。</w:t>
      </w:r>
      <w:r>
        <w:rPr>
          <w:rFonts w:ascii="仿宋_GB2312" w:eastAsia="仿宋_GB2312" w:hAnsi="仿宋_GB2312" w:cs="仿宋_GB2312" w:hint="eastAsia"/>
          <w:bCs/>
          <w:kern w:val="2"/>
          <w:sz w:val="32"/>
          <w:szCs w:val="32"/>
        </w:rPr>
        <w:t>根据住宅小区情况，合理配置和改造分类垃圾收集容器、箱房、垃圾桶等生活垃圾收集站点。积极鼓励可回收物、</w:t>
      </w:r>
      <w:r>
        <w:rPr>
          <w:rFonts w:ascii="仿宋_GB2312" w:eastAsia="仿宋_GB2312" w:hAnsi="仿宋_GB2312" w:cs="仿宋_GB2312" w:hint="eastAsia"/>
          <w:bCs/>
          <w:kern w:val="2"/>
          <w:sz w:val="32"/>
          <w:szCs w:val="32"/>
        </w:rPr>
        <w:t>有害垃圾实行预约或定期收集，对厨余垃圾和其他垃圾实行每日定时收集。</w:t>
      </w:r>
    </w:p>
    <w:p w:rsidR="003607D9" w:rsidRDefault="00CF2095" w:rsidP="00BB06FC">
      <w:pPr>
        <w:adjustRightInd/>
        <w:spacing w:line="490" w:lineRule="exact"/>
        <w:ind w:firstLineChars="200" w:firstLine="640"/>
        <w:textAlignment w:val="auto"/>
        <w:rPr>
          <w:rFonts w:ascii="仿宋_GB2312" w:eastAsia="仿宋_GB2312" w:hAnsi="仿宋_GB2312" w:cs="仿宋_GB2312"/>
          <w:bCs/>
          <w:kern w:val="2"/>
          <w:sz w:val="32"/>
          <w:szCs w:val="32"/>
        </w:rPr>
      </w:pPr>
      <w:r>
        <w:rPr>
          <w:rFonts w:ascii="仿宋_GB2312" w:eastAsia="仿宋_GB2312" w:hAnsi="仿宋_GB2312" w:cs="仿宋_GB2312" w:hint="eastAsia"/>
          <w:b/>
          <w:bCs/>
          <w:kern w:val="2"/>
          <w:sz w:val="32"/>
          <w:szCs w:val="32"/>
        </w:rPr>
        <w:t>9</w:t>
      </w:r>
      <w:r>
        <w:rPr>
          <w:rFonts w:ascii="仿宋_GB2312" w:eastAsia="仿宋_GB2312" w:hAnsi="仿宋_GB2312" w:cs="仿宋_GB2312" w:hint="eastAsia"/>
          <w:b/>
          <w:kern w:val="2"/>
          <w:sz w:val="32"/>
          <w:szCs w:val="32"/>
        </w:rPr>
        <w:t>.</w:t>
      </w:r>
      <w:r>
        <w:rPr>
          <w:rFonts w:ascii="仿宋_GB2312" w:eastAsia="仿宋_GB2312" w:hAnsi="仿宋_GB2312" w:cs="仿宋_GB2312" w:hint="eastAsia"/>
          <w:b/>
          <w:bCs/>
          <w:kern w:val="2"/>
          <w:sz w:val="32"/>
          <w:szCs w:val="32"/>
        </w:rPr>
        <w:t>规范垃圾分类运输行为。</w:t>
      </w:r>
      <w:r>
        <w:rPr>
          <w:rFonts w:ascii="仿宋_GB2312" w:eastAsia="仿宋_GB2312" w:hAnsi="仿宋_GB2312" w:cs="仿宋_GB2312" w:hint="eastAsia"/>
          <w:bCs/>
          <w:kern w:val="2"/>
          <w:sz w:val="32"/>
          <w:szCs w:val="32"/>
        </w:rPr>
        <w:t>垃圾分类运输车辆应当喷涂统一、规范、清晰的标志和标识，应满足垃圾分类需求、密封性好，具有防臭扩散、防遗撒、防渗滴漏功能，实行分类密闭运输，运输过程中不得倾倒、丢弃、遗撒、滴漏。</w:t>
      </w:r>
    </w:p>
    <w:p w:rsidR="003607D9" w:rsidRDefault="00CF2095">
      <w:pPr>
        <w:adjustRightInd/>
        <w:spacing w:line="490" w:lineRule="exact"/>
        <w:ind w:firstLineChars="200" w:firstLine="640"/>
        <w:textAlignment w:val="auto"/>
        <w:rPr>
          <w:rFonts w:ascii="黑体" w:eastAsia="黑体" w:hAnsi="黑体" w:cs="仿宋_GB2312"/>
          <w:kern w:val="2"/>
          <w:sz w:val="32"/>
          <w:szCs w:val="32"/>
        </w:rPr>
      </w:pPr>
      <w:r>
        <w:rPr>
          <w:rFonts w:ascii="黑体" w:eastAsia="黑体" w:hAnsi="黑体" w:cs="仿宋_GB2312" w:hint="eastAsia"/>
          <w:kern w:val="2"/>
          <w:sz w:val="32"/>
          <w:szCs w:val="32"/>
        </w:rPr>
        <w:lastRenderedPageBreak/>
        <w:t>四、分类要求</w:t>
      </w:r>
    </w:p>
    <w:p w:rsidR="003607D9" w:rsidRDefault="00CF2095">
      <w:pPr>
        <w:adjustRightInd/>
        <w:spacing w:line="490" w:lineRule="exact"/>
        <w:ind w:firstLineChars="200" w:firstLine="643"/>
        <w:textAlignment w:val="auto"/>
        <w:rPr>
          <w:rFonts w:ascii="仿宋" w:eastAsia="仿宋" w:hAnsi="仿宋" w:cs="仿宋_GB2312"/>
          <w:b/>
          <w:bCs/>
          <w:kern w:val="2"/>
          <w:sz w:val="32"/>
          <w:szCs w:val="32"/>
        </w:rPr>
      </w:pPr>
      <w:r>
        <w:rPr>
          <w:rFonts w:ascii="仿宋" w:eastAsia="仿宋" w:hAnsi="仿宋" w:cs="仿宋_GB2312" w:hint="eastAsia"/>
          <w:b/>
          <w:bCs/>
          <w:kern w:val="2"/>
          <w:sz w:val="32"/>
          <w:szCs w:val="32"/>
        </w:rPr>
        <w:t>（一）有害垃圾。</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1.</w:t>
      </w:r>
      <w:r>
        <w:rPr>
          <w:rFonts w:ascii="仿宋" w:eastAsia="仿宋" w:hAnsi="仿宋" w:cs="仿宋_GB2312" w:hint="eastAsia"/>
          <w:kern w:val="2"/>
          <w:sz w:val="32"/>
          <w:szCs w:val="32"/>
        </w:rPr>
        <w:t>主要品种。包括：废电池（镉镍电池、氧化汞电池、铅蓄电池等），废荧光灯管（日光灯管、节能灯等），废温度计，废血压计，废药品及其包装物，废油漆、溶剂及其包装物，废胶片及废相纸等。</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2.</w:t>
      </w:r>
      <w:r>
        <w:rPr>
          <w:rFonts w:ascii="仿宋" w:eastAsia="仿宋" w:hAnsi="仿宋" w:cs="仿宋_GB2312" w:hint="eastAsia"/>
          <w:kern w:val="2"/>
          <w:sz w:val="32"/>
          <w:szCs w:val="32"/>
        </w:rPr>
        <w:t>投放收运。按照便利、快捷、安全原则，设立专门场所或容器，对不同品种的有害垃圾进行分类投放、收集、暂存，并在醒目位置设置有害垃圾标志。对列入《国家危险废物名录》（环境保护部令第</w:t>
      </w:r>
      <w:r>
        <w:rPr>
          <w:rFonts w:ascii="仿宋" w:eastAsia="仿宋" w:hAnsi="仿宋" w:cs="仿宋_GB2312" w:hint="eastAsia"/>
          <w:kern w:val="2"/>
          <w:sz w:val="32"/>
          <w:szCs w:val="32"/>
        </w:rPr>
        <w:t>39</w:t>
      </w:r>
      <w:r>
        <w:rPr>
          <w:rFonts w:ascii="仿宋" w:eastAsia="仿宋" w:hAnsi="仿宋" w:cs="仿宋_GB2312" w:hint="eastAsia"/>
          <w:kern w:val="2"/>
          <w:sz w:val="32"/>
          <w:szCs w:val="32"/>
        </w:rPr>
        <w:t>号）的品种，应按要求设置临时贮存场所。要将有害垃圾交由具备资质的企业进行收运处置，根据有害垃圾的品种和产生数量，合理约定收运频率。</w:t>
      </w:r>
    </w:p>
    <w:p w:rsidR="003607D9" w:rsidRDefault="00CF2095">
      <w:pPr>
        <w:adjustRightInd/>
        <w:spacing w:line="490" w:lineRule="exact"/>
        <w:ind w:firstLineChars="200" w:firstLine="643"/>
        <w:textAlignment w:val="auto"/>
        <w:rPr>
          <w:rFonts w:ascii="仿宋" w:eastAsia="仿宋" w:hAnsi="仿宋" w:cs="仿宋_GB2312"/>
          <w:b/>
          <w:bCs/>
          <w:kern w:val="2"/>
          <w:sz w:val="32"/>
          <w:szCs w:val="32"/>
        </w:rPr>
      </w:pPr>
      <w:r>
        <w:rPr>
          <w:rFonts w:ascii="仿宋" w:eastAsia="仿宋" w:hAnsi="仿宋" w:cs="仿宋_GB2312" w:hint="eastAsia"/>
          <w:b/>
          <w:bCs/>
          <w:kern w:val="2"/>
          <w:sz w:val="32"/>
          <w:szCs w:val="32"/>
        </w:rPr>
        <w:t>（二）餐厨垃圾。</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1.</w:t>
      </w:r>
      <w:r>
        <w:rPr>
          <w:rFonts w:ascii="仿宋" w:eastAsia="仿宋" w:hAnsi="仿宋" w:cs="仿宋_GB2312" w:hint="eastAsia"/>
          <w:kern w:val="2"/>
          <w:sz w:val="32"/>
          <w:szCs w:val="32"/>
        </w:rPr>
        <w:t>主要品种。居民家中产生的餐厨垃圾，包括剩菜剩饭、骨头、菜根菜叶、果皮等。</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2.</w:t>
      </w:r>
      <w:r>
        <w:rPr>
          <w:rFonts w:ascii="仿宋" w:eastAsia="仿宋" w:hAnsi="仿宋" w:cs="仿宋_GB2312" w:hint="eastAsia"/>
          <w:kern w:val="2"/>
          <w:sz w:val="32"/>
          <w:szCs w:val="32"/>
        </w:rPr>
        <w:t>投放收运。设置专门的密闭容器单独存放，明确专人清理，避免混入废餐具、塑料、饮料瓶罐、废纸等不利于后</w:t>
      </w:r>
      <w:r>
        <w:rPr>
          <w:rFonts w:ascii="仿宋" w:eastAsia="仿宋" w:hAnsi="仿宋" w:cs="仿宋_GB2312" w:hint="eastAsia"/>
          <w:kern w:val="2"/>
          <w:sz w:val="32"/>
          <w:szCs w:val="32"/>
        </w:rPr>
        <w:t>续处理的杂物。建立台账制度，记录餐厨垃圾数量、去向。鼓励有条件的小区安装餐厨垃圾就地资源化处理设备；不具备就地资源化处理条件的，要将餐厨垃圾交由受委托的资质环卫作业企业分类收运，做到“日产日清”。</w:t>
      </w:r>
    </w:p>
    <w:p w:rsidR="003607D9" w:rsidRDefault="00CF2095">
      <w:pPr>
        <w:adjustRightInd/>
        <w:spacing w:line="490" w:lineRule="exact"/>
        <w:ind w:firstLineChars="200" w:firstLine="643"/>
        <w:textAlignment w:val="auto"/>
        <w:rPr>
          <w:rFonts w:ascii="仿宋" w:eastAsia="仿宋" w:hAnsi="仿宋" w:cs="仿宋_GB2312"/>
          <w:b/>
          <w:bCs/>
          <w:kern w:val="2"/>
          <w:sz w:val="32"/>
          <w:szCs w:val="32"/>
        </w:rPr>
      </w:pPr>
      <w:r>
        <w:rPr>
          <w:rFonts w:ascii="仿宋" w:eastAsia="仿宋" w:hAnsi="仿宋" w:cs="仿宋_GB2312" w:hint="eastAsia"/>
          <w:b/>
          <w:bCs/>
          <w:kern w:val="2"/>
          <w:sz w:val="32"/>
          <w:szCs w:val="32"/>
        </w:rPr>
        <w:t>（三）可回收物。</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1.</w:t>
      </w:r>
      <w:r>
        <w:rPr>
          <w:rFonts w:ascii="仿宋" w:eastAsia="仿宋" w:hAnsi="仿宋" w:cs="仿宋_GB2312" w:hint="eastAsia"/>
          <w:kern w:val="2"/>
          <w:sz w:val="32"/>
          <w:szCs w:val="32"/>
        </w:rPr>
        <w:t>废弃电器电子类产品</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w:t>
      </w:r>
      <w:r>
        <w:rPr>
          <w:rFonts w:ascii="仿宋" w:eastAsia="仿宋" w:hAnsi="仿宋" w:cs="仿宋_GB2312" w:hint="eastAsia"/>
          <w:kern w:val="2"/>
          <w:sz w:val="32"/>
          <w:szCs w:val="32"/>
        </w:rPr>
        <w:t>1</w:t>
      </w:r>
      <w:r>
        <w:rPr>
          <w:rFonts w:ascii="仿宋" w:eastAsia="仿宋" w:hAnsi="仿宋" w:cs="仿宋_GB2312" w:hint="eastAsia"/>
          <w:kern w:val="2"/>
          <w:sz w:val="32"/>
          <w:szCs w:val="32"/>
        </w:rPr>
        <w:t>）主要品种。包括废弃计算机、打印机、复印机、传真机、扫描仪、投影仪、电视机、空调机等。</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w:t>
      </w:r>
      <w:r>
        <w:rPr>
          <w:rFonts w:ascii="仿宋" w:eastAsia="仿宋" w:hAnsi="仿宋" w:cs="仿宋_GB2312" w:hint="eastAsia"/>
          <w:kern w:val="2"/>
          <w:sz w:val="32"/>
          <w:szCs w:val="32"/>
        </w:rPr>
        <w:t>2</w:t>
      </w:r>
      <w:r>
        <w:rPr>
          <w:rFonts w:ascii="仿宋" w:eastAsia="仿宋" w:hAnsi="仿宋" w:cs="仿宋_GB2312" w:hint="eastAsia"/>
          <w:kern w:val="2"/>
          <w:sz w:val="32"/>
          <w:szCs w:val="32"/>
        </w:rPr>
        <w:t>）投放收运。严格废弃电器电子类资产管理，建立台账制度，记录电器电子类资产数量、去向。电器电子类产品超过规定使用年限或经专业技术部门鉴定无法修复的，交</w:t>
      </w:r>
      <w:r>
        <w:rPr>
          <w:rFonts w:ascii="仿宋" w:eastAsia="仿宋" w:hAnsi="仿宋" w:cs="仿宋_GB2312" w:hint="eastAsia"/>
          <w:kern w:val="2"/>
          <w:sz w:val="32"/>
          <w:szCs w:val="32"/>
        </w:rPr>
        <w:lastRenderedPageBreak/>
        <w:t>由具备资质的再生资源回收企业</w:t>
      </w:r>
      <w:r>
        <w:rPr>
          <w:rFonts w:ascii="仿宋" w:eastAsia="仿宋" w:hAnsi="仿宋" w:cs="仿宋_GB2312" w:hint="eastAsia"/>
          <w:kern w:val="2"/>
          <w:sz w:val="32"/>
          <w:szCs w:val="32"/>
        </w:rPr>
        <w:t>进行环保回收处理。</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2.</w:t>
      </w:r>
      <w:r>
        <w:rPr>
          <w:rFonts w:ascii="仿宋" w:eastAsia="仿宋" w:hAnsi="仿宋" w:cs="仿宋_GB2312" w:hint="eastAsia"/>
          <w:kern w:val="2"/>
          <w:sz w:val="32"/>
          <w:szCs w:val="32"/>
        </w:rPr>
        <w:t>其他可回收物</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w:t>
      </w:r>
      <w:r>
        <w:rPr>
          <w:rFonts w:ascii="仿宋" w:eastAsia="仿宋" w:hAnsi="仿宋" w:cs="仿宋_GB2312" w:hint="eastAsia"/>
          <w:kern w:val="2"/>
          <w:sz w:val="32"/>
          <w:szCs w:val="32"/>
        </w:rPr>
        <w:t>1</w:t>
      </w:r>
      <w:r>
        <w:rPr>
          <w:rFonts w:ascii="仿宋" w:eastAsia="仿宋" w:hAnsi="仿宋" w:cs="仿宋_GB2312" w:hint="eastAsia"/>
          <w:kern w:val="2"/>
          <w:sz w:val="32"/>
          <w:szCs w:val="32"/>
        </w:rPr>
        <w:t>）主要品种。包括：公开发行的废旧报刊书籍，废塑料，废包装物，废旧纺织物，废金属，废玻璃等。</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w:t>
      </w:r>
      <w:r>
        <w:rPr>
          <w:rFonts w:ascii="仿宋" w:eastAsia="仿宋" w:hAnsi="仿宋" w:cs="仿宋_GB2312" w:hint="eastAsia"/>
          <w:kern w:val="2"/>
          <w:sz w:val="32"/>
          <w:szCs w:val="32"/>
        </w:rPr>
        <w:t>2</w:t>
      </w:r>
      <w:r>
        <w:rPr>
          <w:rFonts w:ascii="仿宋" w:eastAsia="仿宋" w:hAnsi="仿宋" w:cs="仿宋_GB2312" w:hint="eastAsia"/>
          <w:kern w:val="2"/>
          <w:sz w:val="32"/>
          <w:szCs w:val="32"/>
        </w:rPr>
        <w:t>）投放收运。应当根据可回收物的种类和产生量，设置专门容器或临时存储空间，实现单独分类、定点投放，必要时可设专人分拣打包，做到标识明显。要与有资质的回收企业合作，构建集中管理、规范高效的废旧商品回收网络，将可回收垃圾纳入再生资源回收利用渠道。涉密的废旧文件资料，按照保密规定和要求进行收运处置。</w:t>
      </w:r>
    </w:p>
    <w:p w:rsidR="003607D9" w:rsidRDefault="00CF2095">
      <w:pPr>
        <w:adjustRightInd/>
        <w:spacing w:line="490" w:lineRule="exact"/>
        <w:ind w:firstLineChars="200" w:firstLine="643"/>
        <w:textAlignment w:val="auto"/>
        <w:rPr>
          <w:rFonts w:ascii="仿宋" w:eastAsia="仿宋" w:hAnsi="仿宋" w:cs="仿宋_GB2312"/>
          <w:b/>
          <w:bCs/>
          <w:kern w:val="2"/>
          <w:sz w:val="32"/>
          <w:szCs w:val="32"/>
        </w:rPr>
      </w:pPr>
      <w:r>
        <w:rPr>
          <w:rFonts w:ascii="仿宋" w:eastAsia="仿宋" w:hAnsi="仿宋" w:cs="仿宋_GB2312" w:hint="eastAsia"/>
          <w:b/>
          <w:bCs/>
          <w:kern w:val="2"/>
          <w:sz w:val="32"/>
          <w:szCs w:val="32"/>
        </w:rPr>
        <w:t>（四）其他垃圾。</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1.</w:t>
      </w:r>
      <w:r>
        <w:rPr>
          <w:rFonts w:ascii="仿宋" w:eastAsia="仿宋" w:hAnsi="仿宋" w:cs="仿宋_GB2312" w:hint="eastAsia"/>
          <w:kern w:val="2"/>
          <w:sz w:val="32"/>
          <w:szCs w:val="32"/>
        </w:rPr>
        <w:t>主要品种。包括卫生纸、餐巾纸、烟头、果皮果壳等不可回收垃圾</w:t>
      </w:r>
      <w:r>
        <w:rPr>
          <w:rFonts w:ascii="仿宋" w:eastAsia="仿宋" w:hAnsi="仿宋" w:cs="仿宋_GB2312" w:hint="eastAsia"/>
          <w:kern w:val="2"/>
          <w:sz w:val="32"/>
          <w:szCs w:val="32"/>
        </w:rPr>
        <w:t>。</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2.</w:t>
      </w:r>
      <w:r>
        <w:rPr>
          <w:rFonts w:ascii="仿宋" w:eastAsia="仿宋" w:hAnsi="仿宋" w:cs="仿宋_GB2312" w:hint="eastAsia"/>
          <w:kern w:val="2"/>
          <w:sz w:val="32"/>
          <w:szCs w:val="32"/>
        </w:rPr>
        <w:t>投放收运。在公共区域配置其他垃圾分类垃圾桶（篓），引导小区居民形成主动分类、自觉投放的良好习惯。由专人进行分拣打包，并交由受委托的资质环卫作业企业分类收运处理，做到“日产日清”。</w:t>
      </w:r>
    </w:p>
    <w:p w:rsidR="003607D9" w:rsidRDefault="00CF2095">
      <w:pPr>
        <w:adjustRightInd/>
        <w:spacing w:line="490" w:lineRule="exact"/>
        <w:ind w:firstLineChars="200" w:firstLine="640"/>
        <w:textAlignment w:val="auto"/>
        <w:rPr>
          <w:rFonts w:ascii="黑体" w:eastAsia="黑体" w:hAnsi="黑体" w:cs="仿宋_GB2312"/>
          <w:kern w:val="2"/>
          <w:sz w:val="32"/>
          <w:szCs w:val="32"/>
        </w:rPr>
      </w:pPr>
      <w:r>
        <w:rPr>
          <w:rFonts w:ascii="黑体" w:eastAsia="黑体" w:hAnsi="黑体" w:cs="仿宋_GB2312" w:hint="eastAsia"/>
          <w:kern w:val="2"/>
          <w:sz w:val="32"/>
          <w:szCs w:val="32"/>
        </w:rPr>
        <w:t>五、设置规范</w:t>
      </w:r>
    </w:p>
    <w:p w:rsidR="003607D9" w:rsidRDefault="00CF2095">
      <w:pPr>
        <w:adjustRightInd/>
        <w:spacing w:line="490" w:lineRule="exact"/>
        <w:ind w:firstLineChars="200" w:firstLine="643"/>
        <w:textAlignment w:val="auto"/>
        <w:rPr>
          <w:rFonts w:ascii="仿宋" w:eastAsia="仿宋" w:hAnsi="仿宋" w:cs="仿宋_GB2312"/>
          <w:kern w:val="2"/>
          <w:sz w:val="32"/>
          <w:szCs w:val="32"/>
        </w:rPr>
      </w:pPr>
      <w:r>
        <w:rPr>
          <w:rFonts w:ascii="仿宋" w:eastAsia="仿宋" w:hAnsi="仿宋" w:cs="仿宋_GB2312" w:hint="eastAsia"/>
          <w:b/>
          <w:kern w:val="2"/>
          <w:sz w:val="32"/>
          <w:szCs w:val="32"/>
        </w:rPr>
        <w:t>（一）标识颜色</w:t>
      </w:r>
      <w:r>
        <w:rPr>
          <w:rFonts w:ascii="仿宋" w:eastAsia="仿宋" w:hAnsi="仿宋" w:cs="仿宋_GB2312" w:hint="eastAsia"/>
          <w:kern w:val="2"/>
          <w:sz w:val="32"/>
          <w:szCs w:val="32"/>
        </w:rPr>
        <w:t>。按照《九江市城市生活垃圾分类工作实施方案的通知》和《九江市柴桑区城区生活垃圾分类工作实施方案的通知》要求，有害垃圾、餐厨垃圾、可回收垃圾、其他垃圾分别由红、绿、蓝、黄四色垃圾桶收集，垃圾桶内的垃圾袋按四色要求一一对应投放。</w:t>
      </w:r>
    </w:p>
    <w:p w:rsidR="003607D9" w:rsidRDefault="00CF2095">
      <w:pPr>
        <w:adjustRightInd/>
        <w:spacing w:line="490" w:lineRule="exact"/>
        <w:ind w:firstLineChars="200" w:firstLine="643"/>
        <w:textAlignment w:val="auto"/>
        <w:rPr>
          <w:rFonts w:ascii="仿宋" w:eastAsia="仿宋" w:hAnsi="仿宋" w:cs="仿宋_GB2312"/>
          <w:kern w:val="2"/>
          <w:sz w:val="32"/>
          <w:szCs w:val="32"/>
        </w:rPr>
      </w:pPr>
      <w:r>
        <w:rPr>
          <w:rFonts w:ascii="仿宋" w:eastAsia="仿宋" w:hAnsi="仿宋" w:cs="仿宋_GB2312" w:hint="eastAsia"/>
          <w:b/>
          <w:kern w:val="2"/>
          <w:sz w:val="32"/>
          <w:szCs w:val="32"/>
        </w:rPr>
        <w:t>（二）容器标准。</w:t>
      </w:r>
      <w:r>
        <w:rPr>
          <w:rFonts w:ascii="仿宋" w:eastAsia="仿宋" w:hAnsi="仿宋" w:cs="仿宋_GB2312" w:hint="eastAsia"/>
          <w:kern w:val="2"/>
          <w:sz w:val="32"/>
          <w:szCs w:val="32"/>
        </w:rPr>
        <w:t>楼内设置垃圾分类桶容量为</w:t>
      </w:r>
      <w:r>
        <w:rPr>
          <w:rFonts w:ascii="仿宋" w:eastAsia="仿宋" w:hAnsi="仿宋" w:cs="仿宋_GB2312" w:hint="eastAsia"/>
          <w:kern w:val="2"/>
          <w:sz w:val="32"/>
          <w:szCs w:val="32"/>
        </w:rPr>
        <w:t>120</w:t>
      </w:r>
      <w:r>
        <w:rPr>
          <w:rFonts w:ascii="仿宋" w:eastAsia="仿宋" w:hAnsi="仿宋" w:cs="仿宋_GB2312" w:hint="eastAsia"/>
          <w:kern w:val="2"/>
          <w:sz w:val="32"/>
          <w:szCs w:val="32"/>
        </w:rPr>
        <w:t>升（或以下），楼外设置垃圾分类桶容量为</w:t>
      </w:r>
      <w:r>
        <w:rPr>
          <w:rFonts w:ascii="仿宋" w:eastAsia="仿宋" w:hAnsi="仿宋" w:cs="仿宋_GB2312" w:hint="eastAsia"/>
          <w:kern w:val="2"/>
          <w:sz w:val="32"/>
          <w:szCs w:val="32"/>
        </w:rPr>
        <w:t>240</w:t>
      </w:r>
      <w:r>
        <w:rPr>
          <w:rFonts w:ascii="仿宋" w:eastAsia="仿宋" w:hAnsi="仿宋" w:cs="仿宋_GB2312" w:hint="eastAsia"/>
          <w:kern w:val="2"/>
          <w:sz w:val="32"/>
          <w:szCs w:val="32"/>
        </w:rPr>
        <w:t>升。塑料垃圾桶必须符合部颁标准</w:t>
      </w:r>
      <w:r>
        <w:rPr>
          <w:rFonts w:ascii="仿宋" w:eastAsia="仿宋" w:hAnsi="仿宋" w:cs="仿宋_GB2312" w:hint="eastAsia"/>
          <w:kern w:val="2"/>
          <w:sz w:val="32"/>
          <w:szCs w:val="32"/>
        </w:rPr>
        <w:t>CJ/T280-2008</w:t>
      </w:r>
      <w:r>
        <w:rPr>
          <w:rFonts w:ascii="仿宋" w:eastAsia="仿宋" w:hAnsi="仿宋" w:cs="仿宋_GB2312" w:hint="eastAsia"/>
          <w:kern w:val="2"/>
          <w:sz w:val="32"/>
          <w:szCs w:val="32"/>
        </w:rPr>
        <w:t>《塑料垃圾桶通用技术条件》所规定的技术标准要求。</w:t>
      </w:r>
    </w:p>
    <w:p w:rsidR="003607D9" w:rsidRDefault="00CF2095">
      <w:pPr>
        <w:adjustRightInd/>
        <w:spacing w:line="490" w:lineRule="exact"/>
        <w:ind w:firstLineChars="200" w:firstLine="643"/>
        <w:textAlignment w:val="auto"/>
        <w:rPr>
          <w:rFonts w:ascii="仿宋" w:eastAsia="仿宋" w:hAnsi="仿宋" w:cs="仿宋_GB2312"/>
          <w:b/>
          <w:kern w:val="2"/>
          <w:sz w:val="32"/>
          <w:szCs w:val="32"/>
        </w:rPr>
      </w:pPr>
      <w:r>
        <w:rPr>
          <w:rFonts w:ascii="仿宋" w:eastAsia="仿宋" w:hAnsi="仿宋" w:cs="仿宋_GB2312" w:hint="eastAsia"/>
          <w:b/>
          <w:kern w:val="2"/>
          <w:sz w:val="32"/>
          <w:szCs w:val="32"/>
        </w:rPr>
        <w:t>（三）布局设置</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lastRenderedPageBreak/>
        <w:t>1.</w:t>
      </w:r>
      <w:r>
        <w:rPr>
          <w:rFonts w:ascii="仿宋" w:eastAsia="仿宋" w:hAnsi="仿宋" w:cs="仿宋_GB2312" w:hint="eastAsia"/>
          <w:kern w:val="2"/>
          <w:sz w:val="32"/>
          <w:szCs w:val="32"/>
        </w:rPr>
        <w:t>楼内公共区域</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楼内每个楼层须设置可回收垃圾收集容器、餐厨垃圾收集容器、有害垃圾收集容器、其它垃圾收集容器各一个，合计容量为</w:t>
      </w:r>
      <w:r>
        <w:rPr>
          <w:rFonts w:ascii="仿宋" w:eastAsia="仿宋" w:hAnsi="仿宋" w:cs="仿宋_GB2312" w:hint="eastAsia"/>
          <w:kern w:val="2"/>
          <w:sz w:val="32"/>
          <w:szCs w:val="32"/>
        </w:rPr>
        <w:t>120</w:t>
      </w:r>
      <w:r>
        <w:rPr>
          <w:rFonts w:ascii="仿宋" w:eastAsia="仿宋" w:hAnsi="仿宋" w:cs="仿宋_GB2312" w:hint="eastAsia"/>
          <w:kern w:val="2"/>
          <w:sz w:val="32"/>
          <w:szCs w:val="32"/>
        </w:rPr>
        <w:t>升（或以下），垃圾收集容器摆放处要有明显的四分类投放宣传标示，并在大厅、电（楼）梯出入口等醒目位置设置垃圾分类投放点示意图。</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2.</w:t>
      </w:r>
      <w:r>
        <w:rPr>
          <w:rFonts w:ascii="仿宋" w:eastAsia="仿宋" w:hAnsi="仿宋" w:cs="仿宋_GB2312" w:hint="eastAsia"/>
          <w:kern w:val="2"/>
          <w:sz w:val="32"/>
          <w:szCs w:val="32"/>
        </w:rPr>
        <w:t>楼外公共区域</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楼外公共区域须设置可回收垃圾收集容器、餐厨</w:t>
      </w:r>
      <w:r>
        <w:rPr>
          <w:rFonts w:ascii="仿宋" w:eastAsia="仿宋" w:hAnsi="仿宋" w:cs="仿宋_GB2312" w:hint="eastAsia"/>
          <w:kern w:val="2"/>
          <w:sz w:val="32"/>
          <w:szCs w:val="32"/>
        </w:rPr>
        <w:t>垃圾收集容器、有害垃圾收集容器、其它垃圾收集容器，合计容量为</w:t>
      </w:r>
      <w:r>
        <w:rPr>
          <w:rFonts w:ascii="仿宋" w:eastAsia="仿宋" w:hAnsi="仿宋" w:cs="仿宋_GB2312" w:hint="eastAsia"/>
          <w:kern w:val="2"/>
          <w:sz w:val="32"/>
          <w:szCs w:val="32"/>
        </w:rPr>
        <w:t>240</w:t>
      </w:r>
      <w:r>
        <w:rPr>
          <w:rFonts w:ascii="仿宋" w:eastAsia="仿宋" w:hAnsi="仿宋" w:cs="仿宋_GB2312" w:hint="eastAsia"/>
          <w:kern w:val="2"/>
          <w:sz w:val="32"/>
          <w:szCs w:val="32"/>
        </w:rPr>
        <w:t>升，设置数量根据单位办公区面积大小和人员数量实际配备。垃圾分类收集容器设置点要便于投放、收运，地面必须经过硬化处理。</w:t>
      </w:r>
    </w:p>
    <w:p w:rsidR="003607D9" w:rsidRDefault="00CF2095">
      <w:pPr>
        <w:adjustRightInd/>
        <w:spacing w:line="490" w:lineRule="exact"/>
        <w:ind w:firstLineChars="200" w:firstLine="640"/>
        <w:textAlignment w:val="auto"/>
        <w:rPr>
          <w:rFonts w:ascii="仿宋" w:eastAsia="仿宋" w:hAnsi="仿宋" w:cs="仿宋_GB2312"/>
          <w:kern w:val="2"/>
          <w:sz w:val="32"/>
          <w:szCs w:val="32"/>
        </w:rPr>
      </w:pPr>
      <w:r>
        <w:rPr>
          <w:rFonts w:ascii="仿宋" w:eastAsia="仿宋" w:hAnsi="仿宋" w:cs="仿宋_GB2312" w:hint="eastAsia"/>
          <w:kern w:val="2"/>
          <w:sz w:val="32"/>
          <w:szCs w:val="32"/>
        </w:rPr>
        <w:t>3.</w:t>
      </w:r>
      <w:r>
        <w:rPr>
          <w:rFonts w:ascii="仿宋" w:eastAsia="仿宋" w:hAnsi="仿宋" w:cs="仿宋_GB2312" w:hint="eastAsia"/>
          <w:kern w:val="2"/>
          <w:sz w:val="32"/>
          <w:szCs w:val="32"/>
        </w:rPr>
        <w:t>居民家中</w:t>
      </w:r>
    </w:p>
    <w:p w:rsidR="003607D9" w:rsidRDefault="00CF2095">
      <w:pPr>
        <w:adjustRightInd/>
        <w:spacing w:line="490" w:lineRule="exact"/>
        <w:ind w:firstLine="645"/>
        <w:jc w:val="left"/>
        <w:textAlignment w:val="auto"/>
        <w:rPr>
          <w:rFonts w:ascii="仿宋" w:eastAsia="仿宋" w:hAnsi="仿宋" w:cs="仿宋_GB2312"/>
          <w:kern w:val="2"/>
          <w:sz w:val="32"/>
          <w:szCs w:val="32"/>
        </w:rPr>
      </w:pPr>
      <w:r>
        <w:rPr>
          <w:rFonts w:ascii="仿宋" w:eastAsia="仿宋" w:hAnsi="仿宋" w:cs="仿宋_GB2312" w:hint="eastAsia"/>
          <w:kern w:val="2"/>
          <w:sz w:val="32"/>
          <w:szCs w:val="32"/>
        </w:rPr>
        <w:t>设置可回收垃圾收集容器、餐厨垃圾收集容器、有害垃圾收集容器、其它垃圾收集容器各一个。</w:t>
      </w:r>
    </w:p>
    <w:p w:rsidR="003607D9" w:rsidRDefault="00CF2095">
      <w:pPr>
        <w:adjustRightInd/>
        <w:spacing w:line="490" w:lineRule="exact"/>
        <w:ind w:firstLine="645"/>
        <w:jc w:val="left"/>
        <w:textAlignment w:val="auto"/>
        <w:rPr>
          <w:rFonts w:ascii="黑体" w:eastAsia="黑体" w:hAnsi="黑体"/>
          <w:kern w:val="2"/>
          <w:sz w:val="32"/>
          <w:szCs w:val="32"/>
        </w:rPr>
      </w:pPr>
      <w:r>
        <w:rPr>
          <w:rFonts w:ascii="黑体" w:eastAsia="黑体" w:hAnsi="黑体" w:cs="仿宋_GB2312" w:hint="eastAsia"/>
          <w:kern w:val="2"/>
          <w:sz w:val="32"/>
          <w:szCs w:val="32"/>
        </w:rPr>
        <w:t>六、</w:t>
      </w:r>
      <w:r>
        <w:rPr>
          <w:rFonts w:ascii="黑体" w:eastAsia="黑体" w:hAnsi="黑体" w:hint="eastAsia"/>
          <w:kern w:val="2"/>
          <w:sz w:val="32"/>
          <w:szCs w:val="32"/>
        </w:rPr>
        <w:t>运作模式</w:t>
      </w:r>
    </w:p>
    <w:p w:rsidR="003607D9" w:rsidRDefault="00CF2095">
      <w:pPr>
        <w:adjustRightInd/>
        <w:spacing w:line="490" w:lineRule="exact"/>
        <w:ind w:firstLineChars="200" w:firstLine="640"/>
        <w:textAlignment w:val="auto"/>
        <w:rPr>
          <w:rFonts w:ascii="Times New Roman" w:eastAsia="仿宋_GB2312" w:hAnsi="Times New Roman"/>
          <w:kern w:val="2"/>
          <w:sz w:val="32"/>
          <w:szCs w:val="32"/>
        </w:rPr>
      </w:pPr>
      <w:r>
        <w:rPr>
          <w:rFonts w:ascii="Times New Roman" w:eastAsia="仿宋_GB2312" w:hAnsi="Times New Roman"/>
          <w:kern w:val="2"/>
          <w:sz w:val="32"/>
          <w:szCs w:val="32"/>
        </w:rPr>
        <w:t>采取市场化运作模式</w:t>
      </w:r>
      <w:r>
        <w:rPr>
          <w:rFonts w:ascii="Times New Roman" w:eastAsia="仿宋_GB2312" w:hAnsi="Times New Roman" w:hint="eastAsia"/>
          <w:kern w:val="2"/>
          <w:sz w:val="32"/>
          <w:szCs w:val="32"/>
        </w:rPr>
        <w:t>，</w:t>
      </w:r>
      <w:r>
        <w:rPr>
          <w:rFonts w:ascii="Times New Roman" w:eastAsia="仿宋_GB2312" w:hAnsi="Times New Roman"/>
          <w:kern w:val="2"/>
          <w:sz w:val="32"/>
          <w:szCs w:val="32"/>
        </w:rPr>
        <w:t>按照《政府采购法》和招投标工作的相关规定，由区</w:t>
      </w:r>
      <w:r>
        <w:rPr>
          <w:rFonts w:ascii="Times New Roman" w:eastAsia="仿宋_GB2312" w:hAnsi="Times New Roman" w:hint="eastAsia"/>
          <w:kern w:val="2"/>
          <w:sz w:val="32"/>
          <w:szCs w:val="32"/>
        </w:rPr>
        <w:t>城市</w:t>
      </w:r>
      <w:r>
        <w:rPr>
          <w:rFonts w:ascii="Times New Roman" w:eastAsia="仿宋_GB2312" w:hAnsi="Times New Roman"/>
          <w:kern w:val="2"/>
          <w:sz w:val="32"/>
          <w:szCs w:val="32"/>
        </w:rPr>
        <w:t>管理局代表区政府作为业主单位委托招标代理公司对</w:t>
      </w:r>
      <w:r>
        <w:rPr>
          <w:rFonts w:ascii="Times New Roman" w:eastAsia="仿宋_GB2312" w:hAnsi="Times New Roman" w:hint="eastAsia"/>
          <w:kern w:val="2"/>
          <w:sz w:val="32"/>
          <w:szCs w:val="32"/>
        </w:rPr>
        <w:t>试点</w:t>
      </w:r>
      <w:r>
        <w:rPr>
          <w:rFonts w:ascii="Times New Roman" w:eastAsia="仿宋_GB2312" w:hAnsi="Times New Roman"/>
          <w:kern w:val="2"/>
          <w:sz w:val="32"/>
          <w:szCs w:val="32"/>
        </w:rPr>
        <w:t>小区垃圾分类工作进行整体打包，设置为</w:t>
      </w:r>
      <w:r>
        <w:rPr>
          <w:rFonts w:ascii="Times New Roman" w:eastAsia="仿宋_GB2312" w:hAnsi="Times New Roman"/>
          <w:kern w:val="2"/>
          <w:sz w:val="32"/>
          <w:szCs w:val="32"/>
        </w:rPr>
        <w:t>1</w:t>
      </w:r>
      <w:r>
        <w:rPr>
          <w:rFonts w:ascii="Times New Roman" w:eastAsia="仿宋_GB2312" w:hAnsi="Times New Roman"/>
          <w:kern w:val="2"/>
          <w:sz w:val="32"/>
          <w:szCs w:val="32"/>
        </w:rPr>
        <w:t>个标段，面向社会邀标或公开招标；按政府采购程序，选用合格</w:t>
      </w:r>
      <w:r>
        <w:rPr>
          <w:rFonts w:ascii="Times New Roman" w:eastAsia="仿宋_GB2312" w:hAnsi="Times New Roman"/>
          <w:kern w:val="2"/>
          <w:sz w:val="32"/>
          <w:szCs w:val="32"/>
        </w:rPr>
        <w:t>投标企业，并与之签订合同。</w:t>
      </w:r>
    </w:p>
    <w:p w:rsidR="003607D9" w:rsidRDefault="003607D9">
      <w:pPr>
        <w:adjustRightInd/>
        <w:spacing w:line="240" w:lineRule="auto"/>
        <w:textAlignment w:val="auto"/>
        <w:rPr>
          <w:rFonts w:ascii="仿宋" w:eastAsia="仿宋" w:hAnsi="仿宋"/>
          <w:b/>
          <w:kern w:val="2"/>
          <w:sz w:val="32"/>
          <w:szCs w:val="32"/>
        </w:rPr>
      </w:pPr>
    </w:p>
    <w:p w:rsidR="003607D9" w:rsidRDefault="003607D9"/>
    <w:sectPr w:rsidR="003607D9" w:rsidSect="003607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095" w:rsidRDefault="00CF2095">
      <w:pPr>
        <w:spacing w:line="240" w:lineRule="auto"/>
      </w:pPr>
      <w:r>
        <w:separator/>
      </w:r>
    </w:p>
  </w:endnote>
  <w:endnote w:type="continuationSeparator" w:id="0">
    <w:p w:rsidR="00CF2095" w:rsidRDefault="00CF20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10" w:usb3="00000000" w:csb0="00040000" w:csb1="00000000"/>
  </w:font>
  <w:font w:name="方正小标宋简体">
    <w:altName w:val="Microsoft YaHei UI"/>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095" w:rsidRDefault="00CF2095">
      <w:pPr>
        <w:spacing w:line="240" w:lineRule="auto"/>
      </w:pPr>
      <w:r>
        <w:separator/>
      </w:r>
    </w:p>
  </w:footnote>
  <w:footnote w:type="continuationSeparator" w:id="0">
    <w:p w:rsidR="00CF2095" w:rsidRDefault="00CF209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5FB"/>
    <w:rsid w:val="00011C4D"/>
    <w:rsid w:val="00126314"/>
    <w:rsid w:val="003607D9"/>
    <w:rsid w:val="003E7B3B"/>
    <w:rsid w:val="00436E0D"/>
    <w:rsid w:val="005D0BD3"/>
    <w:rsid w:val="00783FFD"/>
    <w:rsid w:val="00AA65FB"/>
    <w:rsid w:val="00BB06FC"/>
    <w:rsid w:val="00CF2095"/>
    <w:rsid w:val="457B1D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D9"/>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607D9"/>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rsid w:val="003607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3607D9"/>
    <w:rPr>
      <w:kern w:val="0"/>
      <w:sz w:val="18"/>
      <w:szCs w:val="18"/>
    </w:rPr>
  </w:style>
  <w:style w:type="character" w:customStyle="1" w:styleId="Char">
    <w:name w:val="页脚 Char"/>
    <w:basedOn w:val="a0"/>
    <w:link w:val="a3"/>
    <w:uiPriority w:val="99"/>
    <w:rsid w:val="003607D9"/>
    <w:rPr>
      <w:kern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2020-11-24T02:14:00Z</cp:lastPrinted>
  <dcterms:created xsi:type="dcterms:W3CDTF">2020-11-24T02:15:00Z</dcterms:created>
  <dcterms:modified xsi:type="dcterms:W3CDTF">2025-03-03T07:16:00Z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642ADF4B978F42ECA51694FAEC294A42_12</vt:lpwstr>
  </property>
</Properties>
</file>