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61423264"/>
      <w:r>
        <w:t>集体建设用地使用权及建筑物、构筑物所有权</w:t>
      </w:r>
      <w:bookmarkStart w:id="1" w:name="_Toc448911514"/>
      <w:bookmarkStart w:id="2" w:name="_Toc451780704"/>
      <w:bookmarkStart w:id="3" w:name="_Toc54536947"/>
      <w:bookmarkStart w:id="4" w:name="_Toc54539735"/>
      <w:bookmarkStart w:id="5" w:name="_Toc54537290"/>
      <w:r>
        <w:t>变更登记</w:t>
      </w:r>
      <w:bookmarkEnd w:id="1"/>
      <w:bookmarkEnd w:id="2"/>
      <w:r>
        <w:rPr>
          <w:rFonts w:hint="eastAsia"/>
        </w:rPr>
        <w:t>（十七）</w:t>
      </w:r>
      <w:bookmarkEnd w:id="0"/>
      <w:bookmarkEnd w:id="3"/>
      <w:bookmarkEnd w:id="4"/>
      <w:bookmarkEnd w:id="5"/>
    </w:p>
    <w:p>
      <w:pPr>
        <w:tabs>
          <w:tab w:val="left" w:pos="1393"/>
        </w:tabs>
        <w:bidi w:val="0"/>
        <w:ind w:firstLine="280" w:firstLineChars="100"/>
        <w:jc w:val="both"/>
        <w:rPr>
          <w:rFonts w:hint="eastAsia"/>
          <w:sz w:val="28"/>
          <w:szCs w:val="28"/>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tabs>
          <w:tab w:val="left" w:pos="1243"/>
        </w:tabs>
        <w:bidi w:val="0"/>
        <w:jc w:val="center"/>
        <w:rPr>
          <w:rFonts w:asciiTheme="majorHAnsi" w:hAnsiTheme="majorHAnsi" w:eastAsiaTheme="majorEastAsia" w:cstheme="majorBidi"/>
          <w:b/>
          <w:bCs/>
          <w:kern w:val="2"/>
          <w:sz w:val="44"/>
          <w:szCs w:val="32"/>
          <w:lang w:val="en-US" w:eastAsia="zh-CN" w:bidi="ar-SA"/>
        </w:rPr>
      </w:pPr>
    </w:p>
    <w:p>
      <w:pPr>
        <w:tabs>
          <w:tab w:val="left" w:pos="1243"/>
        </w:tabs>
        <w:bidi w:val="0"/>
        <w:jc w:val="center"/>
        <w:rPr>
          <w:rFonts w:asciiTheme="majorHAnsi" w:hAnsiTheme="majorHAnsi" w:eastAsiaTheme="majorEastAsia" w:cstheme="majorBidi"/>
          <w:b/>
          <w:bCs/>
          <w:kern w:val="2"/>
          <w:sz w:val="44"/>
          <w:szCs w:val="32"/>
          <w:lang w:val="en-US" w:eastAsia="zh-CN" w:bidi="ar-SA"/>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集体建设用地使用权及建筑物、构筑物所有权变更登记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6" w:name="_Toc54539736"/>
      <w:bookmarkStart w:id="7" w:name="_Toc54537291"/>
      <w:bookmarkStart w:id="8" w:name="_Toc54536948"/>
      <w:bookmarkStart w:id="9" w:name="_Toc54537609"/>
      <w:r>
        <w:rPr>
          <w:rFonts w:hint="eastAsia" w:ascii="仿宋" w:hAnsi="仿宋" w:eastAsia="仿宋"/>
          <w:sz w:val="30"/>
          <w:szCs w:val="30"/>
        </w:rPr>
        <w:t>已经登记的集体建设用地使用权及建筑物、构筑物所有权，有下列情形之一的，当事人可以申请变更登记：</w:t>
      </w:r>
      <w:bookmarkEnd w:id="6"/>
      <w:bookmarkEnd w:id="7"/>
      <w:bookmarkEnd w:id="8"/>
      <w:bookmarkEnd w:id="9"/>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10" w:name="_Toc54537610"/>
      <w:bookmarkStart w:id="11" w:name="_Toc54536949"/>
      <w:bookmarkStart w:id="12" w:name="_Toc54537292"/>
      <w:bookmarkStart w:id="13" w:name="_Toc54539737"/>
      <w:r>
        <w:rPr>
          <w:rFonts w:hint="eastAsia" w:ascii="仿宋" w:hAnsi="仿宋" w:eastAsia="仿宋"/>
          <w:sz w:val="30"/>
          <w:szCs w:val="30"/>
        </w:rPr>
        <w:t>（1）权利人姓名或者名称、身份证明类型或者身份证明号码发生变化的；</w:t>
      </w:r>
      <w:bookmarkEnd w:id="10"/>
      <w:bookmarkEnd w:id="11"/>
      <w:bookmarkEnd w:id="12"/>
      <w:bookmarkEnd w:id="13"/>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14" w:name="_Toc54537293"/>
      <w:bookmarkStart w:id="15" w:name="_Toc54536950"/>
      <w:bookmarkStart w:id="16" w:name="_Toc54539738"/>
      <w:bookmarkStart w:id="17" w:name="_Toc54537611"/>
      <w:r>
        <w:rPr>
          <w:rFonts w:hint="eastAsia" w:ascii="仿宋" w:hAnsi="仿宋" w:eastAsia="仿宋"/>
          <w:sz w:val="30"/>
          <w:szCs w:val="30"/>
        </w:rPr>
        <w:t>（2）不动产坐落、名称发生变化的；</w:t>
      </w:r>
      <w:bookmarkEnd w:id="14"/>
      <w:bookmarkEnd w:id="15"/>
      <w:bookmarkEnd w:id="16"/>
      <w:bookmarkEnd w:id="17"/>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18" w:name="_Toc54537294"/>
      <w:bookmarkStart w:id="19" w:name="_Toc54536951"/>
      <w:bookmarkStart w:id="20" w:name="_Toc54539739"/>
      <w:bookmarkStart w:id="21" w:name="_Toc54537612"/>
      <w:r>
        <w:rPr>
          <w:rFonts w:hint="eastAsia" w:ascii="仿宋" w:hAnsi="仿宋" w:eastAsia="仿宋"/>
          <w:sz w:val="30"/>
          <w:szCs w:val="30"/>
        </w:rPr>
        <w:t>（3）不动产面积、界址状况发生变化的；</w:t>
      </w:r>
      <w:bookmarkEnd w:id="18"/>
      <w:bookmarkEnd w:id="19"/>
      <w:bookmarkEnd w:id="20"/>
      <w:bookmarkEnd w:id="21"/>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22" w:name="_Toc54539740"/>
      <w:bookmarkStart w:id="23" w:name="_Toc54537295"/>
      <w:bookmarkStart w:id="24" w:name="_Toc54537613"/>
      <w:bookmarkStart w:id="25" w:name="_Toc54536952"/>
      <w:r>
        <w:rPr>
          <w:rFonts w:hint="eastAsia" w:ascii="仿宋" w:hAnsi="仿宋" w:eastAsia="仿宋"/>
          <w:sz w:val="30"/>
          <w:szCs w:val="30"/>
        </w:rPr>
        <w:t>（4）不动产的用途变更的；</w:t>
      </w:r>
      <w:bookmarkEnd w:id="22"/>
      <w:bookmarkEnd w:id="23"/>
      <w:bookmarkEnd w:id="24"/>
      <w:bookmarkEnd w:id="25"/>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26" w:name="_Toc54539741"/>
      <w:bookmarkStart w:id="27" w:name="_Toc54537296"/>
      <w:bookmarkStart w:id="28" w:name="_Toc54536953"/>
      <w:bookmarkStart w:id="29" w:name="_Toc54537614"/>
      <w:r>
        <w:rPr>
          <w:rFonts w:hint="eastAsia" w:ascii="仿宋" w:hAnsi="仿宋" w:eastAsia="仿宋"/>
          <w:sz w:val="30"/>
          <w:szCs w:val="30"/>
        </w:rPr>
        <w:t>（5）同一权利人名下的集体建设用地或者其上建筑物、构筑物分割或者合并的；</w:t>
      </w:r>
      <w:bookmarkEnd w:id="26"/>
      <w:bookmarkEnd w:id="27"/>
      <w:bookmarkEnd w:id="28"/>
      <w:bookmarkEnd w:id="29"/>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bookmarkStart w:id="30" w:name="_Toc54539742"/>
      <w:bookmarkStart w:id="31" w:name="_Toc54537615"/>
      <w:bookmarkStart w:id="32" w:name="_Toc54536954"/>
      <w:bookmarkStart w:id="33" w:name="_Toc54537297"/>
      <w:r>
        <w:rPr>
          <w:rFonts w:hint="eastAsia" w:ascii="仿宋" w:hAnsi="仿宋" w:eastAsia="仿宋"/>
          <w:sz w:val="30"/>
          <w:szCs w:val="30"/>
        </w:rPr>
        <w:t>（6）法律、行政法规规定的其他情形。</w:t>
      </w:r>
      <w:bookmarkEnd w:id="30"/>
      <w:bookmarkEnd w:id="31"/>
      <w:bookmarkEnd w:id="32"/>
      <w:bookmarkEnd w:id="33"/>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rPr>
      </w:pPr>
      <w:r>
        <w:rPr>
          <w:rFonts w:hint="eastAsia" w:ascii="黑体" w:hAnsi="黑体" w:eastAsia="黑体" w:cs="黑体"/>
          <w:sz w:val="30"/>
          <w:szCs w:val="30"/>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rPr>
        <w:t>《民法典》《不动产登记暂行条例》《不动产登记暂行条例实施细则》。</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lang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lang w:eastAsia="zh-CN"/>
        </w:rPr>
        <w:t>.</w:t>
      </w:r>
      <w:r>
        <w:rPr>
          <w:rFonts w:hint="eastAsia" w:ascii="仿宋" w:hAnsi="仿宋" w:eastAsia="仿宋"/>
          <w:sz w:val="30"/>
          <w:szCs w:val="30"/>
        </w:rPr>
        <w:t>变更证明材料（原件）；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（1）权利人姓名或者名称、身份证明类型或者身份证明号码发生变化的，提交公安、工商等有权机关出具的证明申请主体与登记簿记载的权利人为同一人的材料；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（2）土地或建筑物、构筑物坐落、名称变更的，提交有权部门出具的证明文件；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（3）土地或建筑物、构筑物面积、界址状况变更的，提交有批准权的人民政府或其主管部门的批准文件以及变更后的由登记机构或不动产产权产籍管理部门审核通过的权籍调查表、宗地图、宗地界址点坐标等；</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（4）土地或建筑物、构筑物用途变更的，提交有批准权的人民政府或者主管部门的批准文件；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 xml:space="preserve">（5）同一权利人分割或者合并集体建设用地使用权或其上建筑物、构筑物所有权的，提交有批准权限部门同意分割或者合并的批准文件。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lang w:val="en-US" w:eastAsia="zh-CN"/>
        </w:rPr>
        <w:t>4</w:t>
      </w:r>
      <w:r>
        <w:rPr>
          <w:rFonts w:hint="eastAsia" w:ascii="仿宋" w:hAnsi="仿宋" w:eastAsia="仿宋"/>
          <w:sz w:val="30"/>
          <w:szCs w:val="30"/>
          <w:lang w:eastAsia="zh-CN"/>
        </w:rPr>
        <w:t>.</w:t>
      </w:r>
      <w:r>
        <w:rPr>
          <w:rFonts w:hint="eastAsia" w:ascii="仿宋" w:hAnsi="仿宋" w:eastAsia="仿宋"/>
          <w:sz w:val="30"/>
          <w:szCs w:val="30"/>
        </w:rPr>
        <w:t>权籍调查成果（原件）；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面积、界址变化的，提交登记机构或不动产权籍管理部门审核通过的权籍调查表、宗地图、宗地界址点坐标等。</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lang w:val="en-US" w:eastAsia="zh-CN"/>
        </w:rPr>
        <w:t>5.</w:t>
      </w:r>
      <w:r>
        <w:rPr>
          <w:rFonts w:ascii="仿宋" w:hAnsi="仿宋" w:eastAsia="仿宋"/>
          <w:sz w:val="30"/>
          <w:szCs w:val="30"/>
        </w:rPr>
        <w:t>其他材料。</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申请受理—审核登簿缮证</w:t>
      </w:r>
      <w:r>
        <w:rPr>
          <w:rFonts w:hint="eastAsia" w:ascii="仿宋" w:hAnsi="仿宋" w:eastAsia="仿宋" w:cs="宋体"/>
          <w:color w:val="000000"/>
          <w:spacing w:val="-8"/>
          <w:kern w:val="0"/>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免收登记费。</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eastAsia="zh-CN"/>
        </w:rPr>
      </w:pPr>
      <w:r>
        <w:rPr>
          <w:rFonts w:hint="eastAsia" w:ascii="仿宋" w:hAnsi="仿宋" w:eastAsia="仿宋" w:cs="宋体"/>
          <w:color w:val="000000"/>
          <w:spacing w:val="-8"/>
          <w:kern w:val="0"/>
          <w:sz w:val="30"/>
          <w:szCs w:val="30"/>
        </w:rPr>
        <w:t>1个工作日</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pStyle w:val="8"/>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w:t>
      </w:r>
      <w:bookmarkStart w:id="34" w:name="_GoBack"/>
      <w:bookmarkEnd w:id="34"/>
      <w:r>
        <w:rPr>
          <w:rFonts w:hint="eastAsia" w:ascii="仿宋" w:hAnsi="仿宋" w:eastAsia="仿宋"/>
          <w:b w:val="0"/>
          <w:bCs w:val="0"/>
          <w:sz w:val="30"/>
          <w:szCs w:val="30"/>
          <w:lang w:eastAsia="zh-CN"/>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fldChar w:fldCharType="begin"/>
      </w:r>
      <w:r>
        <w:rPr>
          <w:rFonts w:hint="eastAsia" w:ascii="仿宋" w:hAnsi="仿宋" w:eastAsia="仿宋"/>
          <w:b w:val="0"/>
          <w:bCs w:val="0"/>
          <w:sz w:val="30"/>
          <w:szCs w:val="30"/>
          <w:lang w:eastAsia="zh-CN"/>
        </w:rPr>
        <w:instrText xml:space="preserve"> HYPERLINK "http://bdcdj.jiujiang.gov.cn/" </w:instrText>
      </w:r>
      <w:r>
        <w:rPr>
          <w:rFonts w:hint="eastAsia" w:ascii="仿宋" w:hAnsi="仿宋" w:eastAsia="仿宋"/>
          <w:b w:val="0"/>
          <w:bCs w:val="0"/>
          <w:sz w:val="30"/>
          <w:szCs w:val="30"/>
          <w:lang w:eastAsia="zh-CN"/>
        </w:rPr>
        <w:fldChar w:fldCharType="separate"/>
      </w:r>
      <w:r>
        <w:rPr>
          <w:rFonts w:hint="eastAsia" w:ascii="仿宋" w:hAnsi="仿宋" w:eastAsia="仿宋"/>
          <w:b w:val="0"/>
          <w:bCs w:val="0"/>
          <w:sz w:val="30"/>
          <w:szCs w:val="30"/>
          <w:lang w:eastAsia="zh-CN"/>
        </w:rPr>
        <w:t>http://bdcdj.jiujiang.gov.cn/</w:t>
      </w:r>
      <w:r>
        <w:rPr>
          <w:rFonts w:hint="eastAsia" w:ascii="仿宋" w:hAnsi="仿宋" w:eastAsia="仿宋"/>
          <w:b w:val="0"/>
          <w:bCs w:val="0"/>
          <w:sz w:val="30"/>
          <w:szCs w:val="30"/>
          <w:lang w:eastAsia="zh-CN"/>
        </w:rPr>
        <w:fldChar w:fldCharType="end"/>
      </w:r>
      <w:r>
        <w:rPr>
          <w:rFonts w:hint="eastAsia" w:ascii="仿宋" w:hAnsi="仿宋" w:eastAsia="仿宋"/>
          <w:b w:val="0"/>
          <w:bCs w:val="0"/>
          <w:sz w:val="30"/>
          <w:szCs w:val="30"/>
          <w:lang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b w:val="0"/>
          <w:bCs w:val="0"/>
          <w:sz w:val="28"/>
          <w:szCs w:val="28"/>
          <w:lang w:val="en-US" w:eastAsia="zh-CN"/>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1711320"/>
    <w:rsid w:val="060C4B01"/>
    <w:rsid w:val="06C947A0"/>
    <w:rsid w:val="0C735EF2"/>
    <w:rsid w:val="0D984ECC"/>
    <w:rsid w:val="12511391"/>
    <w:rsid w:val="188F5772"/>
    <w:rsid w:val="1C8F15AC"/>
    <w:rsid w:val="1DA543F7"/>
    <w:rsid w:val="220444E0"/>
    <w:rsid w:val="236E45FA"/>
    <w:rsid w:val="261111F6"/>
    <w:rsid w:val="3A35172C"/>
    <w:rsid w:val="3C0F71B2"/>
    <w:rsid w:val="3D27252F"/>
    <w:rsid w:val="4212780E"/>
    <w:rsid w:val="435766B4"/>
    <w:rsid w:val="454F725C"/>
    <w:rsid w:val="479F2675"/>
    <w:rsid w:val="4BFD4C09"/>
    <w:rsid w:val="51D539E8"/>
    <w:rsid w:val="5217598C"/>
    <w:rsid w:val="52C673B2"/>
    <w:rsid w:val="549A7091"/>
    <w:rsid w:val="5A367C77"/>
    <w:rsid w:val="5BE70A7D"/>
    <w:rsid w:val="5C3A6E47"/>
    <w:rsid w:val="5C8F6A0E"/>
    <w:rsid w:val="5E7C7DD8"/>
    <w:rsid w:val="63EF2892"/>
    <w:rsid w:val="650F44B1"/>
    <w:rsid w:val="6B841EDF"/>
    <w:rsid w:val="6FF7600E"/>
    <w:rsid w:val="76040DA6"/>
    <w:rsid w:val="773C1FA3"/>
    <w:rsid w:val="78913205"/>
    <w:rsid w:val="79040C09"/>
    <w:rsid w:val="798B00E4"/>
    <w:rsid w:val="7B1B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910</Words>
  <Characters>980</Characters>
  <Lines>0</Lines>
  <Paragraphs>0</Paragraphs>
  <TotalTime>0</TotalTime>
  <ScaleCrop>false</ScaleCrop>
  <LinksUpToDate>false</LinksUpToDate>
  <CharactersWithSpaces>985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0DC4810F654F440F8BB1424BD555F225</vt:lpwstr>
  </property>
</Properties>
</file>