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61423272"/>
      <w:r>
        <w:t>抵押权变更登记</w:t>
      </w:r>
      <w:r>
        <w:rPr>
          <w:rFonts w:hint="eastAsia"/>
        </w:rPr>
        <w:t>（二十五）</w:t>
      </w:r>
      <w:bookmarkEnd w:id="0"/>
    </w:p>
    <w:p>
      <w:pPr>
        <w:tabs>
          <w:tab w:val="left" w:pos="1393"/>
        </w:tabs>
        <w:bidi w:val="0"/>
        <w:jc w:val="both"/>
        <w:rPr>
          <w:rFonts w:hint="eastAsia" w:asciiTheme="majorHAnsi" w:hAnsiTheme="majorHAnsi" w:eastAsiaTheme="majorEastAsia" w:cstheme="majorBidi"/>
          <w:b/>
          <w:bCs/>
          <w:kern w:val="2"/>
          <w:sz w:val="44"/>
          <w:szCs w:val="32"/>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tabs>
          <w:tab w:val="left" w:pos="3153"/>
        </w:tabs>
        <w:bidi w:val="0"/>
        <w:jc w:val="both"/>
        <w:rPr>
          <w:rFonts w:hint="eastAsia" w:cstheme="minorBidi"/>
          <w:kern w:val="2"/>
          <w:sz w:val="21"/>
          <w:szCs w:val="24"/>
          <w:lang w:val="en-US" w:eastAsia="zh-CN" w:bidi="ar-SA"/>
        </w:rPr>
      </w:pPr>
    </w:p>
    <w:p>
      <w:pPr>
        <w:tabs>
          <w:tab w:val="left" w:pos="1393"/>
        </w:tabs>
        <w:bidi w:val="0"/>
        <w:ind w:firstLine="210" w:firstLineChars="100"/>
        <w:jc w:val="both"/>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bookmarkStart w:id="1" w:name="_GoBack"/>
      <w:bookmarkEnd w:id="1"/>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抵押权变更登记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both"/>
        <w:rPr>
          <w:rFonts w:hint="eastAsia"/>
          <w:lang w:val="en-US" w:eastAsia="zh-CN"/>
        </w:rPr>
      </w:pPr>
    </w:p>
    <w:p>
      <w:pPr>
        <w:tabs>
          <w:tab w:val="left" w:pos="1243"/>
        </w:tabs>
        <w:bidi w:val="0"/>
        <w:jc w:val="both"/>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 xml:space="preserve">已经登记的抵押权，因下列情形发生变更的，当事人可以申请抵押权变更登记：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权利人姓名或者名称、身份证明类型或者身份证明号码发生变化的；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担保范围发生变化的；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抵押权顺位发生变更的；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被担保的主债权种类或者数额发生变化的；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债务履行期限发生变化的；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ascii="仿宋" w:hAnsi="仿宋" w:eastAsia="仿宋"/>
          <w:sz w:val="30"/>
          <w:szCs w:val="30"/>
        </w:rPr>
        <w:t>最高债权额发生变化的；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eastAsia="zh-CN"/>
        </w:rPr>
        <w:t>.</w:t>
      </w:r>
      <w:r>
        <w:rPr>
          <w:rFonts w:ascii="仿宋" w:hAnsi="仿宋" w:eastAsia="仿宋"/>
          <w:sz w:val="30"/>
          <w:szCs w:val="30"/>
        </w:rPr>
        <w:t>最高额抵押权债权确定的期间发生变化的；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8</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rPr>
      </w:pPr>
      <w:r>
        <w:rPr>
          <w:rFonts w:hint="eastAsia" w:ascii="黑体" w:hAnsi="黑体" w:eastAsia="黑体" w:cs="黑体"/>
          <w:sz w:val="30"/>
          <w:szCs w:val="30"/>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个人提交申请人身份证明；单位、企业提交《企业法人营业执照》及组织机构代码证，机关事业单位提交机关事业单位证明及组织机构代码证，社会团体提交社会团体登记证书及组织机构代码证；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不动产权属证书（原件）；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不动产权证书</w:t>
      </w:r>
      <w:r>
        <w:rPr>
          <w:rFonts w:hint="eastAsia" w:ascii="仿宋" w:hAnsi="仿宋" w:eastAsia="仿宋"/>
          <w:sz w:val="30"/>
          <w:szCs w:val="30"/>
        </w:rPr>
        <w:t>和不动产登记证明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变更证明材料（原件）；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（1）抵押权人或者抵押人姓名、名称变更的，提交公安、工商等有权机关出具的证明申请主体与登记簿记载的权利人或者义务人为同一人的材料；</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（2）担保范围、抵押权顺位、被担保债权种类或者数额、债务履行期限、最高额债权、债权确定期间等发生变更的，提交抵押人与抵押权人约定相关变更内容的协议；</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 xml:space="preserve">（3）因抵押权顺位、被担保债权数额、最高债权额、担保范围、债务履行期限发生变更等，对其他抵押权人产生不利影响的，还应当提交其他抵押权人书面同意的材料与身份证明。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ascii="仿宋" w:hAnsi="仿宋" w:eastAsia="仿宋"/>
          <w:sz w:val="30"/>
          <w:szCs w:val="30"/>
        </w:rPr>
        <w:t>其他材料。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numPr>
          <w:ilvl w:val="0"/>
          <w:numId w:val="0"/>
        </w:numPr>
        <w:kinsoku/>
        <w:wordWrap/>
        <w:overflowPunct/>
        <w:topLinePunct w:val="0"/>
        <w:bidi w:val="0"/>
        <w:adjustRightInd/>
        <w:snapToGrid/>
        <w:spacing w:line="520" w:lineRule="exact"/>
        <w:ind w:leftChars="0" w:firstLine="568" w:firstLineChars="200"/>
        <w:jc w:val="left"/>
        <w:textAlignment w:val="auto"/>
        <w:rPr>
          <w:rFonts w:hint="eastAsia" w:ascii="黑体" w:hAnsi="黑体" w:eastAsia="仿宋" w:cs="黑体"/>
          <w:sz w:val="30"/>
          <w:szCs w:val="30"/>
          <w:lang w:val="en-US" w:eastAsia="zh-CN"/>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eastAsia="zh-CN"/>
        </w:rPr>
      </w:pPr>
      <w:r>
        <w:rPr>
          <w:rFonts w:hint="eastAsia" w:ascii="仿宋" w:hAnsi="仿宋" w:eastAsia="仿宋" w:cs="宋体"/>
          <w:color w:val="000000"/>
          <w:spacing w:val="-8"/>
          <w:kern w:val="0"/>
          <w:sz w:val="30"/>
          <w:szCs w:val="30"/>
        </w:rPr>
        <w:t>免收登记费</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keepNext w:val="0"/>
        <w:keepLines w:val="0"/>
        <w:pageBreakBefore w:val="0"/>
        <w:widowControl w:val="0"/>
        <w:kinsoku/>
        <w:wordWrap/>
        <w:overflowPunct/>
        <w:topLinePunct w:val="0"/>
        <w:autoSpaceDE/>
        <w:autoSpaceDN/>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1小时内办结。</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七、</w:t>
      </w:r>
      <w:r>
        <w:rPr>
          <w:rFonts w:hint="eastAsia" w:ascii="黑体" w:hAnsi="黑体" w:eastAsia="黑体" w:cs="黑体"/>
          <w:kern w:val="2"/>
          <w:sz w:val="30"/>
          <w:szCs w:val="30"/>
          <w:lang w:val="en-US" w:eastAsia="zh-CN" w:bidi="ar-SA"/>
        </w:rPr>
        <w:t>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kern w:val="2"/>
          <w:sz w:val="30"/>
          <w:szCs w:val="30"/>
          <w:lang w:val="en-US" w:eastAsia="zh-CN" w:bidi="ar-SA"/>
        </w:rPr>
        <w:t>八、</w:t>
      </w:r>
      <w:r>
        <w:rPr>
          <w:rFonts w:hint="eastAsia" w:ascii="黑体" w:hAnsi="黑体" w:eastAsia="黑体" w:cs="黑体"/>
          <w:sz w:val="30"/>
          <w:szCs w:val="30"/>
          <w:lang w:val="en-US" w:eastAsia="zh-CN"/>
        </w:rPr>
        <w:t>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fldChar w:fldCharType="begin"/>
      </w:r>
      <w:r>
        <w:rPr>
          <w:rFonts w:hint="eastAsia" w:ascii="仿宋" w:hAnsi="仿宋" w:eastAsia="仿宋"/>
          <w:b w:val="0"/>
          <w:bCs w:val="0"/>
          <w:sz w:val="30"/>
          <w:szCs w:val="30"/>
          <w:lang w:eastAsia="zh-CN"/>
        </w:rPr>
        <w:instrText xml:space="preserve"> HYPERLINK "http://bdcdj.jiujiang.gov.cn/" </w:instrText>
      </w:r>
      <w:r>
        <w:rPr>
          <w:rFonts w:hint="eastAsia" w:ascii="仿宋" w:hAnsi="仿宋" w:eastAsia="仿宋"/>
          <w:b w:val="0"/>
          <w:bCs w:val="0"/>
          <w:sz w:val="30"/>
          <w:szCs w:val="30"/>
          <w:lang w:eastAsia="zh-CN"/>
        </w:rPr>
        <w:fldChar w:fldCharType="separate"/>
      </w:r>
      <w:r>
        <w:rPr>
          <w:rFonts w:hint="eastAsia" w:ascii="仿宋" w:hAnsi="仿宋" w:eastAsia="仿宋"/>
          <w:b w:val="0"/>
          <w:bCs w:val="0"/>
          <w:sz w:val="30"/>
          <w:szCs w:val="30"/>
          <w:lang w:eastAsia="zh-CN"/>
        </w:rPr>
        <w:t>http://bdcdj.jiujiang.gov.cn/</w:t>
      </w:r>
      <w:r>
        <w:rPr>
          <w:rFonts w:hint="eastAsia" w:ascii="仿宋" w:hAnsi="仿宋" w:eastAsia="仿宋"/>
          <w:b w:val="0"/>
          <w:bCs w:val="0"/>
          <w:sz w:val="30"/>
          <w:szCs w:val="30"/>
          <w:lang w:eastAsia="zh-CN"/>
        </w:rPr>
        <w:fldChar w:fldCharType="end"/>
      </w:r>
      <w:r>
        <w:rPr>
          <w:rFonts w:hint="eastAsia" w:ascii="仿宋" w:hAnsi="仿宋" w:eastAsia="仿宋"/>
          <w:b w:val="0"/>
          <w:bCs w:val="0"/>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b w:val="0"/>
          <w:bCs w:val="0"/>
          <w:sz w:val="28"/>
          <w:szCs w:val="28"/>
          <w:lang w:val="en-US" w:eastAsia="zh-CN"/>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15E3DE2"/>
    <w:rsid w:val="033A0C2B"/>
    <w:rsid w:val="06A05249"/>
    <w:rsid w:val="06A25EAA"/>
    <w:rsid w:val="07052AF8"/>
    <w:rsid w:val="0AFF69E2"/>
    <w:rsid w:val="0CA94630"/>
    <w:rsid w:val="0E0B7D94"/>
    <w:rsid w:val="12511391"/>
    <w:rsid w:val="17844818"/>
    <w:rsid w:val="19A8501C"/>
    <w:rsid w:val="1C8F15AC"/>
    <w:rsid w:val="1CC0774B"/>
    <w:rsid w:val="1E345A84"/>
    <w:rsid w:val="1E52592E"/>
    <w:rsid w:val="20B16579"/>
    <w:rsid w:val="211B6AFD"/>
    <w:rsid w:val="221E7450"/>
    <w:rsid w:val="22286511"/>
    <w:rsid w:val="26BC0968"/>
    <w:rsid w:val="27413A6C"/>
    <w:rsid w:val="2C841719"/>
    <w:rsid w:val="342E7C60"/>
    <w:rsid w:val="37E666B0"/>
    <w:rsid w:val="3D480C6A"/>
    <w:rsid w:val="413722A8"/>
    <w:rsid w:val="417E5BAB"/>
    <w:rsid w:val="4212780E"/>
    <w:rsid w:val="42670D77"/>
    <w:rsid w:val="435A2A08"/>
    <w:rsid w:val="479F2675"/>
    <w:rsid w:val="4A7E6C1C"/>
    <w:rsid w:val="4BFD4C09"/>
    <w:rsid w:val="4C404189"/>
    <w:rsid w:val="51D539E8"/>
    <w:rsid w:val="549A7091"/>
    <w:rsid w:val="55D2538F"/>
    <w:rsid w:val="567F1D52"/>
    <w:rsid w:val="56C9121F"/>
    <w:rsid w:val="57185838"/>
    <w:rsid w:val="5A143BD4"/>
    <w:rsid w:val="5A367C77"/>
    <w:rsid w:val="5C8F6A0E"/>
    <w:rsid w:val="5E7C7DD8"/>
    <w:rsid w:val="62502731"/>
    <w:rsid w:val="63EF2892"/>
    <w:rsid w:val="650F44B1"/>
    <w:rsid w:val="6826512B"/>
    <w:rsid w:val="6FF7600E"/>
    <w:rsid w:val="79040C09"/>
    <w:rsid w:val="7AA21FFC"/>
    <w:rsid w:val="7BF6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879</Words>
  <Characters>956</Characters>
  <Lines>0</Lines>
  <Paragraphs>0</Paragraphs>
  <TotalTime>0</TotalTime>
  <ScaleCrop>false</ScaleCrop>
  <LinksUpToDate>false</LinksUpToDate>
  <CharactersWithSpaces>962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6B9024F67D934AD8B106359B496B02D4</vt:lpwstr>
  </property>
</Properties>
</file>