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61423273"/>
      <w:r>
        <w:t>抵押权转移登记</w:t>
      </w:r>
      <w:r>
        <w:rPr>
          <w:rFonts w:hint="eastAsia"/>
        </w:rPr>
        <w:t>（二十六）</w:t>
      </w:r>
      <w:bookmarkEnd w:id="0"/>
    </w:p>
    <w:p>
      <w:pPr>
        <w:tabs>
          <w:tab w:val="left" w:pos="1393"/>
        </w:tabs>
        <w:bidi w:val="0"/>
        <w:jc w:val="both"/>
        <w:rPr>
          <w:rFonts w:hint="eastAsia" w:asciiTheme="majorHAnsi" w:hAnsiTheme="majorHAnsi" w:eastAsiaTheme="majorEastAsia" w:cstheme="majorBidi"/>
          <w:b/>
          <w:bCs/>
          <w:kern w:val="2"/>
          <w:sz w:val="44"/>
          <w:szCs w:val="32"/>
          <w:lang w:val="en-US" w:eastAsia="zh-CN" w:bidi="ar-SA"/>
        </w:rPr>
      </w:pPr>
    </w:p>
    <w:p>
      <w:pPr>
        <w:tabs>
          <w:tab w:val="left" w:pos="1393"/>
        </w:tabs>
        <w:bidi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承办单位：九江市不动产登记中心柴桑区分中心窗口</w:t>
      </w: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153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bidi w:val="0"/>
        <w:ind w:firstLine="210" w:firstLineChars="10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办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事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指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南</w:t>
      </w:r>
    </w:p>
    <w:p>
      <w:pPr>
        <w:tabs>
          <w:tab w:val="left" w:pos="1378"/>
        </w:tabs>
        <w:bidi w:val="0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both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bookmarkStart w:id="5" w:name="_GoBack"/>
      <w:bookmarkEnd w:id="5"/>
    </w:p>
    <w:p>
      <w:pPr>
        <w:tabs>
          <w:tab w:val="left" w:pos="1393"/>
        </w:tabs>
        <w:jc w:val="center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咨询电话：18172922353</w:t>
      </w:r>
    </w:p>
    <w:p>
      <w:pPr>
        <w:tabs>
          <w:tab w:val="left" w:pos="1393"/>
        </w:tabs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243"/>
        </w:tabs>
        <w:bidi w:val="0"/>
        <w:jc w:val="center"/>
        <w:rPr>
          <w:rFonts w:asciiTheme="majorHAnsi" w:hAnsiTheme="majorHAnsi" w:eastAsiaTheme="majorEastAsia" w:cstheme="majorBidi"/>
          <w:b/>
          <w:bCs/>
          <w:kern w:val="2"/>
          <w:sz w:val="44"/>
          <w:szCs w:val="32"/>
          <w:lang w:val="en-US" w:eastAsia="zh-CN" w:bidi="ar-SA"/>
        </w:rPr>
      </w:pPr>
    </w:p>
    <w:p>
      <w:pPr>
        <w:tabs>
          <w:tab w:val="left" w:pos="1243"/>
        </w:tabs>
        <w:bidi w:val="0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抵押权转移登记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办事指南</w:t>
      </w: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43"/>
        </w:tabs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一、办理事项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因主债权转让导致抵押权转让的，当事人可以申请抵押权转移登记。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最高额抵押权担保的债权确定前，债权人转让部分债权的，除当事人另有约定外，不得办理最高额抵押权转移登记。债权人转让部分债权，当事人约定最高额抵押权随同部分债权的转让而转移的，应当分别申请下列登记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当事人约定原抵押权人与受让人共同享有最高额抵押权的，应当申请最高额抵押权转移登记和最高额抵押权变更登记；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当事人约定受让人享有一般抵押权、原抵押权人就扣减已转移的债权数额后继续享有最高额抵押权的，应当一并申请一般抵押权转移登记和最高额抵押权变更登记；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当事人约定原抵押权人不再享有最高额抵押权的，应当一并申请最高额抵押权确定登记和一般抵押权转移登记。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二、办理依据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《民法典》《不动产登记暂行条例》《不动产登记暂行条例实施细则》。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三、申报材料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不动产登记申请书</w:t>
      </w:r>
      <w:r>
        <w:rPr>
          <w:rFonts w:hint="eastAsia" w:ascii="仿宋" w:hAnsi="仿宋" w:eastAsia="仿宋"/>
          <w:sz w:val="28"/>
          <w:szCs w:val="28"/>
        </w:rPr>
        <w:t>（原件）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申请人身份证明</w:t>
      </w:r>
      <w:r>
        <w:rPr>
          <w:rFonts w:hint="eastAsia" w:ascii="仿宋" w:hAnsi="仿宋" w:eastAsia="仿宋"/>
          <w:sz w:val="28"/>
          <w:szCs w:val="28"/>
        </w:rPr>
        <w:t>（核对原件）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个人提交申请人身份证明；单位、企业提交《企业法人营业执照》及组织机构代码证，机关事业单位提交机关事业单位证明及组织机构代码证，社会团体提交社会团体登记证书及组织机构代码证；属代为申请登记的，还须提交授权委托书（原件）、代理人身份证明；境外委托的须认证或公证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不动产权属证书（原件）；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不动产权证书</w:t>
      </w:r>
      <w:r>
        <w:rPr>
          <w:rFonts w:hint="eastAsia" w:ascii="仿宋" w:hAnsi="仿宋" w:eastAsia="仿宋"/>
          <w:sz w:val="28"/>
          <w:szCs w:val="28"/>
        </w:rPr>
        <w:t>和不动产登记证明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转移证明材料（原件）；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（1）债权人已经通知债务人的证明材料；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（2）申请一般抵押权转移登记的，还应当提交被担保主债权的转移协议；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（3）申请最高额抵押权转移登记的，还应当提交部分债权转移的证明、当事人约定最高额抵押权随同部分债权的转让而转移的证明；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（4）因处置不良资产而发生抵押权转移的，应提交相关部门同意处置不良资产的证明文件、公示的报纸、各资产公司可以管理和处置资产的证明材料以及其身份证明；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73"/>
        </w:tabs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其他材料。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73"/>
        </w:tabs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四、办理流程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528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28"/>
          <w:szCs w:val="28"/>
        </w:rPr>
        <w:t>申请受理—审核登簿缮证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五、收费标准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2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28"/>
          <w:szCs w:val="28"/>
          <w:lang w:eastAsia="zh-CN"/>
        </w:rPr>
      </w:pPr>
      <w:bookmarkStart w:id="1" w:name="_Toc54537650"/>
      <w:bookmarkStart w:id="2" w:name="_Toc54536991"/>
      <w:bookmarkStart w:id="3" w:name="_Toc54537334"/>
      <w:bookmarkStart w:id="4" w:name="_Toc54539781"/>
      <w:r>
        <w:rPr>
          <w:rFonts w:hint="eastAsia" w:ascii="仿宋" w:hAnsi="仿宋" w:eastAsia="仿宋" w:cs="宋体"/>
          <w:color w:val="000000"/>
          <w:spacing w:val="-8"/>
          <w:kern w:val="0"/>
          <w:sz w:val="28"/>
          <w:szCs w:val="28"/>
        </w:rPr>
        <w:t>住宅：80元/件；非住宅：550元/件</w:t>
      </w:r>
      <w:bookmarkEnd w:id="1"/>
      <w:bookmarkEnd w:id="2"/>
      <w:bookmarkEnd w:id="3"/>
      <w:bookmarkEnd w:id="4"/>
      <w:r>
        <w:rPr>
          <w:rFonts w:hint="eastAsia" w:ascii="仿宋" w:hAnsi="仿宋" w:eastAsia="仿宋" w:cs="宋体"/>
          <w:color w:val="000000"/>
          <w:spacing w:val="-8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对涉企不动产登记业务实行“零收费”（不含房地产开发及金融机构）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六、办事时限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28"/>
          <w:szCs w:val="28"/>
          <w:lang w:val="en-US" w:eastAsia="zh-CN"/>
        </w:rPr>
        <w:t>1小时内办结。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七、办公时间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09：00-17:00（节假日正常办理登记业务）。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八、办理机构及地点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（一）窗口办理地址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九江市柴桑区行政审批局一楼不动产登记大厅窗口（柴桑区渊明大道6号）。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（二）网上办理网址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instrText xml:space="preserve"> HYPERLINK "http://bdcdj.jiujiang.gov.cn/" </w:instrTex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http://bdcdj.jiujiang.gov.cn/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（申请人网上申请，不动产登记机构线上审核并办结，实现一次不跑）。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九、联系方式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咨询电话：18172922353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投诉电话：0792－6823110</w:t>
      </w:r>
    </w:p>
    <w:p>
      <w:pPr>
        <w:pStyle w:val="8"/>
        <w:spacing w:line="480" w:lineRule="exact"/>
        <w:ind w:firstLine="560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RhZjdlZTMwYTIzOTI4OTNiMzZmYjE0NDg2NzEifQ=="/>
  </w:docVars>
  <w:rsids>
    <w:rsidRoot w:val="5C8F6A0E"/>
    <w:rsid w:val="02975C91"/>
    <w:rsid w:val="07052AF8"/>
    <w:rsid w:val="0DA91EF6"/>
    <w:rsid w:val="12511391"/>
    <w:rsid w:val="156A35F2"/>
    <w:rsid w:val="1A024504"/>
    <w:rsid w:val="1C8F15AC"/>
    <w:rsid w:val="1CC0774B"/>
    <w:rsid w:val="21567EC9"/>
    <w:rsid w:val="25F565BA"/>
    <w:rsid w:val="27943459"/>
    <w:rsid w:val="291B0A33"/>
    <w:rsid w:val="29F07377"/>
    <w:rsid w:val="2CE73661"/>
    <w:rsid w:val="3C3E4E75"/>
    <w:rsid w:val="3D480C6A"/>
    <w:rsid w:val="413722A8"/>
    <w:rsid w:val="4212780E"/>
    <w:rsid w:val="422B2058"/>
    <w:rsid w:val="42670D77"/>
    <w:rsid w:val="435A2A08"/>
    <w:rsid w:val="479F2675"/>
    <w:rsid w:val="48317521"/>
    <w:rsid w:val="4BFD4C09"/>
    <w:rsid w:val="50CC1C98"/>
    <w:rsid w:val="51D539E8"/>
    <w:rsid w:val="549A7091"/>
    <w:rsid w:val="5A367C77"/>
    <w:rsid w:val="5C0858CC"/>
    <w:rsid w:val="5C8F6A0E"/>
    <w:rsid w:val="5E7C7DD8"/>
    <w:rsid w:val="5EBC409D"/>
    <w:rsid w:val="60922C69"/>
    <w:rsid w:val="62502731"/>
    <w:rsid w:val="63EF2892"/>
    <w:rsid w:val="650F44B1"/>
    <w:rsid w:val="674E76AB"/>
    <w:rsid w:val="6826512B"/>
    <w:rsid w:val="6CA644D6"/>
    <w:rsid w:val="6FF7600E"/>
    <w:rsid w:val="72062BBE"/>
    <w:rsid w:val="756D5DA7"/>
    <w:rsid w:val="75AE01F4"/>
    <w:rsid w:val="790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character" w:styleId="7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1019</Words>
  <Characters>1095</Characters>
  <Lines>0</Lines>
  <Paragraphs>0</Paragraphs>
  <TotalTime>0</TotalTime>
  <ScaleCrop>false</ScaleCrop>
  <LinksUpToDate>false</LinksUpToDate>
  <CharactersWithSpaces>1100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Administrator</dc:creator>
  <cp:lastModifiedBy>秋风若寒</cp:lastModifiedBy>
  <dcterms:modified xsi:type="dcterms:W3CDTF">2023-02-09T06:36:33Z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417239A0DB5745C28C3CDA2D25446BAA</vt:lpwstr>
  </property>
</Properties>
</file>