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03FB8">
      <w:pPr>
        <w:jc w:val="center"/>
        <w:rPr>
          <w:rFonts w:hint="eastAsia" w:ascii="宋体" w:hAnsi="宋体"/>
          <w:b/>
          <w:sz w:val="44"/>
          <w:szCs w:val="44"/>
        </w:rPr>
      </w:pPr>
      <w:r>
        <w:rPr>
          <w:rFonts w:hint="eastAsia" w:ascii="宋体" w:hAnsi="宋体"/>
          <w:b/>
          <w:sz w:val="44"/>
          <w:szCs w:val="44"/>
        </w:rPr>
        <w:t>关于下达</w:t>
      </w:r>
      <w:r>
        <w:rPr>
          <w:rFonts w:hint="eastAsia" w:ascii="宋体" w:hAnsi="宋体"/>
          <w:b/>
          <w:sz w:val="44"/>
          <w:szCs w:val="44"/>
          <w:lang w:val="en-US" w:eastAsia="zh-CN"/>
        </w:rPr>
        <w:t>2024</w:t>
      </w:r>
      <w:r>
        <w:rPr>
          <w:rFonts w:hint="eastAsia" w:ascii="宋体" w:hAnsi="宋体"/>
          <w:b/>
          <w:sz w:val="44"/>
          <w:szCs w:val="44"/>
        </w:rPr>
        <w:t>年</w:t>
      </w:r>
      <w:r>
        <w:rPr>
          <w:rFonts w:hint="eastAsia" w:ascii="宋体" w:hAnsi="宋体"/>
          <w:b/>
          <w:sz w:val="44"/>
          <w:szCs w:val="44"/>
          <w:lang w:val="en-US" w:eastAsia="zh-CN"/>
        </w:rPr>
        <w:t>4-6月份</w:t>
      </w:r>
      <w:r>
        <w:rPr>
          <w:rFonts w:hint="eastAsia" w:ascii="宋体" w:hAnsi="宋体"/>
          <w:b/>
          <w:sz w:val="44"/>
          <w:szCs w:val="44"/>
          <w:lang w:eastAsia="zh-CN"/>
        </w:rPr>
        <w:t>经济困难、失能老年人</w:t>
      </w:r>
      <w:r>
        <w:rPr>
          <w:rFonts w:hint="eastAsia" w:ascii="宋体" w:hAnsi="宋体"/>
          <w:b/>
          <w:sz w:val="44"/>
          <w:szCs w:val="44"/>
        </w:rPr>
        <w:t>补贴资金的通知</w:t>
      </w:r>
    </w:p>
    <w:p w14:paraId="66D1C35E">
      <w:pPr>
        <w:spacing w:line="2" w:lineRule="atLeast"/>
        <w:rPr>
          <w:rFonts w:hint="eastAsia" w:ascii="新宋体" w:hAnsi="新宋体" w:eastAsia="新宋体"/>
          <w:sz w:val="44"/>
          <w:szCs w:val="44"/>
        </w:rPr>
      </w:pPr>
    </w:p>
    <w:p w14:paraId="0D7046E7">
      <w:pPr>
        <w:rPr>
          <w:rFonts w:hint="eastAsia" w:ascii="仿宋" w:hAnsi="仿宋" w:eastAsia="仿宋"/>
          <w:sz w:val="32"/>
          <w:szCs w:val="32"/>
        </w:rPr>
      </w:pPr>
      <w:r>
        <w:rPr>
          <w:rFonts w:hint="eastAsia" w:ascii="仿宋" w:hAnsi="仿宋" w:eastAsia="仿宋"/>
          <w:sz w:val="32"/>
          <w:szCs w:val="32"/>
        </w:rPr>
        <w:t>乡（镇、）</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sz w:val="32"/>
          <w:szCs w:val="32"/>
          <w:lang w:eastAsia="zh-CN"/>
        </w:rPr>
        <w:t>街道办事处</w:t>
      </w:r>
      <w:r>
        <w:rPr>
          <w:rFonts w:hint="eastAsia" w:ascii="仿宋" w:hAnsi="仿宋" w:eastAsia="仿宋"/>
          <w:sz w:val="32"/>
          <w:szCs w:val="32"/>
        </w:rPr>
        <w:t>：</w:t>
      </w:r>
    </w:p>
    <w:p w14:paraId="0F313399">
      <w:pPr>
        <w:spacing w:line="20" w:lineRule="atLeast"/>
        <w:ind w:firstLine="640" w:firstLineChars="200"/>
        <w:rPr>
          <w:rFonts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w:t>
      </w:r>
      <w:r>
        <w:rPr>
          <w:rFonts w:hint="eastAsia" w:ascii="仿宋" w:hAnsi="仿宋" w:eastAsia="仿宋"/>
          <w:sz w:val="32"/>
          <w:szCs w:val="32"/>
          <w:lang w:eastAsia="zh-CN"/>
        </w:rPr>
        <w:t>九江市柴桑区人民政府办公室关于印发九江市柴桑区经济困难的高龄失能老年人补贴实施细则的通知</w:t>
      </w:r>
      <w:r>
        <w:rPr>
          <w:rFonts w:hint="eastAsia" w:ascii="仿宋" w:hAnsi="仿宋" w:eastAsia="仿宋"/>
          <w:sz w:val="32"/>
          <w:szCs w:val="32"/>
        </w:rPr>
        <w:t>》（</w:t>
      </w:r>
      <w:r>
        <w:rPr>
          <w:rFonts w:hint="eastAsia" w:ascii="仿宋" w:hAnsi="仿宋" w:eastAsia="仿宋"/>
          <w:sz w:val="32"/>
          <w:szCs w:val="32"/>
          <w:lang w:eastAsia="zh-CN"/>
        </w:rPr>
        <w:t>柴府办发</w:t>
      </w:r>
      <w:r>
        <w:rPr>
          <w:rFonts w:hint="eastAsia" w:ascii="仿宋" w:hAnsi="仿宋" w:eastAsia="仿宋"/>
          <w:sz w:val="32"/>
          <w:szCs w:val="32"/>
        </w:rPr>
        <w:t>〔20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r>
        <w:rPr>
          <w:rFonts w:hint="eastAsia" w:ascii="仿宋" w:hAnsi="仿宋" w:eastAsia="仿宋"/>
          <w:sz w:val="32"/>
          <w:szCs w:val="32"/>
          <w:lang w:eastAsia="zh-CN"/>
        </w:rPr>
        <w:t>、关于印发《九江市柴桑区基本养老服务清单（</w:t>
      </w:r>
      <w:r>
        <w:rPr>
          <w:rFonts w:hint="eastAsia" w:ascii="仿宋" w:hAnsi="仿宋" w:eastAsia="仿宋"/>
          <w:sz w:val="32"/>
          <w:szCs w:val="32"/>
          <w:lang w:val="en-US" w:eastAsia="zh-CN"/>
        </w:rPr>
        <w:t>2023年版）》的通知（柴民字【2023】115号</w:t>
      </w:r>
      <w:r>
        <w:rPr>
          <w:rFonts w:hint="eastAsia" w:ascii="仿宋" w:hAnsi="仿宋" w:eastAsia="仿宋"/>
          <w:sz w:val="32"/>
          <w:szCs w:val="32"/>
          <w:lang w:eastAsia="zh-CN"/>
        </w:rPr>
        <w:t>文件</w:t>
      </w:r>
      <w:r>
        <w:rPr>
          <w:rFonts w:hint="eastAsia" w:ascii="仿宋" w:hAnsi="仿宋" w:eastAsia="仿宋"/>
          <w:sz w:val="32"/>
          <w:szCs w:val="32"/>
        </w:rPr>
        <w:t>精神</w:t>
      </w:r>
      <w:r>
        <w:rPr>
          <w:rFonts w:hint="eastAsia" w:ascii="仿宋" w:hAnsi="仿宋" w:eastAsia="仿宋"/>
          <w:sz w:val="32"/>
          <w:szCs w:val="32"/>
          <w:lang w:eastAsia="zh-CN"/>
        </w:rPr>
        <w:t>和年初预算安排</w:t>
      </w:r>
      <w:r>
        <w:rPr>
          <w:rFonts w:hint="eastAsia" w:ascii="仿宋" w:hAnsi="仿宋" w:eastAsia="仿宋"/>
          <w:sz w:val="32"/>
          <w:szCs w:val="32"/>
        </w:rPr>
        <w:t>，</w:t>
      </w:r>
      <w:r>
        <w:rPr>
          <w:rFonts w:hint="eastAsia" w:ascii="仿宋" w:hAnsi="仿宋" w:eastAsia="仿宋"/>
          <w:sz w:val="32"/>
          <w:szCs w:val="32"/>
          <w:lang w:val="en-US" w:eastAsia="zh-CN"/>
        </w:rPr>
        <w:t>依据</w:t>
      </w:r>
      <w:r>
        <w:rPr>
          <w:rFonts w:hint="eastAsia" w:ascii="仿宋" w:hAnsi="仿宋" w:eastAsia="仿宋"/>
          <w:sz w:val="32"/>
          <w:szCs w:val="32"/>
        </w:rPr>
        <w:t>各乡（镇、</w:t>
      </w:r>
      <w:r>
        <w:rPr>
          <w:rFonts w:hint="eastAsia" w:ascii="仿宋" w:hAnsi="仿宋" w:eastAsia="仿宋"/>
          <w:sz w:val="32"/>
          <w:szCs w:val="32"/>
          <w:lang w:eastAsia="zh-CN"/>
        </w:rPr>
        <w:t>街道</w:t>
      </w:r>
      <w:r>
        <w:rPr>
          <w:rFonts w:hint="eastAsia" w:ascii="仿宋" w:hAnsi="仿宋" w:eastAsia="仿宋"/>
          <w:sz w:val="32"/>
          <w:szCs w:val="32"/>
        </w:rPr>
        <w:t>）上报，经区</w:t>
      </w:r>
      <w:r>
        <w:rPr>
          <w:rFonts w:hint="eastAsia" w:ascii="仿宋" w:hAnsi="仿宋" w:eastAsia="仿宋"/>
          <w:sz w:val="32"/>
          <w:szCs w:val="32"/>
          <w:lang w:eastAsia="zh-CN"/>
        </w:rPr>
        <w:t>民政局</w:t>
      </w:r>
      <w:r>
        <w:rPr>
          <w:rFonts w:hint="eastAsia" w:ascii="仿宋" w:hAnsi="仿宋" w:eastAsia="仿宋"/>
          <w:sz w:val="32"/>
          <w:szCs w:val="32"/>
        </w:rPr>
        <w:t>审核，</w:t>
      </w:r>
      <w:r>
        <w:rPr>
          <w:rFonts w:hint="eastAsia" w:ascii="仿宋" w:hAnsi="仿宋" w:eastAsia="仿宋"/>
          <w:sz w:val="32"/>
          <w:szCs w:val="32"/>
          <w:lang w:eastAsia="zh-CN"/>
        </w:rPr>
        <w:t>现</w:t>
      </w:r>
      <w:r>
        <w:rPr>
          <w:rFonts w:hint="eastAsia" w:ascii="仿宋" w:hAnsi="仿宋" w:eastAsia="仿宋"/>
          <w:sz w:val="32"/>
          <w:szCs w:val="32"/>
        </w:rPr>
        <w:t>下达你乡（镇、</w:t>
      </w:r>
      <w:r>
        <w:rPr>
          <w:rFonts w:hint="eastAsia" w:ascii="仿宋" w:hAnsi="仿宋" w:eastAsia="仿宋"/>
          <w:sz w:val="32"/>
          <w:szCs w:val="32"/>
          <w:lang w:eastAsia="zh-CN"/>
        </w:rPr>
        <w:t>街道</w:t>
      </w: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 xml:space="preserve">年 </w:t>
      </w:r>
      <w:r>
        <w:rPr>
          <w:rFonts w:hint="eastAsia" w:ascii="仿宋" w:hAnsi="仿宋" w:eastAsia="仿宋"/>
          <w:sz w:val="32"/>
          <w:szCs w:val="32"/>
          <w:lang w:val="en-US" w:eastAsia="zh-CN"/>
        </w:rPr>
        <w:t>4-6月份</w:t>
      </w:r>
      <w:r>
        <w:rPr>
          <w:rFonts w:hint="eastAsia" w:ascii="仿宋" w:hAnsi="仿宋" w:eastAsia="仿宋"/>
          <w:sz w:val="32"/>
          <w:szCs w:val="32"/>
          <w:lang w:eastAsia="zh-CN"/>
        </w:rPr>
        <w:t>经济困难的、失能老年人</w:t>
      </w:r>
      <w:r>
        <w:rPr>
          <w:rFonts w:hint="eastAsia" w:ascii="仿宋" w:hAnsi="仿宋" w:eastAsia="仿宋"/>
          <w:sz w:val="32"/>
          <w:szCs w:val="32"/>
        </w:rPr>
        <w:t>补贴资金   万元（详见附表），请将此项资金列入</w:t>
      </w:r>
      <w:r>
        <w:rPr>
          <w:rFonts w:hint="eastAsia" w:ascii="仿宋" w:hAnsi="仿宋" w:eastAsia="仿宋"/>
          <w:sz w:val="32"/>
          <w:szCs w:val="32"/>
          <w:lang w:val="en-US" w:eastAsia="zh-CN"/>
        </w:rPr>
        <w:t>2024</w:t>
      </w:r>
      <w:r>
        <w:rPr>
          <w:rFonts w:hint="eastAsia" w:ascii="仿宋" w:hAnsi="仿宋" w:eastAsia="仿宋"/>
          <w:sz w:val="32"/>
          <w:szCs w:val="32"/>
        </w:rPr>
        <w:t>年政府收支分类科目208</w:t>
      </w:r>
      <w:r>
        <w:rPr>
          <w:rFonts w:hint="eastAsia" w:ascii="仿宋" w:hAnsi="仿宋" w:eastAsia="仿宋"/>
          <w:sz w:val="32"/>
          <w:szCs w:val="32"/>
          <w:lang w:val="en-US" w:eastAsia="zh-CN"/>
        </w:rPr>
        <w:t>1002</w:t>
      </w:r>
      <w:r>
        <w:rPr>
          <w:rFonts w:hint="eastAsia" w:ascii="仿宋" w:hAnsi="仿宋" w:eastAsia="仿宋"/>
          <w:sz w:val="32"/>
          <w:szCs w:val="32"/>
        </w:rPr>
        <w:t>项“</w:t>
      </w:r>
      <w:r>
        <w:rPr>
          <w:rFonts w:hint="eastAsia" w:ascii="仿宋" w:hAnsi="仿宋" w:eastAsia="仿宋"/>
          <w:sz w:val="32"/>
          <w:szCs w:val="32"/>
          <w:lang w:eastAsia="zh-CN"/>
        </w:rPr>
        <w:t>老年福利</w:t>
      </w:r>
      <w:r>
        <w:rPr>
          <w:rFonts w:hint="eastAsia" w:ascii="仿宋" w:hAnsi="仿宋" w:eastAsia="仿宋"/>
          <w:sz w:val="32"/>
          <w:szCs w:val="32"/>
        </w:rPr>
        <w:t>”科目，支出经济分类科目列50901款“社会福利和救助”科目。现将有关事项通知如下：</w:t>
      </w:r>
    </w:p>
    <w:p w14:paraId="74F9653F">
      <w:pPr>
        <w:ind w:firstLine="640" w:firstLineChars="200"/>
        <w:rPr>
          <w:rFonts w:hint="eastAsia" w:ascii="仿宋" w:hAnsi="仿宋" w:eastAsia="仿宋"/>
          <w:sz w:val="32"/>
          <w:szCs w:val="32"/>
          <w:lang w:eastAsia="zh-CN"/>
        </w:rPr>
      </w:pPr>
      <w:r>
        <w:rPr>
          <w:rFonts w:hint="eastAsia" w:ascii="仿宋" w:hAnsi="仿宋" w:eastAsia="仿宋"/>
          <w:sz w:val="32"/>
          <w:szCs w:val="32"/>
        </w:rPr>
        <w:t>一、发放标准：</w:t>
      </w:r>
      <w:r>
        <w:rPr>
          <w:rFonts w:hint="eastAsia" w:ascii="仿宋" w:hAnsi="仿宋" w:eastAsia="仿宋"/>
          <w:sz w:val="32"/>
          <w:szCs w:val="32"/>
          <w:lang w:eastAsia="zh-CN"/>
        </w:rPr>
        <w:t>经济困难的、失能老年人护理补贴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，服务补贴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w:t>
      </w:r>
    </w:p>
    <w:p w14:paraId="469933DF">
      <w:pPr>
        <w:ind w:firstLine="640" w:firstLineChars="200"/>
        <w:rPr>
          <w:rFonts w:hint="eastAsia" w:ascii="仿宋" w:hAnsi="仿宋" w:eastAsia="仿宋"/>
          <w:color w:val="000000"/>
          <w:sz w:val="32"/>
          <w:szCs w:val="32"/>
        </w:rPr>
      </w:pPr>
      <w:r>
        <w:rPr>
          <w:rFonts w:hint="eastAsia" w:ascii="仿宋" w:hAnsi="仿宋" w:eastAsia="仿宋"/>
          <w:sz w:val="32"/>
          <w:szCs w:val="32"/>
        </w:rPr>
        <w:t>二、发放方法：</w:t>
      </w:r>
      <w:r>
        <w:rPr>
          <w:rFonts w:hint="eastAsia" w:ascii="仿宋" w:hAnsi="仿宋" w:eastAsia="仿宋"/>
          <w:sz w:val="32"/>
          <w:szCs w:val="32"/>
          <w:lang w:val="en-US" w:eastAsia="zh-CN"/>
        </w:rPr>
        <w:t>经济困难的、失能老年人补贴资金通过</w:t>
      </w:r>
      <w:r>
        <w:rPr>
          <w:rFonts w:hint="eastAsia" w:ascii="仿宋" w:hAnsi="仿宋" w:eastAsia="仿宋"/>
          <w:color w:val="000000"/>
          <w:sz w:val="32"/>
          <w:szCs w:val="32"/>
        </w:rPr>
        <w:t>惠民惠农财政补贴资金社会保障卡“一卡通”</w:t>
      </w:r>
      <w:r>
        <w:rPr>
          <w:rFonts w:hint="eastAsia" w:ascii="仿宋" w:hAnsi="仿宋" w:eastAsia="仿宋"/>
          <w:color w:val="000000"/>
          <w:sz w:val="32"/>
          <w:szCs w:val="32"/>
          <w:lang w:eastAsia="zh-CN"/>
        </w:rPr>
        <w:t>发放，请各乡镇</w:t>
      </w:r>
      <w:r>
        <w:rPr>
          <w:rFonts w:hint="eastAsia" w:ascii="仿宋" w:hAnsi="仿宋" w:eastAsia="仿宋"/>
          <w:sz w:val="32"/>
          <w:szCs w:val="32"/>
        </w:rPr>
        <w:t>认真核对名单、发放金额、存折账号，及时将补助对象信息资料</w:t>
      </w:r>
      <w:r>
        <w:rPr>
          <w:rFonts w:hint="eastAsia" w:ascii="仿宋" w:hAnsi="仿宋" w:eastAsia="仿宋"/>
          <w:color w:val="000000"/>
          <w:sz w:val="32"/>
          <w:szCs w:val="32"/>
        </w:rPr>
        <w:t>输入惠民惠农财政补贴资金社会保障卡“一卡通”监管服务平台。</w:t>
      </w:r>
    </w:p>
    <w:p w14:paraId="7671F6C2">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4-6</w:t>
      </w:r>
      <w:r>
        <w:rPr>
          <w:rFonts w:hint="eastAsia" w:ascii="仿宋" w:hAnsi="仿宋" w:eastAsia="仿宋"/>
          <w:sz w:val="32"/>
          <w:szCs w:val="32"/>
        </w:rPr>
        <w:t xml:space="preserve">月份柴桑区经济困难的、失能老年人补贴资金分配表 </w:t>
      </w:r>
    </w:p>
    <w:p w14:paraId="5F63CC29">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F198F03">
      <w:pPr>
        <w:ind w:firstLine="4480" w:firstLineChars="1400"/>
        <w:rPr>
          <w:rFonts w:hint="eastAsia" w:ascii="仿宋" w:hAnsi="仿宋" w:eastAsia="仿宋"/>
          <w:sz w:val="32"/>
          <w:szCs w:val="32"/>
        </w:rPr>
      </w:pPr>
    </w:p>
    <w:p w14:paraId="72D5B640">
      <w:pPr>
        <w:rPr>
          <w:rFonts w:hint="eastAsia" w:ascii="仿宋" w:hAnsi="仿宋" w:eastAsia="仿宋"/>
          <w:sz w:val="32"/>
          <w:szCs w:val="32"/>
        </w:rPr>
      </w:pPr>
    </w:p>
    <w:p w14:paraId="48733446">
      <w:pPr>
        <w:rPr>
          <w:rFonts w:hint="eastAsia" w:ascii="仿宋" w:hAnsi="仿宋" w:eastAsia="仿宋"/>
          <w:sz w:val="32"/>
          <w:szCs w:val="32"/>
        </w:rPr>
      </w:pPr>
    </w:p>
    <w:p w14:paraId="3A3D6728">
      <w:pPr>
        <w:rPr>
          <w:rFonts w:hint="eastAsia" w:ascii="仿宋" w:hAnsi="仿宋" w:eastAsia="仿宋"/>
          <w:sz w:val="32"/>
          <w:szCs w:val="32"/>
        </w:rPr>
      </w:pPr>
    </w:p>
    <w:p w14:paraId="684E6BC0">
      <w:pPr>
        <w:ind w:left="1073" w:leftChars="511" w:firstLine="3200" w:firstLineChars="1000"/>
        <w:rPr>
          <w:rFonts w:hint="eastAsia" w:ascii="仿宋" w:hAnsi="仿宋" w:eastAsia="仿宋"/>
          <w:sz w:val="32"/>
          <w:szCs w:val="32"/>
        </w:rPr>
      </w:pPr>
      <w:r>
        <w:rPr>
          <w:rFonts w:hint="eastAsia" w:ascii="仿宋" w:hAnsi="仿宋" w:eastAsia="仿宋"/>
          <w:sz w:val="32"/>
          <w:szCs w:val="32"/>
        </w:rPr>
        <w:t xml:space="preserve">   九江市柴桑区民政局</w:t>
      </w:r>
    </w:p>
    <w:p w14:paraId="38133D09">
      <w:pPr>
        <w:ind w:firstLine="5120" w:firstLineChars="16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p w14:paraId="6A05A491">
      <w:pPr>
        <w:ind w:firstLine="640"/>
        <w:jc w:val="both"/>
        <w:rPr>
          <w:rFonts w:hint="default" w:ascii="仿宋" w:hAnsi="仿宋" w:eastAsia="仿宋" w:cs="仿宋"/>
          <w:sz w:val="32"/>
          <w:szCs w:val="32"/>
          <w:lang w:val="en-US" w:eastAsia="zh-CN"/>
        </w:rPr>
      </w:pPr>
    </w:p>
    <w:p w14:paraId="49B03345">
      <w:pPr>
        <w:pStyle w:val="2"/>
        <w:rPr>
          <w:rFonts w:hint="default" w:ascii="仿宋" w:hAnsi="仿宋" w:eastAsia="仿宋" w:cs="仿宋"/>
          <w:sz w:val="32"/>
          <w:szCs w:val="32"/>
          <w:lang w:val="en-US" w:eastAsia="zh-CN"/>
        </w:rPr>
      </w:pPr>
    </w:p>
    <w:p w14:paraId="75F7A4E7">
      <w:pPr>
        <w:rPr>
          <w:rFonts w:hint="default" w:ascii="仿宋" w:hAnsi="仿宋" w:eastAsia="仿宋" w:cs="仿宋"/>
          <w:sz w:val="32"/>
          <w:szCs w:val="32"/>
          <w:lang w:val="en-US" w:eastAsia="zh-CN"/>
        </w:rPr>
      </w:pPr>
    </w:p>
    <w:p w14:paraId="027B624C">
      <w:pPr>
        <w:pStyle w:val="2"/>
        <w:rPr>
          <w:rFonts w:hint="default" w:ascii="仿宋" w:hAnsi="仿宋" w:eastAsia="仿宋" w:cs="仿宋"/>
          <w:sz w:val="32"/>
          <w:szCs w:val="32"/>
          <w:lang w:val="en-US" w:eastAsia="zh-CN"/>
        </w:rPr>
      </w:pPr>
    </w:p>
    <w:p w14:paraId="15348723">
      <w:pPr>
        <w:rPr>
          <w:rFonts w:hint="default" w:ascii="仿宋" w:hAnsi="仿宋" w:eastAsia="仿宋" w:cs="仿宋"/>
          <w:sz w:val="32"/>
          <w:szCs w:val="32"/>
          <w:lang w:val="en-US" w:eastAsia="zh-CN"/>
        </w:rPr>
      </w:pPr>
    </w:p>
    <w:p w14:paraId="4A85A62C">
      <w:pPr>
        <w:pStyle w:val="2"/>
        <w:rPr>
          <w:rFonts w:hint="default" w:ascii="仿宋" w:hAnsi="仿宋" w:eastAsia="仿宋" w:cs="仿宋"/>
          <w:sz w:val="32"/>
          <w:szCs w:val="32"/>
          <w:lang w:val="en-US" w:eastAsia="zh-CN"/>
        </w:rPr>
      </w:pPr>
    </w:p>
    <w:p w14:paraId="6132B307">
      <w:pPr>
        <w:rPr>
          <w:rFonts w:hint="default" w:ascii="仿宋" w:hAnsi="仿宋" w:eastAsia="仿宋" w:cs="仿宋"/>
          <w:sz w:val="32"/>
          <w:szCs w:val="32"/>
          <w:lang w:val="en-US" w:eastAsia="zh-CN"/>
        </w:rPr>
      </w:pPr>
    </w:p>
    <w:p w14:paraId="44A8B5F4">
      <w:pPr>
        <w:pStyle w:val="2"/>
        <w:rPr>
          <w:rFonts w:hint="default" w:ascii="仿宋" w:hAnsi="仿宋" w:eastAsia="仿宋" w:cs="仿宋"/>
          <w:sz w:val="32"/>
          <w:szCs w:val="32"/>
          <w:lang w:val="en-US" w:eastAsia="zh-CN"/>
        </w:rPr>
      </w:pPr>
    </w:p>
    <w:p w14:paraId="207A29D8">
      <w:pPr>
        <w:rPr>
          <w:rFonts w:hint="default" w:ascii="仿宋" w:hAnsi="仿宋" w:eastAsia="仿宋" w:cs="仿宋"/>
          <w:sz w:val="32"/>
          <w:szCs w:val="32"/>
          <w:lang w:val="en-US" w:eastAsia="zh-CN"/>
        </w:rPr>
      </w:pPr>
    </w:p>
    <w:p w14:paraId="1318577E">
      <w:pPr>
        <w:pStyle w:val="2"/>
        <w:rPr>
          <w:rFonts w:hint="default" w:ascii="仿宋" w:hAnsi="仿宋" w:eastAsia="仿宋" w:cs="仿宋"/>
          <w:sz w:val="32"/>
          <w:szCs w:val="32"/>
          <w:lang w:val="en-US" w:eastAsia="zh-CN"/>
        </w:rPr>
      </w:pPr>
    </w:p>
    <w:p w14:paraId="7137C533">
      <w:pPr>
        <w:rPr>
          <w:rFonts w:hint="default" w:ascii="仿宋" w:hAnsi="仿宋" w:eastAsia="仿宋" w:cs="仿宋"/>
          <w:sz w:val="32"/>
          <w:szCs w:val="32"/>
          <w:lang w:val="en-US" w:eastAsia="zh-CN"/>
        </w:rPr>
      </w:pPr>
    </w:p>
    <w:p w14:paraId="62F84C8E">
      <w:pPr>
        <w:pStyle w:val="2"/>
        <w:rPr>
          <w:rFonts w:hint="default" w:ascii="仿宋" w:hAnsi="仿宋" w:eastAsia="仿宋" w:cs="仿宋"/>
          <w:sz w:val="32"/>
          <w:szCs w:val="32"/>
          <w:lang w:val="en-US" w:eastAsia="zh-CN"/>
        </w:rPr>
      </w:pPr>
    </w:p>
    <w:p w14:paraId="0BADAE44">
      <w:pPr>
        <w:rPr>
          <w:rFonts w:hint="default" w:ascii="仿宋" w:hAnsi="仿宋" w:eastAsia="仿宋" w:cs="仿宋"/>
          <w:sz w:val="32"/>
          <w:szCs w:val="32"/>
          <w:lang w:val="en-US" w:eastAsia="zh-CN"/>
        </w:rPr>
      </w:pPr>
    </w:p>
    <w:p w14:paraId="23C89D81">
      <w:pPr>
        <w:pStyle w:val="2"/>
        <w:rPr>
          <w:rFonts w:hint="default" w:ascii="仿宋" w:hAnsi="仿宋" w:eastAsia="仿宋" w:cs="仿宋"/>
          <w:sz w:val="32"/>
          <w:szCs w:val="32"/>
          <w:lang w:val="en-US" w:eastAsia="zh-CN"/>
        </w:rPr>
      </w:pPr>
    </w:p>
    <w:tbl>
      <w:tblPr>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5"/>
        <w:gridCol w:w="1320"/>
        <w:gridCol w:w="1335"/>
        <w:gridCol w:w="1350"/>
        <w:gridCol w:w="1560"/>
        <w:gridCol w:w="2130"/>
      </w:tblGrid>
      <w:tr w14:paraId="319E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635" w:type="dxa"/>
            <w:tcBorders>
              <w:top w:val="nil"/>
              <w:left w:val="nil"/>
              <w:bottom w:val="nil"/>
              <w:right w:val="nil"/>
            </w:tcBorders>
            <w:shd w:val="clear"/>
            <w:noWrap/>
            <w:vAlign w:val="center"/>
          </w:tcPr>
          <w:p w14:paraId="0B16B24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附件：</w:t>
            </w:r>
          </w:p>
        </w:tc>
        <w:tc>
          <w:tcPr>
            <w:tcW w:w="1320" w:type="dxa"/>
            <w:tcBorders>
              <w:top w:val="nil"/>
              <w:left w:val="nil"/>
              <w:bottom w:val="nil"/>
              <w:right w:val="nil"/>
            </w:tcBorders>
            <w:shd w:val="clear"/>
            <w:noWrap/>
            <w:vAlign w:val="center"/>
          </w:tcPr>
          <w:p w14:paraId="05274F45">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noWrap/>
            <w:vAlign w:val="center"/>
          </w:tcPr>
          <w:p w14:paraId="0B1C452C">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noWrap/>
            <w:vAlign w:val="center"/>
          </w:tcPr>
          <w:p w14:paraId="479C878A">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noWrap/>
            <w:vAlign w:val="center"/>
          </w:tcPr>
          <w:p w14:paraId="0E0B674B">
            <w:pPr>
              <w:rPr>
                <w:rFonts w:hint="eastAsia" w:ascii="宋体" w:hAnsi="宋体" w:eastAsia="宋体" w:cs="宋体"/>
                <w:i w:val="0"/>
                <w:iCs w:val="0"/>
                <w:color w:val="000000"/>
                <w:sz w:val="22"/>
                <w:szCs w:val="22"/>
                <w:u w:val="none"/>
              </w:rPr>
            </w:pPr>
          </w:p>
        </w:tc>
        <w:tc>
          <w:tcPr>
            <w:tcW w:w="2130" w:type="dxa"/>
            <w:tcBorders>
              <w:top w:val="nil"/>
              <w:left w:val="nil"/>
              <w:bottom w:val="nil"/>
              <w:right w:val="nil"/>
            </w:tcBorders>
            <w:shd w:val="clear"/>
            <w:noWrap/>
            <w:vAlign w:val="center"/>
          </w:tcPr>
          <w:p w14:paraId="34E5AD23">
            <w:pPr>
              <w:rPr>
                <w:rFonts w:hint="eastAsia" w:ascii="宋体" w:hAnsi="宋体" w:eastAsia="宋体" w:cs="宋体"/>
                <w:i w:val="0"/>
                <w:iCs w:val="0"/>
                <w:color w:val="000000"/>
                <w:sz w:val="22"/>
                <w:szCs w:val="22"/>
                <w:u w:val="none"/>
              </w:rPr>
            </w:pPr>
          </w:p>
        </w:tc>
      </w:tr>
      <w:tr w14:paraId="50D6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330" w:type="dxa"/>
            <w:gridSpan w:val="6"/>
            <w:tcBorders>
              <w:top w:val="nil"/>
              <w:left w:val="nil"/>
              <w:bottom w:val="single" w:color="000000" w:sz="4" w:space="0"/>
              <w:right w:val="nil"/>
            </w:tcBorders>
            <w:shd w:val="clear" w:color="auto" w:fill="FFFFFF"/>
            <w:vAlign w:val="center"/>
          </w:tcPr>
          <w:p w14:paraId="39ABC67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2024年4-6月柴桑区经济困难的失能老年人补贴      资金分配表</w:t>
            </w:r>
          </w:p>
        </w:tc>
      </w:tr>
      <w:tr w14:paraId="3E12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C5A1A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 位名称</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D0B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护理补贴</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175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服务补贴</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4F7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合计</w:t>
            </w:r>
          </w:p>
        </w:tc>
      </w:tr>
      <w:tr w14:paraId="56E0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AD1EE">
            <w:pPr>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EF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护理人数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87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护理补贴金额</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19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服务人数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D9F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服务补贴金额</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F620E">
            <w:pPr>
              <w:jc w:val="center"/>
              <w:rPr>
                <w:rFonts w:hint="eastAsia" w:ascii="仿宋" w:hAnsi="仿宋" w:eastAsia="仿宋" w:cs="仿宋"/>
                <w:i w:val="0"/>
                <w:iCs w:val="0"/>
                <w:color w:val="000000"/>
                <w:sz w:val="24"/>
                <w:szCs w:val="24"/>
                <w:u w:val="none"/>
              </w:rPr>
            </w:pPr>
          </w:p>
        </w:tc>
      </w:tr>
      <w:tr w14:paraId="618D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BF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城门街道</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E1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9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92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46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24100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7E1C2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24,100 </w:t>
            </w:r>
          </w:p>
        </w:tc>
      </w:tr>
      <w:tr w14:paraId="37A5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29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城子镇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C5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3C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8D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69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22250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5495F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22,250 </w:t>
            </w:r>
          </w:p>
        </w:tc>
      </w:tr>
      <w:tr w14:paraId="33D6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33A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港口街镇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A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8A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16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2E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42550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38CAA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42,550 </w:t>
            </w:r>
          </w:p>
        </w:tc>
      </w:tr>
      <w:tr w14:paraId="0D26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3E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江州镇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0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D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43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F5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46600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4A3E6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46,600 </w:t>
            </w:r>
          </w:p>
        </w:tc>
      </w:tr>
      <w:tr w14:paraId="3F19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06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马回岭镇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9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5B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12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9E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284E1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34,450 </w:t>
            </w:r>
          </w:p>
        </w:tc>
      </w:tr>
      <w:tr w14:paraId="0436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6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岷山乡</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A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7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4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90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34250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14D53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34,250 </w:t>
            </w:r>
          </w:p>
        </w:tc>
      </w:tr>
      <w:tr w14:paraId="3C13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D7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沙河街道</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F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4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1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0E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7400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481D0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7,400 </w:t>
            </w:r>
          </w:p>
        </w:tc>
      </w:tr>
      <w:tr w14:paraId="51B1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C9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岳师街道</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11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C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68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40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17000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5BA5E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17,000 </w:t>
            </w:r>
          </w:p>
        </w:tc>
      </w:tr>
      <w:tr w14:paraId="1433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4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狮子街道</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FD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8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B9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1B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137F9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31,750 </w:t>
            </w:r>
          </w:p>
        </w:tc>
      </w:tr>
      <w:tr w14:paraId="1B13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1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新合镇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1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B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DD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95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26850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0C8CA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26,850 </w:t>
            </w:r>
          </w:p>
        </w:tc>
      </w:tr>
      <w:tr w14:paraId="0D00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D2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新塘乡</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4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0B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CF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85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14794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36,550 </w:t>
            </w:r>
          </w:p>
        </w:tc>
      </w:tr>
      <w:tr w14:paraId="183A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C3A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涌泉乡</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F4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C7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3A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74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21450</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14:paraId="01D88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21,450 </w:t>
            </w:r>
          </w:p>
        </w:tc>
      </w:tr>
      <w:tr w14:paraId="0A01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8E17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8E4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06B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69F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2,323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0CE9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345,200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86FC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345,200 </w:t>
            </w:r>
          </w:p>
        </w:tc>
      </w:tr>
    </w:tbl>
    <w:p w14:paraId="34D26E34">
      <w:pPr>
        <w:rPr>
          <w:rFonts w:hint="default"/>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5779">
    <w:pPr>
      <w:pStyle w:val="9"/>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54385785">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yYzMzNzE5Y2FiMTE5NDE3NmFkNDhkYjk1ZTExZDUifQ=="/>
  </w:docVars>
  <w:rsids>
    <w:rsidRoot w:val="00414732"/>
    <w:rsid w:val="000A0FEB"/>
    <w:rsid w:val="000B0A6D"/>
    <w:rsid w:val="001C1F3C"/>
    <w:rsid w:val="00260575"/>
    <w:rsid w:val="00286225"/>
    <w:rsid w:val="002A5973"/>
    <w:rsid w:val="002E771C"/>
    <w:rsid w:val="0031460F"/>
    <w:rsid w:val="00326B3A"/>
    <w:rsid w:val="003361CB"/>
    <w:rsid w:val="003579CB"/>
    <w:rsid w:val="003A7B7E"/>
    <w:rsid w:val="00414732"/>
    <w:rsid w:val="00453DBD"/>
    <w:rsid w:val="00494EC9"/>
    <w:rsid w:val="00552D8F"/>
    <w:rsid w:val="005A438D"/>
    <w:rsid w:val="005B68E5"/>
    <w:rsid w:val="005C0DA9"/>
    <w:rsid w:val="00620B9B"/>
    <w:rsid w:val="00691F0C"/>
    <w:rsid w:val="006F2480"/>
    <w:rsid w:val="007109C6"/>
    <w:rsid w:val="00736499"/>
    <w:rsid w:val="00790846"/>
    <w:rsid w:val="007950F2"/>
    <w:rsid w:val="007B63D6"/>
    <w:rsid w:val="0084072F"/>
    <w:rsid w:val="009C3F3E"/>
    <w:rsid w:val="009F70DF"/>
    <w:rsid w:val="00B016CB"/>
    <w:rsid w:val="00CC08BE"/>
    <w:rsid w:val="00CD5921"/>
    <w:rsid w:val="00D65F2F"/>
    <w:rsid w:val="00DE6C4F"/>
    <w:rsid w:val="00E05D8F"/>
    <w:rsid w:val="00E150A5"/>
    <w:rsid w:val="00E84F17"/>
    <w:rsid w:val="00FC2D77"/>
    <w:rsid w:val="00FC7DC0"/>
    <w:rsid w:val="00FE1643"/>
    <w:rsid w:val="00FE2B35"/>
    <w:rsid w:val="04496DD3"/>
    <w:rsid w:val="04D8397C"/>
    <w:rsid w:val="065B7F77"/>
    <w:rsid w:val="07E7206F"/>
    <w:rsid w:val="0B9450B6"/>
    <w:rsid w:val="0C063728"/>
    <w:rsid w:val="0C565549"/>
    <w:rsid w:val="0E416822"/>
    <w:rsid w:val="142A7222"/>
    <w:rsid w:val="1B5F0364"/>
    <w:rsid w:val="214A0366"/>
    <w:rsid w:val="2B561F80"/>
    <w:rsid w:val="2F3A3BDD"/>
    <w:rsid w:val="2FF76D9F"/>
    <w:rsid w:val="32777A6F"/>
    <w:rsid w:val="32861F84"/>
    <w:rsid w:val="36365401"/>
    <w:rsid w:val="39A64DEA"/>
    <w:rsid w:val="3D6B030F"/>
    <w:rsid w:val="3E126A5D"/>
    <w:rsid w:val="45345F97"/>
    <w:rsid w:val="46304CC8"/>
    <w:rsid w:val="47F94085"/>
    <w:rsid w:val="496C16A2"/>
    <w:rsid w:val="4A844EF3"/>
    <w:rsid w:val="4DBA005B"/>
    <w:rsid w:val="569C1EF9"/>
    <w:rsid w:val="5ACA7BAF"/>
    <w:rsid w:val="5C7F1525"/>
    <w:rsid w:val="5ED6061D"/>
    <w:rsid w:val="66C125DF"/>
    <w:rsid w:val="6F136489"/>
    <w:rsid w:val="720E5D94"/>
    <w:rsid w:val="73356968"/>
    <w:rsid w:val="75FA7984"/>
    <w:rsid w:val="77CA2A43"/>
    <w:rsid w:val="7A6A2FC3"/>
    <w:rsid w:val="7B752675"/>
    <w:rsid w:val="7CCD6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autoRedefine/>
    <w:qFormat/>
    <w:uiPriority w:val="0"/>
    <w:pPr>
      <w:keepNext/>
      <w:keepLines/>
      <w:spacing w:line="576" w:lineRule="auto"/>
      <w:outlineLvl w:val="0"/>
    </w:pPr>
    <w:rPr>
      <w:b/>
      <w:kern w:val="44"/>
      <w:sz w:val="44"/>
      <w:szCs w:val="24"/>
    </w:rPr>
  </w:style>
  <w:style w:type="paragraph" w:styleId="4">
    <w:name w:val="heading 2"/>
    <w:basedOn w:val="1"/>
    <w:next w:val="1"/>
    <w:link w:val="20"/>
    <w:autoRedefine/>
    <w:semiHidden/>
    <w:unhideWhenUsed/>
    <w:qFormat/>
    <w:uiPriority w:val="0"/>
    <w:pPr>
      <w:keepNext/>
      <w:keepLines/>
      <w:spacing w:line="413" w:lineRule="auto"/>
      <w:outlineLvl w:val="1"/>
    </w:pPr>
    <w:rPr>
      <w:rFonts w:ascii="Arial" w:hAnsi="Arial" w:eastAsia="黑体"/>
      <w:b/>
      <w:sz w:val="32"/>
      <w:szCs w:val="24"/>
    </w:rPr>
  </w:style>
  <w:style w:type="paragraph" w:styleId="5">
    <w:name w:val="heading 3"/>
    <w:basedOn w:val="1"/>
    <w:next w:val="1"/>
    <w:link w:val="21"/>
    <w:semiHidden/>
    <w:unhideWhenUsed/>
    <w:qFormat/>
    <w:uiPriority w:val="0"/>
    <w:pPr>
      <w:keepNext/>
      <w:keepLines/>
      <w:spacing w:line="413" w:lineRule="auto"/>
      <w:outlineLvl w:val="2"/>
    </w:pPr>
    <w:rPr>
      <w:b/>
      <w:sz w:val="32"/>
      <w:szCs w:val="24"/>
    </w:rPr>
  </w:style>
  <w:style w:type="paragraph" w:styleId="6">
    <w:name w:val="heading 4"/>
    <w:basedOn w:val="1"/>
    <w:next w:val="1"/>
    <w:link w:val="22"/>
    <w:semiHidden/>
    <w:unhideWhenUsed/>
    <w:qFormat/>
    <w:uiPriority w:val="0"/>
    <w:pPr>
      <w:keepNext/>
      <w:keepLines/>
      <w:spacing w:line="372" w:lineRule="auto"/>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7">
    <w:name w:val="Date"/>
    <w:basedOn w:val="1"/>
    <w:next w:val="1"/>
    <w:link w:val="16"/>
    <w:autoRedefine/>
    <w:semiHidden/>
    <w:unhideWhenUsed/>
    <w:qFormat/>
    <w:uiPriority w:val="99"/>
    <w:pPr>
      <w:ind w:left="100" w:leftChars="25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szCs w:val="24"/>
    </w:rPr>
  </w:style>
  <w:style w:type="character" w:styleId="14">
    <w:name w:val="page number"/>
    <w:basedOn w:val="13"/>
    <w:qFormat/>
    <w:uiPriority w:val="0"/>
  </w:style>
  <w:style w:type="paragraph" w:styleId="15">
    <w:name w:val="List Paragraph"/>
    <w:basedOn w:val="1"/>
    <w:autoRedefine/>
    <w:qFormat/>
    <w:uiPriority w:val="34"/>
    <w:pPr>
      <w:ind w:firstLine="420" w:firstLineChars="200"/>
    </w:pPr>
  </w:style>
  <w:style w:type="character" w:customStyle="1" w:styleId="16">
    <w:name w:val="日期 Char"/>
    <w:basedOn w:val="13"/>
    <w:link w:val="7"/>
    <w:semiHidden/>
    <w:qFormat/>
    <w:uiPriority w:val="99"/>
  </w:style>
  <w:style w:type="character" w:customStyle="1" w:styleId="17">
    <w:name w:val="页眉 Char"/>
    <w:basedOn w:val="13"/>
    <w:link w:val="10"/>
    <w:autoRedefine/>
    <w:semiHidden/>
    <w:qFormat/>
    <w:uiPriority w:val="99"/>
    <w:rPr>
      <w:sz w:val="18"/>
      <w:szCs w:val="18"/>
    </w:rPr>
  </w:style>
  <w:style w:type="character" w:customStyle="1" w:styleId="18">
    <w:name w:val="页脚 Char"/>
    <w:basedOn w:val="13"/>
    <w:link w:val="9"/>
    <w:autoRedefine/>
    <w:semiHidden/>
    <w:qFormat/>
    <w:uiPriority w:val="99"/>
    <w:rPr>
      <w:sz w:val="18"/>
      <w:szCs w:val="18"/>
    </w:rPr>
  </w:style>
  <w:style w:type="character" w:customStyle="1" w:styleId="19">
    <w:name w:val="标题 1 Char"/>
    <w:basedOn w:val="13"/>
    <w:link w:val="3"/>
    <w:qFormat/>
    <w:uiPriority w:val="0"/>
    <w:rPr>
      <w:b/>
      <w:kern w:val="44"/>
      <w:sz w:val="44"/>
      <w:szCs w:val="24"/>
    </w:rPr>
  </w:style>
  <w:style w:type="character" w:customStyle="1" w:styleId="20">
    <w:name w:val="标题 2 Char"/>
    <w:basedOn w:val="13"/>
    <w:link w:val="4"/>
    <w:autoRedefine/>
    <w:semiHidden/>
    <w:qFormat/>
    <w:uiPriority w:val="0"/>
    <w:rPr>
      <w:rFonts w:ascii="Arial" w:hAnsi="Arial" w:eastAsia="黑体"/>
      <w:b/>
      <w:kern w:val="2"/>
      <w:sz w:val="32"/>
      <w:szCs w:val="24"/>
    </w:rPr>
  </w:style>
  <w:style w:type="character" w:customStyle="1" w:styleId="21">
    <w:name w:val="标题 3 Char"/>
    <w:basedOn w:val="13"/>
    <w:link w:val="5"/>
    <w:autoRedefine/>
    <w:semiHidden/>
    <w:qFormat/>
    <w:uiPriority w:val="0"/>
    <w:rPr>
      <w:b/>
      <w:kern w:val="2"/>
      <w:sz w:val="32"/>
      <w:szCs w:val="24"/>
    </w:rPr>
  </w:style>
  <w:style w:type="character" w:customStyle="1" w:styleId="22">
    <w:name w:val="标题 4 Char"/>
    <w:basedOn w:val="13"/>
    <w:link w:val="6"/>
    <w:autoRedefine/>
    <w:semiHidden/>
    <w:qFormat/>
    <w:uiPriority w:val="0"/>
    <w:rPr>
      <w:rFonts w:ascii="Arial" w:hAnsi="Arial" w:eastAsia="黑体"/>
      <w:b/>
      <w:kern w:val="2"/>
      <w:sz w:val="28"/>
      <w:szCs w:val="24"/>
    </w:rPr>
  </w:style>
  <w:style w:type="character" w:customStyle="1" w:styleId="23">
    <w:name w:val="style101"/>
    <w:basedOn w:val="13"/>
    <w:autoRedefine/>
    <w:qFormat/>
    <w:uiPriority w:val="0"/>
    <w:rPr>
      <w:b/>
      <w:bCs/>
      <w:sz w:val="21"/>
      <w:szCs w:val="21"/>
      <w:u w:val="none"/>
    </w:rPr>
  </w:style>
  <w:style w:type="character" w:customStyle="1" w:styleId="24">
    <w:name w:val="批注框文本 Char"/>
    <w:basedOn w:val="13"/>
    <w:link w:val="8"/>
    <w:semiHidden/>
    <w:qFormat/>
    <w:uiPriority w:val="99"/>
    <w:rPr>
      <w:kern w:val="2"/>
      <w:sz w:val="18"/>
      <w:szCs w:val="18"/>
    </w:rPr>
  </w:style>
  <w:style w:type="paragraph" w:customStyle="1" w:styleId="25">
    <w:name w:val="Body text|1"/>
    <w:basedOn w:val="1"/>
    <w:autoRedefine/>
    <w:qFormat/>
    <w:uiPriority w:val="0"/>
    <w:pPr>
      <w:spacing w:line="434" w:lineRule="auto"/>
      <w:ind w:firstLine="400"/>
    </w:pPr>
    <w:rPr>
      <w:rFonts w:ascii="宋体" w:hAnsi="宋体" w:eastAsia="宋体" w:cs="宋体"/>
      <w:sz w:val="30"/>
      <w:szCs w:val="30"/>
      <w:lang w:val="zh-TW" w:eastAsia="zh-TW" w:bidi="zh-TW"/>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475</Words>
  <Characters>525</Characters>
  <Lines>14</Lines>
  <Paragraphs>4</Paragraphs>
  <TotalTime>73</TotalTime>
  <ScaleCrop>false</ScaleCrop>
  <LinksUpToDate>false</LinksUpToDate>
  <CharactersWithSpaces>573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2020-02-15T10:25:00Z</dcterms:created>
  <dc:creator>微软用户</dc:creator>
  <cp:lastModifiedBy>黄芬香</cp:lastModifiedBy>
  <cp:lastPrinted>2024-06-20T03:41:00Z</cp:lastPrinted>
  <dcterms:modified xsi:type="dcterms:W3CDTF">2024-07-01T07:49:08Z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9AB9BEC4CC18426E9C5069297F3F6DEF</vt:lpwstr>
  </property>
</Properties>
</file>