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sz w:val="32"/>
          <w:szCs w:val="32"/>
        </w:rPr>
      </w:pPr>
      <w:bookmarkStart w:id="0" w:name="_GoBack"/>
      <w:bookmarkEnd w:id="0"/>
      <w:r>
        <w:rPr>
          <w:rFonts w:hint="eastAsia" w:eastAsia="方正小标宋简体"/>
          <w:sz w:val="44"/>
          <w:szCs w:val="44"/>
          <w:lang w:eastAsia="zh-CN"/>
        </w:rPr>
        <w:t>2022</w:t>
      </w:r>
      <w:r>
        <w:rPr>
          <w:rFonts w:eastAsia="方正小标宋简体"/>
          <w:sz w:val="44"/>
          <w:szCs w:val="44"/>
        </w:rPr>
        <w:t>年</w:t>
      </w:r>
      <w:r>
        <w:rPr>
          <w:rFonts w:hint="eastAsia" w:eastAsia="方正小标宋简体"/>
          <w:sz w:val="44"/>
          <w:szCs w:val="44"/>
          <w:lang w:eastAsia="zh-CN"/>
        </w:rPr>
        <w:t>重点</w:t>
      </w:r>
      <w:r>
        <w:rPr>
          <w:rFonts w:eastAsia="方正小标宋简体"/>
          <w:sz w:val="44"/>
          <w:szCs w:val="44"/>
        </w:rPr>
        <w:t>工作报告</w:t>
      </w:r>
      <w:r>
        <w:rPr>
          <w:rFonts w:hint="eastAsia" w:eastAsia="方正小标宋简体"/>
          <w:sz w:val="44"/>
          <w:szCs w:val="44"/>
          <w:lang w:eastAsia="zh-CN"/>
        </w:rPr>
        <w:t>任务完成情况</w:t>
      </w:r>
      <w:r>
        <w:rPr>
          <w:rFonts w:eastAsia="方正小标宋简体"/>
          <w:sz w:val="44"/>
          <w:szCs w:val="44"/>
        </w:rPr>
        <w:t>表</w:t>
      </w:r>
    </w:p>
    <w:p>
      <w:pPr>
        <w:jc w:val="center"/>
        <w:rPr>
          <w:rFonts w:hint="eastAsia"/>
          <w:lang w:val="en-US" w:eastAsia="zh-CN"/>
        </w:rPr>
      </w:pPr>
      <w:r>
        <w:rPr>
          <w:rFonts w:eastAsia="楷体_GB2312"/>
          <w:sz w:val="32"/>
          <w:szCs w:val="32"/>
        </w:rPr>
        <w:t>（</w:t>
      </w:r>
      <w:r>
        <w:rPr>
          <w:rFonts w:hint="eastAsia" w:eastAsia="楷体_GB2312"/>
          <w:sz w:val="32"/>
          <w:szCs w:val="32"/>
          <w:lang w:val="en-US" w:eastAsia="zh-CN"/>
        </w:rPr>
        <w:t>十一</w:t>
      </w:r>
      <w:r>
        <w:rPr>
          <w:rFonts w:eastAsia="楷体_GB2312"/>
          <w:sz w:val="32"/>
          <w:szCs w:val="32"/>
        </w:rPr>
        <w:t>大类</w:t>
      </w:r>
      <w:r>
        <w:rPr>
          <w:rFonts w:hint="eastAsia" w:eastAsia="楷体_GB2312"/>
          <w:sz w:val="32"/>
          <w:szCs w:val="32"/>
          <w:lang w:val="en-US" w:eastAsia="zh-CN"/>
        </w:rPr>
        <w:t>139</w:t>
      </w:r>
      <w:r>
        <w:rPr>
          <w:rFonts w:eastAsia="楷体_GB2312"/>
          <w:sz w:val="32"/>
          <w:szCs w:val="32"/>
        </w:rPr>
        <w:t>项）</w:t>
      </w:r>
    </w:p>
    <w:tbl>
      <w:tblPr>
        <w:tblStyle w:val="6"/>
        <w:tblW w:w="13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2"/>
        <w:gridCol w:w="1345"/>
        <w:gridCol w:w="2766"/>
        <w:gridCol w:w="1416"/>
        <w:gridCol w:w="1508"/>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blHeader/>
          <w:jc w:val="center"/>
        </w:trPr>
        <w:tc>
          <w:tcPr>
            <w:tcW w:w="4922" w:type="dxa"/>
            <w:noWrap w:val="0"/>
            <w:tcMar>
              <w:left w:w="28" w:type="dxa"/>
              <w:right w:w="28" w:type="dxa"/>
            </w:tcMar>
            <w:vAlign w:val="center"/>
          </w:tcPr>
          <w:p>
            <w:pPr>
              <w:spacing w:line="360" w:lineRule="exact"/>
              <w:jc w:val="center"/>
              <w:rPr>
                <w:rFonts w:eastAsia="黑体"/>
                <w:bCs/>
                <w:sz w:val="24"/>
              </w:rPr>
            </w:pPr>
            <w:r>
              <w:rPr>
                <w:rFonts w:hAnsi="黑体" w:eastAsia="黑体"/>
                <w:bCs/>
                <w:sz w:val="24"/>
              </w:rPr>
              <w:t>目标任务</w:t>
            </w:r>
          </w:p>
        </w:tc>
        <w:tc>
          <w:tcPr>
            <w:tcW w:w="1345" w:type="dxa"/>
            <w:noWrap w:val="0"/>
            <w:tcMar>
              <w:left w:w="28" w:type="dxa"/>
              <w:right w:w="28" w:type="dxa"/>
            </w:tcMar>
            <w:vAlign w:val="center"/>
          </w:tcPr>
          <w:p>
            <w:pPr>
              <w:spacing w:line="360" w:lineRule="exact"/>
              <w:jc w:val="center"/>
              <w:rPr>
                <w:rFonts w:eastAsia="黑体"/>
                <w:bCs/>
                <w:sz w:val="24"/>
              </w:rPr>
            </w:pPr>
            <w:r>
              <w:rPr>
                <w:rFonts w:hAnsi="黑体" w:eastAsia="黑体"/>
                <w:bCs/>
                <w:sz w:val="24"/>
              </w:rPr>
              <w:t>责任</w:t>
            </w:r>
          </w:p>
          <w:p>
            <w:pPr>
              <w:spacing w:line="360" w:lineRule="exact"/>
              <w:jc w:val="center"/>
              <w:rPr>
                <w:rFonts w:eastAsia="黑体"/>
                <w:bCs/>
                <w:sz w:val="24"/>
              </w:rPr>
            </w:pPr>
            <w:r>
              <w:rPr>
                <w:rFonts w:hAnsi="黑体" w:eastAsia="黑体"/>
                <w:bCs/>
                <w:sz w:val="24"/>
              </w:rPr>
              <w:t>领导</w:t>
            </w:r>
          </w:p>
        </w:tc>
        <w:tc>
          <w:tcPr>
            <w:tcW w:w="2766" w:type="dxa"/>
            <w:noWrap w:val="0"/>
            <w:tcMar>
              <w:left w:w="28" w:type="dxa"/>
              <w:right w:w="28" w:type="dxa"/>
            </w:tcMar>
            <w:vAlign w:val="center"/>
          </w:tcPr>
          <w:p>
            <w:pPr>
              <w:spacing w:line="360" w:lineRule="exact"/>
              <w:jc w:val="center"/>
              <w:rPr>
                <w:rFonts w:eastAsia="黑体"/>
                <w:sz w:val="24"/>
              </w:rPr>
            </w:pPr>
            <w:r>
              <w:rPr>
                <w:rFonts w:hAnsi="黑体" w:eastAsia="黑体"/>
                <w:bCs/>
                <w:sz w:val="24"/>
              </w:rPr>
              <w:t>责任部门</w:t>
            </w:r>
          </w:p>
        </w:tc>
        <w:tc>
          <w:tcPr>
            <w:tcW w:w="1416" w:type="dxa"/>
            <w:noWrap w:val="0"/>
            <w:tcMar>
              <w:left w:w="28" w:type="dxa"/>
              <w:right w:w="28" w:type="dxa"/>
            </w:tcMar>
            <w:vAlign w:val="center"/>
          </w:tcPr>
          <w:p>
            <w:pPr>
              <w:spacing w:line="360" w:lineRule="exact"/>
              <w:jc w:val="center"/>
              <w:rPr>
                <w:rFonts w:hint="eastAsia" w:eastAsia="黑体"/>
                <w:sz w:val="24"/>
                <w:lang w:eastAsia="zh-CN"/>
              </w:rPr>
            </w:pPr>
            <w:r>
              <w:rPr>
                <w:rFonts w:hint="eastAsia" w:eastAsia="黑体"/>
                <w:sz w:val="24"/>
                <w:lang w:eastAsia="zh-CN"/>
              </w:rPr>
              <w:t>完成情况</w:t>
            </w:r>
          </w:p>
        </w:tc>
        <w:tc>
          <w:tcPr>
            <w:tcW w:w="1508" w:type="dxa"/>
            <w:noWrap w:val="0"/>
            <w:tcMar>
              <w:left w:w="28" w:type="dxa"/>
              <w:right w:w="28" w:type="dxa"/>
            </w:tcMar>
            <w:vAlign w:val="center"/>
          </w:tcPr>
          <w:p>
            <w:pPr>
              <w:spacing w:line="360" w:lineRule="exact"/>
              <w:jc w:val="center"/>
              <w:rPr>
                <w:rFonts w:hint="eastAsia" w:hAnsi="黑体" w:eastAsia="黑体"/>
                <w:bCs/>
                <w:sz w:val="24"/>
                <w:lang w:eastAsia="zh-CN"/>
              </w:rPr>
            </w:pPr>
            <w:r>
              <w:rPr>
                <w:rFonts w:hint="eastAsia" w:hAnsi="黑体" w:eastAsia="黑体"/>
                <w:bCs/>
                <w:sz w:val="24"/>
                <w:lang w:eastAsia="zh-CN"/>
              </w:rPr>
              <w:t>存在问题</w:t>
            </w:r>
          </w:p>
        </w:tc>
        <w:tc>
          <w:tcPr>
            <w:tcW w:w="1462" w:type="dxa"/>
            <w:noWrap w:val="0"/>
            <w:tcMar>
              <w:left w:w="28" w:type="dxa"/>
              <w:right w:w="28" w:type="dxa"/>
            </w:tcMar>
            <w:vAlign w:val="center"/>
          </w:tcPr>
          <w:p>
            <w:pPr>
              <w:spacing w:line="360" w:lineRule="exact"/>
              <w:jc w:val="center"/>
              <w:rPr>
                <w:rFonts w:hint="eastAsia" w:hAnsi="黑体" w:eastAsia="黑体"/>
                <w:bCs/>
                <w:sz w:val="24"/>
                <w:lang w:eastAsia="zh-CN"/>
              </w:rPr>
            </w:pPr>
            <w:r>
              <w:rPr>
                <w:rFonts w:hint="eastAsia" w:hAnsi="黑体" w:eastAsia="黑体"/>
                <w:bCs/>
                <w:sz w:val="24"/>
                <w:lang w:eastAsia="zh-CN"/>
              </w:rPr>
              <w:t>下步打算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419" w:type="dxa"/>
            <w:gridSpan w:val="6"/>
            <w:noWrap w:val="0"/>
            <w:tcMar>
              <w:left w:w="28" w:type="dxa"/>
              <w:right w:w="28" w:type="dxa"/>
            </w:tcMar>
            <w:vAlign w:val="center"/>
          </w:tcPr>
          <w:p>
            <w:pPr>
              <w:spacing w:line="360" w:lineRule="exact"/>
              <w:jc w:val="left"/>
              <w:rPr>
                <w:rFonts w:eastAsia="楷体_GB2312"/>
                <w:b/>
                <w:kern w:val="0"/>
                <w:sz w:val="24"/>
              </w:rPr>
            </w:pPr>
            <w:r>
              <w:rPr>
                <w:rFonts w:eastAsia="楷体_GB2312"/>
                <w:b/>
                <w:kern w:val="0"/>
                <w:sz w:val="24"/>
              </w:rPr>
              <w:t>一、</w:t>
            </w:r>
            <w:r>
              <w:rPr>
                <w:rFonts w:hint="eastAsia" w:eastAsia="楷体_GB2312"/>
                <w:b/>
                <w:kern w:val="0"/>
                <w:sz w:val="24"/>
                <w:lang w:eastAsia="zh-CN"/>
              </w:rPr>
              <w:t>经济社会发展主要预期目</w:t>
            </w:r>
            <w:r>
              <w:rPr>
                <w:rFonts w:hint="eastAsia" w:ascii="Times New Roman" w:hAnsi="Times New Roman" w:eastAsia="楷体_GB2312" w:cs="Times New Roman"/>
                <w:b/>
                <w:kern w:val="0"/>
                <w:sz w:val="24"/>
                <w:lang w:eastAsia="zh-CN"/>
              </w:rPr>
              <w:t>标（</w:t>
            </w:r>
            <w:r>
              <w:rPr>
                <w:rFonts w:hint="eastAsia" w:ascii="Times New Roman" w:hAnsi="Times New Roman" w:eastAsia="楷体_GB2312" w:cs="Times New Roman"/>
                <w:b/>
                <w:kern w:val="0"/>
                <w:sz w:val="24"/>
                <w:lang w:val="en-US" w:eastAsia="zh-CN"/>
              </w:rPr>
              <w:t>8</w:t>
            </w:r>
            <w:r>
              <w:rPr>
                <w:rFonts w:hint="eastAsia" w:ascii="Times New Roman" w:hAnsi="Times New Roman" w:eastAsia="楷体_GB2312" w:cs="Times New Roman"/>
                <w:b/>
                <w:kern w:val="0"/>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地区生产总值增长8%</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钱萍</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发改委</w:t>
            </w:r>
          </w:p>
          <w:p>
            <w:pPr>
              <w:pStyle w:val="2"/>
              <w:jc w:val="center"/>
              <w:rPr>
                <w:rFonts w:hint="default"/>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已增长8%</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一般公共预算收入增长5%</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钱萍</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财政局</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已增长6%</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固定资产投资增长9%</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钱萍</w:t>
            </w:r>
          </w:p>
          <w:p>
            <w:pPr>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黄河</w:t>
            </w:r>
          </w:p>
          <w:p>
            <w:pPr>
              <w:spacing w:line="360" w:lineRule="exact"/>
              <w:jc w:val="center"/>
              <w:rPr>
                <w:rFonts w:hint="default"/>
                <w:lang w:val="en-US" w:eastAsia="zh-CN"/>
              </w:rPr>
            </w:pPr>
            <w:r>
              <w:rPr>
                <w:rFonts w:hint="eastAsia" w:ascii="仿宋_GB2312" w:hAnsi="仿宋_GB2312" w:eastAsia="仿宋_GB2312" w:cs="仿宋_GB2312"/>
                <w:sz w:val="24"/>
                <w:lang w:val="en-US" w:eastAsia="zh-CN"/>
              </w:rPr>
              <w:t>杨建军</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发改委</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工信</w:t>
            </w:r>
            <w:r>
              <w:rPr>
                <w:rFonts w:hint="eastAsia" w:ascii="仿宋_GB2312" w:hAnsi="仿宋_GB2312" w:eastAsia="仿宋_GB2312" w:cs="仿宋_GB2312"/>
                <w:sz w:val="24"/>
                <w:lang w:eastAsia="zh-CN"/>
              </w:rPr>
              <w:t>局</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住建局</w:t>
            </w:r>
          </w:p>
          <w:p>
            <w:pPr>
              <w:spacing w:line="360" w:lineRule="exact"/>
              <w:jc w:val="center"/>
              <w:rPr>
                <w:rFonts w:hint="default"/>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已增长9%</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规模以上工业增加值增长9.5%</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黄河</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工信局</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已增长10%</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社会消费品零售总额增长11.5%</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黄河</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商务局</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已增长110%</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实际利用外资增长8%</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黄河</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商务局</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无外资项目</w:t>
            </w: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全力引进外资项目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农村和城镇居民人均可支配收入分别增长9.5%、9%</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钱萍</w:t>
            </w:r>
          </w:p>
          <w:p>
            <w:pPr>
              <w:spacing w:line="36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sz w:val="24"/>
                <w:lang w:eastAsia="zh-CN"/>
              </w:rPr>
              <w:t>侯毅周</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人社局</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农业农村局</w:t>
            </w:r>
          </w:p>
          <w:p>
            <w:pPr>
              <w:spacing w:line="36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4922" w:type="dxa"/>
            <w:noWrap w:val="0"/>
            <w:tcMar>
              <w:left w:w="28" w:type="dxa"/>
              <w:right w:w="28" w:type="dxa"/>
            </w:tcMar>
            <w:vAlign w:val="center"/>
          </w:tcPr>
          <w:p>
            <w:pPr>
              <w:spacing w:line="36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全面完成省、市下达的节能减排任务</w:t>
            </w:r>
            <w:r>
              <w:rPr>
                <w:rFonts w:hint="eastAsia" w:ascii="仿宋_GB2312" w:hAnsi="仿宋_GB2312" w:eastAsia="仿宋_GB2312" w:cs="仿宋_GB2312"/>
                <w:sz w:val="24"/>
                <w:lang w:eastAsia="zh-CN"/>
              </w:rPr>
              <w:t>。</w:t>
            </w:r>
          </w:p>
        </w:tc>
        <w:tc>
          <w:tcPr>
            <w:tcW w:w="1345"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钱萍</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发改委</w:t>
            </w:r>
          </w:p>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全面完成</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1"/>
                <w:lang w:val="en-US" w:eastAsia="zh-CN" w:bidi="ar-SA"/>
              </w:rPr>
            </w:pP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二</w:t>
            </w:r>
            <w:r>
              <w:rPr>
                <w:rFonts w:eastAsia="楷体_GB2312"/>
                <w:b/>
                <w:kern w:val="0"/>
                <w:sz w:val="24"/>
              </w:rPr>
              <w:t>、</w:t>
            </w:r>
            <w:r>
              <w:rPr>
                <w:rFonts w:hint="eastAsia" w:eastAsia="楷体_GB2312"/>
                <w:b/>
                <w:kern w:val="0"/>
                <w:sz w:val="24"/>
                <w:lang w:eastAsia="zh-CN"/>
              </w:rPr>
              <w:t>推进招商引资大突破，增强赶超后劲</w:t>
            </w:r>
            <w:r>
              <w:rPr>
                <w:rFonts w:eastAsia="楷体_GB2312"/>
                <w:b/>
                <w:kern w:val="0"/>
                <w:sz w:val="24"/>
              </w:rPr>
              <w:t>（</w:t>
            </w:r>
            <w:r>
              <w:rPr>
                <w:rFonts w:hint="eastAsia" w:eastAsia="楷体_GB2312"/>
                <w:b/>
                <w:kern w:val="0"/>
                <w:sz w:val="24"/>
                <w:lang w:val="en-US" w:eastAsia="zh-CN"/>
              </w:rPr>
              <w:t>6</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13419" w:type="dxa"/>
            <w:gridSpan w:val="6"/>
            <w:noWrap w:val="0"/>
            <w:tcMar>
              <w:left w:w="28" w:type="dxa"/>
              <w:right w:w="28" w:type="dxa"/>
            </w:tcMar>
            <w:vAlign w:val="center"/>
          </w:tcPr>
          <w:p>
            <w:pPr>
              <w:tabs>
                <w:tab w:val="left" w:pos="2592"/>
              </w:tabs>
              <w:spacing w:line="360" w:lineRule="exact"/>
              <w:jc w:val="left"/>
              <w:rPr>
                <w:rFonts w:eastAsia="仿宋_GB2312"/>
                <w:b/>
                <w:sz w:val="24"/>
              </w:rPr>
            </w:pPr>
            <w:r>
              <w:rPr>
                <w:rFonts w:eastAsia="仿宋_GB2312"/>
                <w:b/>
                <w:sz w:val="24"/>
              </w:rPr>
              <w:t>（一）</w:t>
            </w:r>
            <w:r>
              <w:rPr>
                <w:rFonts w:hint="eastAsia" w:eastAsia="仿宋_GB2312"/>
                <w:b/>
                <w:sz w:val="24"/>
                <w:lang w:eastAsia="zh-CN"/>
              </w:rPr>
              <w:t>聚焦产业抓招商</w:t>
            </w:r>
            <w:r>
              <w:rPr>
                <w:rFonts w:hint="eastAsia" w:ascii="Times New Roman" w:hAnsi="Times New Roman" w:eastAsia="仿宋_GB2312" w:cs="Times New Roman"/>
                <w:b/>
                <w:sz w:val="24"/>
                <w:lang w:eastAsia="zh-CN"/>
              </w:rPr>
              <w:t>（</w:t>
            </w:r>
            <w:r>
              <w:rPr>
                <w:rFonts w:hint="eastAsia" w:ascii="Times New Roman" w:hAnsi="Times New Roman" w:eastAsia="仿宋_GB2312" w:cs="Times New Roman"/>
                <w:b/>
                <w:sz w:val="24"/>
                <w:lang w:val="en-US" w:eastAsia="zh-CN"/>
              </w:rPr>
              <w:t>1</w:t>
            </w:r>
            <w:r>
              <w:rPr>
                <w:rFonts w:hint="eastAsia" w:ascii="Times New Roman" w:hAnsi="Times New Roman" w:eastAsia="仿宋_GB2312" w:cs="Times New Roman"/>
                <w:b/>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0449" w:type="dxa"/>
            <w:gridSpan w:val="4"/>
            <w:noWrap w:val="0"/>
            <w:tcMar>
              <w:left w:w="28" w:type="dxa"/>
              <w:right w:w="28" w:type="dxa"/>
            </w:tcMar>
            <w:vAlign w:val="center"/>
          </w:tcPr>
          <w:p>
            <w:pPr>
              <w:spacing w:line="360" w:lineRule="exact"/>
              <w:jc w:val="left"/>
              <w:rPr>
                <w:rFonts w:eastAsia="仿宋_GB2312"/>
                <w:sz w:val="24"/>
              </w:rPr>
            </w:pPr>
            <w:r>
              <w:rPr>
                <w:rFonts w:eastAsia="仿宋_GB2312"/>
                <w:b/>
                <w:sz w:val="24"/>
              </w:rPr>
              <w:t>（</w:t>
            </w:r>
            <w:r>
              <w:rPr>
                <w:rFonts w:hint="eastAsia" w:eastAsia="仿宋_GB2312"/>
                <w:b/>
                <w:sz w:val="24"/>
                <w:lang w:eastAsia="zh-CN"/>
              </w:rPr>
              <w:t>二</w:t>
            </w:r>
            <w:r>
              <w:rPr>
                <w:rFonts w:eastAsia="仿宋_GB2312"/>
                <w:b/>
                <w:sz w:val="24"/>
              </w:rPr>
              <w:t>）</w:t>
            </w:r>
            <w:r>
              <w:rPr>
                <w:rFonts w:hint="eastAsia" w:eastAsia="仿宋_GB2312"/>
                <w:b/>
                <w:sz w:val="24"/>
                <w:lang w:eastAsia="zh-CN"/>
              </w:rPr>
              <w:t>创新方式抓招商</w:t>
            </w:r>
            <w:r>
              <w:rPr>
                <w:rFonts w:hint="eastAsia" w:ascii="Times New Roman" w:hAnsi="Times New Roman" w:eastAsia="仿宋_GB2312" w:cs="Times New Roman"/>
                <w:b/>
                <w:sz w:val="24"/>
                <w:lang w:eastAsia="zh-CN"/>
              </w:rPr>
              <w:t>（</w:t>
            </w:r>
            <w:r>
              <w:rPr>
                <w:rFonts w:hint="eastAsia" w:ascii="Times New Roman" w:hAnsi="Times New Roman" w:eastAsia="仿宋_GB2312" w:cs="Times New Roman"/>
                <w:b/>
                <w:sz w:val="24"/>
                <w:lang w:val="en-US" w:eastAsia="zh-CN"/>
              </w:rPr>
              <w:t>2</w:t>
            </w:r>
            <w:r>
              <w:rPr>
                <w:rFonts w:hint="eastAsia" w:ascii="Times New Roman" w:hAnsi="Times New Roman" w:eastAsia="仿宋_GB2312" w:cs="Times New Roman"/>
                <w:b/>
                <w:sz w:val="24"/>
                <w:lang w:eastAsia="zh-CN"/>
              </w:rPr>
              <w:t>项）</w:t>
            </w:r>
          </w:p>
        </w:tc>
        <w:tc>
          <w:tcPr>
            <w:tcW w:w="1508" w:type="dxa"/>
            <w:noWrap w:val="0"/>
            <w:tcMar>
              <w:left w:w="28" w:type="dxa"/>
              <w:right w:w="28" w:type="dxa"/>
            </w:tcMar>
            <w:vAlign w:val="center"/>
          </w:tcPr>
          <w:p>
            <w:pPr>
              <w:spacing w:line="360" w:lineRule="exact"/>
              <w:jc w:val="left"/>
              <w:rPr>
                <w:rFonts w:eastAsia="仿宋_GB2312"/>
                <w:b/>
                <w:sz w:val="24"/>
              </w:rPr>
            </w:pPr>
          </w:p>
        </w:tc>
        <w:tc>
          <w:tcPr>
            <w:tcW w:w="1462" w:type="dxa"/>
            <w:noWrap w:val="0"/>
            <w:tcMar>
              <w:left w:w="28" w:type="dxa"/>
              <w:right w:w="28" w:type="dxa"/>
            </w:tcMar>
            <w:vAlign w:val="center"/>
          </w:tcPr>
          <w:p>
            <w:pPr>
              <w:spacing w:line="360" w:lineRule="exact"/>
              <w:jc w:val="left"/>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w:t>
            </w:r>
            <w:r>
              <w:rPr>
                <w:rFonts w:hint="eastAsia" w:eastAsia="仿宋_GB2312"/>
                <w:b/>
                <w:sz w:val="24"/>
                <w:lang w:eastAsia="zh-CN"/>
              </w:rPr>
              <w:t>三</w:t>
            </w:r>
            <w:r>
              <w:rPr>
                <w:rFonts w:eastAsia="仿宋_GB2312"/>
                <w:b/>
                <w:sz w:val="24"/>
              </w:rPr>
              <w:t>）</w:t>
            </w:r>
            <w:r>
              <w:rPr>
                <w:rFonts w:hint="eastAsia" w:eastAsia="仿宋_GB2312"/>
                <w:b/>
                <w:sz w:val="24"/>
                <w:lang w:eastAsia="zh-CN"/>
              </w:rPr>
              <w:t>做优平台抓招商</w:t>
            </w:r>
            <w:r>
              <w:rPr>
                <w:rFonts w:hint="eastAsia" w:ascii="Times New Roman" w:hAnsi="Times New Roman" w:eastAsia="仿宋_GB2312" w:cs="Times New Roman"/>
                <w:b/>
                <w:sz w:val="24"/>
                <w:lang w:eastAsia="zh-CN"/>
              </w:rPr>
              <w:t>（</w:t>
            </w:r>
            <w:r>
              <w:rPr>
                <w:rFonts w:hint="eastAsia" w:ascii="Times New Roman" w:hAnsi="Times New Roman" w:eastAsia="仿宋_GB2312" w:cs="Times New Roman"/>
                <w:b/>
                <w:sz w:val="24"/>
                <w:lang w:val="en-US" w:eastAsia="zh-CN"/>
              </w:rPr>
              <w:t>3</w:t>
            </w:r>
            <w:r>
              <w:rPr>
                <w:rFonts w:hint="eastAsia" w:ascii="Times New Roman" w:hAnsi="Times New Roman" w:eastAsia="仿宋_GB2312" w:cs="Times New Roman"/>
                <w:b/>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三</w:t>
            </w:r>
            <w:r>
              <w:rPr>
                <w:rFonts w:eastAsia="楷体_GB2312"/>
                <w:b/>
                <w:kern w:val="0"/>
                <w:sz w:val="24"/>
              </w:rPr>
              <w:t>、</w:t>
            </w:r>
            <w:r>
              <w:rPr>
                <w:rFonts w:hint="eastAsia" w:eastAsia="楷体_GB2312"/>
                <w:b/>
                <w:kern w:val="0"/>
                <w:sz w:val="24"/>
                <w:lang w:eastAsia="zh-CN"/>
              </w:rPr>
              <w:t>推进产业升级大会战，提升发展实力</w:t>
            </w:r>
            <w:r>
              <w:rPr>
                <w:rFonts w:eastAsia="楷体_GB2312"/>
                <w:b/>
                <w:kern w:val="0"/>
                <w:sz w:val="24"/>
              </w:rPr>
              <w:t>（</w:t>
            </w:r>
            <w:r>
              <w:rPr>
                <w:rFonts w:hint="eastAsia" w:eastAsia="楷体_GB2312"/>
                <w:b/>
                <w:kern w:val="0"/>
                <w:sz w:val="24"/>
                <w:lang w:val="en-US" w:eastAsia="zh-CN"/>
              </w:rPr>
              <w:t>27</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3419" w:type="dxa"/>
            <w:gridSpan w:val="6"/>
            <w:noWrap w:val="0"/>
            <w:tcMar>
              <w:left w:w="28" w:type="dxa"/>
              <w:right w:w="28" w:type="dxa"/>
            </w:tcMar>
            <w:vAlign w:val="center"/>
          </w:tcPr>
          <w:p>
            <w:pPr>
              <w:spacing w:line="36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（一）推动产业聚集（11项）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4922" w:type="dxa"/>
            <w:noWrap w:val="0"/>
            <w:tcMar>
              <w:left w:w="28" w:type="dxa"/>
              <w:right w:w="28" w:type="dxa"/>
            </w:tcMar>
            <w:vAlign w:val="center"/>
          </w:tcPr>
          <w:p>
            <w:pPr>
              <w:spacing w:line="360" w:lineRule="exac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10.切实抓好涉粮问题专项巡视巡察监督检查反馈问题整改，全力稳定粮食生产，坚决遏制耕地“非粮化”“非农化”，完成3.3万亩高标准农田建设，确保粮食安全。</w:t>
            </w:r>
          </w:p>
        </w:tc>
        <w:tc>
          <w:tcPr>
            <w:tcW w:w="1345" w:type="dxa"/>
            <w:noWrap w:val="0"/>
            <w:tcMar>
              <w:left w:w="28" w:type="dxa"/>
              <w:right w:w="28" w:type="dxa"/>
            </w:tcMar>
            <w:vAlign w:val="center"/>
          </w:tcPr>
          <w:p>
            <w:pPr>
              <w:pStyle w:val="2"/>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侯毅周</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农业农村局</w:t>
            </w:r>
          </w:p>
          <w:p>
            <w:pPr>
              <w:pStyle w:val="2"/>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2021年城子镇共建设高标准农田1688.86亩，已全部完成并已送区市验收，分别种植棉花、油菜、大豆、玉米等农业经济作物，没有任何的“非粮化”“非农化”。</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1462"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4922" w:type="dxa"/>
            <w:noWrap w:val="0"/>
            <w:tcMar>
              <w:left w:w="28" w:type="dxa"/>
              <w:right w:w="28" w:type="dxa"/>
            </w:tcMar>
            <w:vAlign w:val="center"/>
          </w:tcPr>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11.</w:t>
            </w:r>
            <w:r>
              <w:rPr>
                <w:rFonts w:ascii="Times New Roman" w:hAnsi="Times New Roman" w:eastAsia="仿宋_GB2312" w:cs="Times New Roman"/>
                <w:sz w:val="24"/>
              </w:rPr>
              <w:t>保障初级产品供给，稳定生猪生产和“菜篮子”产品供应。积极创建国家农产品质量安全县。</w:t>
            </w:r>
          </w:p>
        </w:tc>
        <w:tc>
          <w:tcPr>
            <w:tcW w:w="1345" w:type="dxa"/>
            <w:noWrap w:val="0"/>
            <w:tcMar>
              <w:left w:w="28" w:type="dxa"/>
              <w:right w:w="28" w:type="dxa"/>
            </w:tcMar>
            <w:vAlign w:val="center"/>
          </w:tcPr>
          <w:p>
            <w:pPr>
              <w:pStyle w:val="2"/>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侯毅周</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农业农村局</w:t>
            </w:r>
          </w:p>
          <w:p>
            <w:pPr>
              <w:pStyle w:val="2"/>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3419" w:type="dxa"/>
            <w:gridSpan w:val="6"/>
            <w:noWrap w:val="0"/>
            <w:tcMar>
              <w:left w:w="28" w:type="dxa"/>
              <w:right w:w="28" w:type="dxa"/>
            </w:tcMar>
            <w:vAlign w:val="center"/>
          </w:tcPr>
          <w:p>
            <w:pPr>
              <w:spacing w:line="36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（二）加强品牌创建（8项）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4922" w:type="dxa"/>
            <w:noWrap w:val="0"/>
            <w:tcMar>
              <w:left w:w="28" w:type="dxa"/>
              <w:right w:w="28" w:type="dxa"/>
            </w:tcMar>
            <w:vAlign w:val="center"/>
          </w:tcPr>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7.</w:t>
            </w:r>
            <w:r>
              <w:rPr>
                <w:rFonts w:ascii="Times New Roman" w:hAnsi="Times New Roman" w:eastAsia="仿宋_GB2312" w:cs="Times New Roman"/>
                <w:sz w:val="24"/>
              </w:rPr>
              <w:t>推动绿色食品企业做大做强，着力培育柴桑农业区域品牌。</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侯毅周</w:t>
            </w:r>
          </w:p>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吴伟伟</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农业农村局</w:t>
            </w:r>
          </w:p>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文广新旅局</w:t>
            </w:r>
          </w:p>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无</w:t>
            </w:r>
          </w:p>
        </w:tc>
        <w:tc>
          <w:tcPr>
            <w:tcW w:w="1508"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3419" w:type="dxa"/>
            <w:gridSpan w:val="6"/>
            <w:noWrap w:val="0"/>
            <w:tcMar>
              <w:left w:w="28" w:type="dxa"/>
              <w:right w:w="28" w:type="dxa"/>
            </w:tcMar>
            <w:vAlign w:val="center"/>
          </w:tcPr>
          <w:p>
            <w:pPr>
              <w:spacing w:line="360" w:lineRule="exact"/>
              <w:rPr>
                <w:rFonts w:eastAsia="仿宋_GB2312"/>
                <w:b/>
                <w:sz w:val="24"/>
              </w:rPr>
            </w:pPr>
            <w:r>
              <w:rPr>
                <w:rFonts w:eastAsia="仿宋_GB2312"/>
                <w:b/>
                <w:sz w:val="24"/>
              </w:rPr>
              <w:t>（</w:t>
            </w:r>
            <w:r>
              <w:rPr>
                <w:rFonts w:hint="eastAsia" w:eastAsia="仿宋_GB2312"/>
                <w:b/>
                <w:sz w:val="24"/>
                <w:lang w:eastAsia="zh-CN"/>
              </w:rPr>
              <w:t>三</w:t>
            </w:r>
            <w:r>
              <w:rPr>
                <w:rFonts w:eastAsia="仿宋_GB2312"/>
                <w:b/>
                <w:sz w:val="24"/>
              </w:rPr>
              <w:t>）</w:t>
            </w:r>
            <w:r>
              <w:rPr>
                <w:rFonts w:hint="eastAsia" w:eastAsia="仿宋_GB2312"/>
                <w:b/>
                <w:sz w:val="24"/>
                <w:lang w:eastAsia="zh-CN"/>
              </w:rPr>
              <w:t>加快项目推进</w:t>
            </w:r>
            <w:r>
              <w:rPr>
                <w:rFonts w:hint="eastAsia" w:ascii="Times New Roman" w:hAnsi="Times New Roman" w:eastAsia="仿宋_GB2312" w:cs="Times New Roman"/>
                <w:b/>
                <w:sz w:val="24"/>
                <w:lang w:eastAsia="zh-CN"/>
              </w:rPr>
              <w:t>（</w:t>
            </w:r>
            <w:r>
              <w:rPr>
                <w:rFonts w:hint="eastAsia" w:ascii="Times New Roman" w:hAnsi="Times New Roman" w:eastAsia="仿宋_GB2312" w:cs="Times New Roman"/>
                <w:b/>
                <w:sz w:val="24"/>
                <w:lang w:val="en-US" w:eastAsia="zh-CN"/>
              </w:rPr>
              <w:t>8</w:t>
            </w:r>
            <w:r>
              <w:rPr>
                <w:rFonts w:hint="eastAsia" w:ascii="Times New Roman" w:hAnsi="Times New Roman" w:eastAsia="仿宋_GB2312" w:cs="Times New Roman"/>
                <w:b/>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四</w:t>
            </w:r>
            <w:r>
              <w:rPr>
                <w:rFonts w:eastAsia="楷体_GB2312"/>
                <w:b/>
                <w:kern w:val="0"/>
                <w:sz w:val="24"/>
              </w:rPr>
              <w:t>、</w:t>
            </w:r>
            <w:r>
              <w:rPr>
                <w:rFonts w:hint="eastAsia" w:eastAsia="楷体_GB2312"/>
                <w:b/>
                <w:kern w:val="0"/>
                <w:sz w:val="24"/>
                <w:lang w:eastAsia="zh-CN"/>
              </w:rPr>
              <w:t>推进高铁新区大建设，打造门户枢纽</w:t>
            </w:r>
            <w:r>
              <w:rPr>
                <w:rFonts w:eastAsia="楷体_GB2312"/>
                <w:b/>
                <w:kern w:val="0"/>
                <w:sz w:val="24"/>
              </w:rPr>
              <w:t>（</w:t>
            </w:r>
            <w:r>
              <w:rPr>
                <w:rFonts w:hint="eastAsia" w:eastAsia="楷体_GB2312"/>
                <w:b/>
                <w:kern w:val="0"/>
                <w:sz w:val="24"/>
                <w:lang w:val="en-US" w:eastAsia="zh-CN"/>
              </w:rPr>
              <w:t>11</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（一）</w:t>
            </w:r>
            <w:r>
              <w:rPr>
                <w:rFonts w:hint="eastAsia" w:eastAsia="仿宋_GB2312"/>
                <w:b/>
                <w:sz w:val="24"/>
                <w:lang w:eastAsia="zh-CN"/>
              </w:rPr>
              <w:t>坚持规划先行</w:t>
            </w:r>
            <w:r>
              <w:rPr>
                <w:rFonts w:eastAsia="仿宋_GB2312"/>
                <w:b/>
                <w:sz w:val="24"/>
              </w:rPr>
              <w:t>（</w:t>
            </w:r>
            <w:r>
              <w:rPr>
                <w:rFonts w:hint="eastAsia" w:eastAsia="仿宋_GB2312"/>
                <w:b/>
                <w:sz w:val="24"/>
                <w:lang w:val="en-US" w:eastAsia="zh-CN"/>
              </w:rPr>
              <w:t>1</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（二）</w:t>
            </w:r>
            <w:r>
              <w:rPr>
                <w:rFonts w:hint="eastAsia" w:eastAsia="仿宋_GB2312"/>
                <w:b/>
                <w:bCs/>
                <w:sz w:val="24"/>
                <w:lang w:eastAsia="zh-CN"/>
              </w:rPr>
              <w:t>完善基础设施</w:t>
            </w:r>
            <w:r>
              <w:rPr>
                <w:rFonts w:eastAsia="仿宋_GB2312"/>
                <w:b/>
                <w:bCs/>
                <w:sz w:val="24"/>
              </w:rPr>
              <w:t>（</w:t>
            </w:r>
            <w:r>
              <w:rPr>
                <w:rFonts w:hint="eastAsia" w:eastAsia="仿宋_GB2312"/>
                <w:b/>
                <w:bCs/>
                <w:sz w:val="24"/>
                <w:lang w:val="en-US" w:eastAsia="zh-CN"/>
              </w:rPr>
              <w:t>4</w:t>
            </w:r>
            <w:r>
              <w:rPr>
                <w:rFonts w:eastAsia="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（三）</w:t>
            </w:r>
            <w:r>
              <w:rPr>
                <w:rFonts w:hint="eastAsia" w:eastAsia="仿宋_GB2312"/>
                <w:b/>
                <w:bCs/>
                <w:sz w:val="24"/>
                <w:lang w:eastAsia="zh-CN"/>
              </w:rPr>
              <w:t>培育高铁产业</w:t>
            </w:r>
            <w:r>
              <w:rPr>
                <w:rFonts w:eastAsia="仿宋_GB2312"/>
                <w:b/>
                <w:sz w:val="24"/>
              </w:rPr>
              <w:t>（</w:t>
            </w:r>
            <w:r>
              <w:rPr>
                <w:rFonts w:hint="eastAsia" w:eastAsia="仿宋_GB2312"/>
                <w:b/>
                <w:sz w:val="24"/>
                <w:lang w:val="en-US" w:eastAsia="zh-CN"/>
              </w:rPr>
              <w:t>6</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五</w:t>
            </w:r>
            <w:r>
              <w:rPr>
                <w:rFonts w:eastAsia="楷体_GB2312"/>
                <w:b/>
                <w:kern w:val="0"/>
                <w:sz w:val="24"/>
              </w:rPr>
              <w:t>、</w:t>
            </w:r>
            <w:r>
              <w:rPr>
                <w:rFonts w:hint="eastAsia" w:eastAsia="楷体_GB2312"/>
                <w:b/>
                <w:kern w:val="0"/>
                <w:sz w:val="24"/>
                <w:lang w:eastAsia="zh-CN"/>
              </w:rPr>
              <w:t>推进营商环境大优化，激发市场活力</w:t>
            </w:r>
            <w:r>
              <w:rPr>
                <w:rFonts w:eastAsia="楷体_GB2312"/>
                <w:b/>
                <w:kern w:val="0"/>
                <w:sz w:val="24"/>
              </w:rPr>
              <w:t>（</w:t>
            </w:r>
            <w:r>
              <w:rPr>
                <w:rFonts w:hint="eastAsia" w:eastAsia="楷体_GB2312"/>
                <w:b/>
                <w:kern w:val="0"/>
                <w:sz w:val="24"/>
                <w:lang w:val="en-US" w:eastAsia="zh-CN"/>
              </w:rPr>
              <w:t>8</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（一）</w:t>
            </w:r>
            <w:r>
              <w:rPr>
                <w:rFonts w:eastAsia="仿宋_GB2312"/>
                <w:b/>
                <w:bCs/>
                <w:sz w:val="24"/>
              </w:rPr>
              <w:t>打造</w:t>
            </w:r>
            <w:r>
              <w:rPr>
                <w:rFonts w:hint="eastAsia" w:eastAsia="仿宋_GB2312"/>
                <w:b/>
                <w:bCs/>
                <w:sz w:val="24"/>
                <w:lang w:eastAsia="zh-CN"/>
              </w:rPr>
              <w:t>一流政务环境</w:t>
            </w:r>
            <w:r>
              <w:rPr>
                <w:rFonts w:eastAsia="仿宋_GB2312"/>
                <w:b/>
                <w:sz w:val="24"/>
              </w:rPr>
              <w:t>（</w:t>
            </w:r>
            <w:r>
              <w:rPr>
                <w:rFonts w:hint="eastAsia" w:eastAsia="仿宋_GB2312"/>
                <w:b/>
                <w:sz w:val="24"/>
                <w:lang w:val="en-US" w:eastAsia="zh-CN"/>
              </w:rPr>
              <w:t>2</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1.深入推进“放管服”改革，稳步开展相对集中行政许可权改革试点，实现“一枚印章管审批”。完成区政务服务中心新办公楼搬迁，落实“三集中、三到位”，实现政务服务“一门一窗一网一链”。</w:t>
            </w:r>
          </w:p>
        </w:tc>
        <w:tc>
          <w:tcPr>
            <w:tcW w:w="1345"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钱萍</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行政审批局</w:t>
            </w:r>
          </w:p>
          <w:p>
            <w:pPr>
              <w:spacing w:line="360" w:lineRule="exact"/>
              <w:jc w:val="center"/>
              <w:rPr>
                <w:rFonts w:hint="eastAsia" w:eastAsia="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已实现民政、人社、财政、农民建房、农林水等政务服务一场所办公，实现群众办事只跑一次。</w:t>
            </w:r>
          </w:p>
        </w:tc>
        <w:tc>
          <w:tcPr>
            <w:tcW w:w="1508"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无</w:t>
            </w:r>
          </w:p>
        </w:tc>
        <w:tc>
          <w:tcPr>
            <w:tcW w:w="1462"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持续深入开展政务服务提升工作，打造更高效、更便捷、更贴心的服务窗口。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2.持续推进“赣服通”迭代升级，加快“赣政通”审批功能推广应用，推动更多事项“不见面审批”、更多领域“无证办理”。深化“一件事一次办”改革，优化审批流程，缩短审批时限，推动更多政务服务“马上办、就近办、一次办、网上办”。</w:t>
            </w:r>
          </w:p>
        </w:tc>
        <w:tc>
          <w:tcPr>
            <w:tcW w:w="1345" w:type="dxa"/>
            <w:noWrap w:val="0"/>
            <w:tcMar>
              <w:left w:w="28" w:type="dxa"/>
              <w:right w:w="28" w:type="dxa"/>
            </w:tcMar>
            <w:vAlign w:val="center"/>
          </w:tcPr>
          <w:p>
            <w:pPr>
              <w:spacing w:line="360" w:lineRule="exact"/>
              <w:jc w:val="center"/>
              <w:rPr>
                <w:rFonts w:hint="eastAsia" w:eastAsia="仿宋_GB2312"/>
                <w:kern w:val="2"/>
                <w:sz w:val="24"/>
                <w:szCs w:val="24"/>
                <w:lang w:val="en-US" w:eastAsia="zh-CN" w:bidi="ar-SA"/>
              </w:rPr>
            </w:pPr>
            <w:r>
              <w:rPr>
                <w:rFonts w:hint="eastAsia" w:eastAsia="仿宋_GB2312"/>
                <w:sz w:val="24"/>
                <w:lang w:eastAsia="zh-CN"/>
              </w:rPr>
              <w:t>钱萍</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行政审批局</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数字经济发展中心</w:t>
            </w:r>
          </w:p>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办公室已安排专人对机关各领导同事（包括村干部）的办公电脑及手机安装赣政通APP。工作交流、文件传发、会议通知等与工作相关的一切事宜均会逐步迁移至赣政通。</w:t>
            </w:r>
          </w:p>
        </w:tc>
        <w:tc>
          <w:tcPr>
            <w:tcW w:w="1508"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无</w:t>
            </w:r>
          </w:p>
        </w:tc>
        <w:tc>
          <w:tcPr>
            <w:tcW w:w="1462"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全面推进无纸化办公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（二）</w:t>
            </w:r>
            <w:r>
              <w:rPr>
                <w:rFonts w:hint="eastAsia" w:eastAsia="仿宋_GB2312"/>
                <w:b/>
                <w:sz w:val="24"/>
                <w:lang w:eastAsia="zh-CN"/>
              </w:rPr>
              <w:t>打造一流市场环境</w:t>
            </w:r>
            <w:r>
              <w:rPr>
                <w:rFonts w:eastAsia="仿宋_GB2312"/>
                <w:b/>
                <w:sz w:val="24"/>
              </w:rPr>
              <w:t>（</w:t>
            </w:r>
            <w:r>
              <w:rPr>
                <w:rFonts w:hint="eastAsia" w:eastAsia="仿宋_GB2312"/>
                <w:b/>
                <w:sz w:val="24"/>
                <w:lang w:val="en-US" w:eastAsia="zh-CN"/>
              </w:rPr>
              <w:t>3</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（三）</w:t>
            </w:r>
            <w:r>
              <w:rPr>
                <w:rFonts w:hint="eastAsia" w:eastAsia="仿宋_GB2312"/>
                <w:b/>
                <w:bCs/>
                <w:sz w:val="24"/>
                <w:lang w:eastAsia="zh-CN"/>
              </w:rPr>
              <w:t>打造一流法治环境</w:t>
            </w:r>
            <w:r>
              <w:rPr>
                <w:rFonts w:eastAsia="仿宋_GB2312"/>
                <w:b/>
                <w:sz w:val="24"/>
              </w:rPr>
              <w:t>（</w:t>
            </w:r>
            <w:r>
              <w:rPr>
                <w:rFonts w:hint="eastAsia" w:eastAsia="仿宋_GB2312"/>
                <w:b/>
                <w:sz w:val="24"/>
                <w:lang w:val="en-US" w:eastAsia="zh-CN"/>
              </w:rPr>
              <w:t>3</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1.推进法治政府建设，全面落实“八五”普法，把政府各项工作纳入法治化轨道。</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王海辉</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司法局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1.已建立完善法治政府制度体系，包括党务公开、政务公开、行政审批等公共事务公开。</w:t>
            </w:r>
          </w:p>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2.如期按照区普法办文件要求开展普法系列活动。3.建立综合行政执法大队、农村法律明白人队伍。</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1.普法宣传力度还不够大。2.群众依法办事意识不够强。</w:t>
            </w:r>
          </w:p>
        </w:tc>
        <w:tc>
          <w:tcPr>
            <w:tcW w:w="1462"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1.联合港口法庭及司法所开展普法系列活动，借助国家宪法日、法律明白人培养工程等契机，积极引导干部群众遵纪守法，依法办事。</w:t>
            </w:r>
          </w:p>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2.进一步推动法律明白人培训计划落实。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2</w:t>
            </w:r>
            <w:r>
              <w:rPr>
                <w:rFonts w:hint="eastAsia" w:ascii="Times New Roman" w:hAnsi="Times New Roman" w:eastAsia="仿宋_GB2312" w:cs="Times New Roman"/>
                <w:sz w:val="24"/>
                <w:lang w:val="en-US" w:eastAsia="zh-CN"/>
              </w:rPr>
              <w:t>.</w:t>
            </w:r>
            <w:r>
              <w:rPr>
                <w:rFonts w:hint="eastAsia" w:ascii="Times New Roman" w:hAnsi="Times New Roman" w:eastAsia="仿宋_GB2312" w:cs="Times New Roman"/>
                <w:sz w:val="24"/>
                <w:lang w:eastAsia="zh-CN"/>
              </w:rPr>
              <w:t>完善政府议事规则和重大行政决策程序，不断提高依法决策、科学决策水平。</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钱萍</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政府办</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eastAsia="仿宋_GB2312"/>
                <w:sz w:val="24"/>
              </w:rPr>
            </w:pP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六</w:t>
            </w:r>
            <w:r>
              <w:rPr>
                <w:rFonts w:eastAsia="楷体_GB2312"/>
                <w:b/>
                <w:kern w:val="0"/>
                <w:sz w:val="24"/>
              </w:rPr>
              <w:t>、</w:t>
            </w:r>
            <w:r>
              <w:rPr>
                <w:rFonts w:hint="eastAsia" w:eastAsia="楷体_GB2312"/>
                <w:b/>
                <w:kern w:val="0"/>
                <w:sz w:val="24"/>
                <w:lang w:eastAsia="zh-CN"/>
              </w:rPr>
              <w:t>推进矛盾积案大化解，促进和谐稳定</w:t>
            </w:r>
            <w:r>
              <w:rPr>
                <w:rFonts w:eastAsia="楷体_GB2312"/>
                <w:b/>
                <w:kern w:val="0"/>
                <w:sz w:val="24"/>
              </w:rPr>
              <w:t>（</w:t>
            </w:r>
            <w:r>
              <w:rPr>
                <w:rFonts w:hint="eastAsia" w:eastAsia="楷体_GB2312"/>
                <w:b/>
                <w:kern w:val="0"/>
                <w:sz w:val="24"/>
                <w:lang w:val="en-US" w:eastAsia="zh-CN"/>
              </w:rPr>
              <w:t>12</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3419" w:type="dxa"/>
            <w:gridSpan w:val="6"/>
            <w:noWrap w:val="0"/>
            <w:tcMar>
              <w:left w:w="28" w:type="dxa"/>
              <w:right w:w="28" w:type="dxa"/>
            </w:tcMar>
            <w:vAlign w:val="center"/>
          </w:tcPr>
          <w:p>
            <w:pPr>
              <w:spacing w:line="360" w:lineRule="exact"/>
              <w:rPr>
                <w:rFonts w:eastAsia="仿宋_GB2312"/>
                <w:b/>
                <w:sz w:val="24"/>
              </w:rPr>
            </w:pPr>
            <w:r>
              <w:rPr>
                <w:rFonts w:eastAsia="仿宋_GB2312"/>
                <w:b/>
                <w:sz w:val="24"/>
              </w:rPr>
              <w:t>（一）</w:t>
            </w:r>
            <w:r>
              <w:rPr>
                <w:rFonts w:hint="eastAsia" w:eastAsia="仿宋_GB2312"/>
                <w:b/>
                <w:bCs/>
                <w:sz w:val="24"/>
                <w:lang w:eastAsia="zh-CN"/>
              </w:rPr>
              <w:t>积极盘活闲置用地</w:t>
            </w:r>
            <w:r>
              <w:rPr>
                <w:rFonts w:eastAsia="仿宋_GB2312"/>
                <w:b/>
                <w:sz w:val="24"/>
              </w:rPr>
              <w:t>（</w:t>
            </w:r>
            <w:r>
              <w:rPr>
                <w:rFonts w:hint="eastAsia" w:eastAsia="仿宋_GB2312"/>
                <w:b/>
                <w:sz w:val="24"/>
                <w:lang w:val="en-US" w:eastAsia="zh-CN"/>
              </w:rPr>
              <w:t>3</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3.依法依规破解征地拆迁工作一些疑难问题。</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杨建军</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住建局</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自然资源分局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eastAsia="仿宋_GB2312"/>
                <w:sz w:val="24"/>
                <w:lang w:val="en-US" w:eastAsia="zh-CN"/>
              </w:rPr>
            </w:pPr>
            <w:r>
              <w:rPr>
                <w:rFonts w:hint="eastAsia" w:eastAsia="仿宋_GB2312"/>
                <w:sz w:val="24"/>
                <w:lang w:eastAsia="zh-CN"/>
              </w:rPr>
              <w:t>组织学习区政府相关征地拆迁政策要求，</w:t>
            </w:r>
            <w:r>
              <w:rPr>
                <w:rFonts w:hint="eastAsia" w:eastAsia="仿宋_GB2312"/>
                <w:sz w:val="24"/>
                <w:lang w:val="en-US" w:eastAsia="zh-CN"/>
              </w:rPr>
              <w:t>2022年前三季度无征地拆迁任务。</w:t>
            </w:r>
          </w:p>
        </w:tc>
        <w:tc>
          <w:tcPr>
            <w:tcW w:w="1508"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相关政策要求学习不到位。</w:t>
            </w:r>
          </w:p>
        </w:tc>
        <w:tc>
          <w:tcPr>
            <w:tcW w:w="1462"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继续学习相关政策要求。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3419" w:type="dxa"/>
            <w:gridSpan w:val="6"/>
            <w:noWrap w:val="0"/>
            <w:tcMar>
              <w:left w:w="28" w:type="dxa"/>
              <w:right w:w="28" w:type="dxa"/>
            </w:tcMar>
            <w:vAlign w:val="center"/>
          </w:tcPr>
          <w:p>
            <w:pPr>
              <w:numPr>
                <w:ilvl w:val="0"/>
                <w:numId w:val="0"/>
              </w:numPr>
              <w:spacing w:line="360" w:lineRule="exact"/>
              <w:jc w:val="left"/>
              <w:rPr>
                <w:rFonts w:hint="eastAsia" w:eastAsia="仿宋_GB2312"/>
                <w:b/>
                <w:sz w:val="24"/>
                <w:lang w:eastAsia="zh-CN"/>
              </w:rPr>
            </w:pPr>
            <w:r>
              <w:rPr>
                <w:rFonts w:eastAsia="仿宋_GB2312"/>
                <w:b/>
                <w:sz w:val="24"/>
              </w:rPr>
              <w:t>（</w:t>
            </w:r>
            <w:r>
              <w:rPr>
                <w:rFonts w:hint="eastAsia" w:eastAsia="仿宋_GB2312"/>
                <w:b/>
                <w:sz w:val="24"/>
                <w:lang w:eastAsia="zh-CN"/>
              </w:rPr>
              <w:t>二</w:t>
            </w:r>
            <w:r>
              <w:rPr>
                <w:rFonts w:eastAsia="仿宋_GB2312"/>
                <w:b/>
                <w:sz w:val="24"/>
              </w:rPr>
              <w:t>）</w:t>
            </w:r>
            <w:r>
              <w:rPr>
                <w:rFonts w:hint="eastAsia" w:eastAsia="仿宋_GB2312"/>
                <w:b/>
                <w:sz w:val="24"/>
                <w:lang w:eastAsia="zh-CN"/>
              </w:rPr>
              <w:t>加快信访积案化解</w:t>
            </w:r>
            <w:r>
              <w:rPr>
                <w:rFonts w:eastAsia="仿宋_GB2312"/>
                <w:b/>
                <w:sz w:val="24"/>
              </w:rPr>
              <w:t>（</w:t>
            </w:r>
            <w:r>
              <w:rPr>
                <w:rFonts w:hint="eastAsia" w:eastAsia="仿宋_GB2312"/>
                <w:b/>
                <w:sz w:val="24"/>
                <w:lang w:val="en-US" w:eastAsia="zh-CN"/>
              </w:rPr>
              <w:t>1</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4922" w:type="dxa"/>
            <w:noWrap w:val="0"/>
            <w:tcMar>
              <w:left w:w="28" w:type="dxa"/>
              <w:right w:w="28" w:type="dxa"/>
            </w:tcMar>
            <w:vAlign w:val="center"/>
          </w:tcPr>
          <w:p>
            <w:pPr>
              <w:spacing w:line="360" w:lineRule="exact"/>
              <w:jc w:val="left"/>
              <w:rPr>
                <w:rFonts w:hint="eastAsia" w:eastAsia="仿宋_GB2312"/>
                <w:sz w:val="24"/>
                <w:lang w:eastAsia="zh-CN"/>
              </w:rPr>
            </w:pPr>
            <w:r>
              <w:rPr>
                <w:rFonts w:hint="eastAsia" w:ascii="Times New Roman" w:hAnsi="Times New Roman" w:eastAsia="仿宋_GB2312" w:cs="Times New Roman"/>
                <w:sz w:val="24"/>
                <w:lang w:eastAsia="zh-CN"/>
              </w:rPr>
              <w:t>1.围绕重点群体、重点领域信访问题，深入开展治理重复信访、化解信访积案专项行动，健全矛盾纠纷多元化调处机制，推动信访积案“控增减存”。</w:t>
            </w:r>
          </w:p>
        </w:tc>
        <w:tc>
          <w:tcPr>
            <w:tcW w:w="1345"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王海辉</w:t>
            </w:r>
          </w:p>
        </w:tc>
        <w:tc>
          <w:tcPr>
            <w:tcW w:w="2766" w:type="dxa"/>
            <w:noWrap w:val="0"/>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信访局</w:t>
            </w:r>
          </w:p>
          <w:p>
            <w:pPr>
              <w:spacing w:line="360" w:lineRule="exact"/>
              <w:jc w:val="center"/>
              <w:rPr>
                <w:rFonts w:hint="eastAsia" w:eastAsia="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vAlign w:val="center"/>
          </w:tcPr>
          <w:p>
            <w:pPr>
              <w:spacing w:line="360" w:lineRule="exact"/>
              <w:jc w:val="left"/>
              <w:rPr>
                <w:rFonts w:hint="eastAsia" w:ascii="Times New Roman" w:hAnsi="Times New Roman" w:eastAsia="仿宋_GB2312" w:cs="Times New Roman"/>
                <w:kern w:val="2"/>
                <w:sz w:val="24"/>
                <w:szCs w:val="21"/>
                <w:lang w:val="en-US" w:eastAsia="zh-CN" w:bidi="ar-SA"/>
              </w:rPr>
            </w:pPr>
            <w:r>
              <w:rPr>
                <w:rFonts w:hint="eastAsia" w:eastAsia="仿宋_GB2312"/>
                <w:sz w:val="24"/>
                <w:lang w:eastAsia="zh-CN"/>
              </w:rPr>
              <w:t>建立每月信访工作联席会议事机制，定期排查化解辖区辖区信访矛盾纠纷。</w:t>
            </w:r>
          </w:p>
        </w:tc>
        <w:tc>
          <w:tcPr>
            <w:tcW w:w="1508" w:type="dxa"/>
            <w:noWrap w:val="0"/>
            <w:vAlign w:val="center"/>
          </w:tcPr>
          <w:p>
            <w:pPr>
              <w:numPr>
                <w:ilvl w:val="0"/>
                <w:numId w:val="0"/>
              </w:numPr>
              <w:spacing w:line="360" w:lineRule="exact"/>
              <w:jc w:val="both"/>
              <w:rPr>
                <w:rFonts w:hint="eastAsia" w:eastAsia="仿宋_GB2312"/>
                <w:sz w:val="24"/>
                <w:lang w:val="en-US" w:eastAsia="zh-CN"/>
              </w:rPr>
            </w:pPr>
            <w:r>
              <w:rPr>
                <w:rFonts w:hint="eastAsia" w:eastAsia="仿宋_GB2312"/>
                <w:sz w:val="24"/>
                <w:lang w:val="en-US" w:eastAsia="zh-CN"/>
              </w:rPr>
              <w:t>1.存在个别历史遗留信访问题难解决。</w:t>
            </w:r>
          </w:p>
          <w:p>
            <w:pPr>
              <w:numPr>
                <w:ilvl w:val="0"/>
                <w:numId w:val="0"/>
              </w:numPr>
              <w:spacing w:line="360" w:lineRule="exact"/>
              <w:ind w:left="0" w:leftChars="0" w:firstLine="0" w:firstLineChars="0"/>
              <w:jc w:val="both"/>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2.信访案件处理办结时效有待提高。</w:t>
            </w:r>
          </w:p>
        </w:tc>
        <w:tc>
          <w:tcPr>
            <w:tcW w:w="1462" w:type="dxa"/>
            <w:noWrap w:val="0"/>
            <w:vAlign w:val="center"/>
          </w:tcPr>
          <w:p>
            <w:pPr>
              <w:spacing w:line="360" w:lineRule="exact"/>
              <w:jc w:val="left"/>
              <w:rPr>
                <w:rFonts w:hint="eastAsia" w:eastAsia="仿宋_GB2312"/>
                <w:sz w:val="24"/>
                <w:lang w:val="en-US" w:eastAsia="zh-CN"/>
              </w:rPr>
            </w:pPr>
            <w:r>
              <w:rPr>
                <w:rFonts w:hint="eastAsia" w:eastAsia="仿宋_GB2312"/>
                <w:sz w:val="24"/>
                <w:lang w:val="en-US" w:eastAsia="zh-CN"/>
              </w:rPr>
              <w:t>1.坚持每月信访工作联席会议事机制，信访案件包案到人。</w:t>
            </w:r>
          </w:p>
          <w:p>
            <w:pPr>
              <w:spacing w:line="360" w:lineRule="exact"/>
              <w:jc w:val="left"/>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2.组织信访办领导干部学习《信访工作条例》。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（三）</w:t>
            </w:r>
            <w:r>
              <w:rPr>
                <w:rFonts w:hint="eastAsia" w:eastAsia="仿宋_GB2312"/>
                <w:b/>
                <w:sz w:val="24"/>
                <w:lang w:eastAsia="zh-CN"/>
              </w:rPr>
              <w:t>提高社会治理能力</w:t>
            </w:r>
            <w:r>
              <w:rPr>
                <w:rFonts w:eastAsia="仿宋_GB2312"/>
                <w:b/>
                <w:sz w:val="24"/>
              </w:rPr>
              <w:t>（</w:t>
            </w:r>
            <w:r>
              <w:rPr>
                <w:rFonts w:hint="eastAsia" w:eastAsia="仿宋_GB2312"/>
                <w:b/>
                <w:sz w:val="24"/>
                <w:lang w:val="en-US" w:eastAsia="zh-CN"/>
              </w:rPr>
              <w:t>8</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1.持续深入开展安全生产专项整治三年行动，加强安全隐患排查整治，坚决遏制较大以上生产安全事故发生。</w:t>
            </w:r>
          </w:p>
        </w:tc>
        <w:tc>
          <w:tcPr>
            <w:tcW w:w="1345"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钱萍</w:t>
            </w:r>
          </w:p>
        </w:tc>
        <w:tc>
          <w:tcPr>
            <w:tcW w:w="2766" w:type="dxa"/>
            <w:noWrap w:val="0"/>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应急管理局</w:t>
            </w:r>
          </w:p>
          <w:p>
            <w:pPr>
              <w:spacing w:line="360" w:lineRule="exact"/>
              <w:jc w:val="center"/>
              <w:rPr>
                <w:rFonts w:hint="eastAsia" w:eastAsia="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eastAsia="仿宋_GB2312"/>
                <w:sz w:val="24"/>
                <w:lang w:eastAsia="zh-CN"/>
              </w:rPr>
              <w:t>在全镇范围按上级方案时间节点如期推进行业整治与日常检查工作，深入开展三年行动，形成三年行动总结与自评报告，辖区无人员伤亡及重大财产损伤安全事故</w:t>
            </w:r>
          </w:p>
        </w:tc>
        <w:tc>
          <w:tcPr>
            <w:tcW w:w="1508" w:type="dxa"/>
            <w:noWrap w:val="0"/>
            <w:vAlign w:val="center"/>
          </w:tcPr>
          <w:p>
            <w:pPr>
              <w:spacing w:line="360" w:lineRule="exact"/>
              <w:jc w:val="center"/>
              <w:rPr>
                <w:rFonts w:hint="eastAsia" w:eastAsia="仿宋_GB2312"/>
                <w:sz w:val="24"/>
                <w:lang w:eastAsia="zh-CN"/>
              </w:rPr>
            </w:pPr>
            <w:r>
              <w:rPr>
                <w:rFonts w:hint="eastAsia" w:eastAsia="仿宋_GB2312"/>
                <w:sz w:val="24"/>
                <w:lang w:val="en-US" w:eastAsia="zh-CN"/>
              </w:rPr>
              <w:t>1.</w:t>
            </w:r>
            <w:r>
              <w:rPr>
                <w:rFonts w:hint="eastAsia" w:eastAsia="仿宋_GB2312"/>
                <w:sz w:val="24"/>
                <w:lang w:eastAsia="zh-CN"/>
              </w:rPr>
              <w:t>基层安全生产领域执法水平不够，缺少强制措施。</w:t>
            </w:r>
          </w:p>
          <w:p>
            <w:pPr>
              <w:spacing w:line="360" w:lineRule="exact"/>
              <w:jc w:val="center"/>
              <w:rPr>
                <w:rFonts w:hint="eastAsia" w:ascii="Times New Roman" w:hAnsi="Times New Roman" w:eastAsia="宋体" w:cs="Times New Roman"/>
                <w:kern w:val="2"/>
                <w:sz w:val="21"/>
                <w:szCs w:val="21"/>
                <w:lang w:val="en-US" w:eastAsia="zh-CN" w:bidi="ar-SA"/>
              </w:rPr>
            </w:pPr>
            <w:r>
              <w:rPr>
                <w:rFonts w:hint="eastAsia" w:eastAsia="仿宋_GB2312"/>
                <w:sz w:val="24"/>
                <w:lang w:val="en-US" w:eastAsia="zh-CN"/>
              </w:rPr>
              <w:t>2.</w:t>
            </w:r>
            <w:r>
              <w:rPr>
                <w:rFonts w:hint="eastAsia" w:eastAsia="仿宋_GB2312"/>
                <w:sz w:val="24"/>
                <w:lang w:eastAsia="zh-CN"/>
              </w:rPr>
              <w:t>辖区部分群众安全生产意识与相关技能有待加强。</w:t>
            </w:r>
          </w:p>
        </w:tc>
        <w:tc>
          <w:tcPr>
            <w:tcW w:w="1462" w:type="dxa"/>
            <w:noWrap w:val="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1.加强与上级应急局及辖区职能部门的联系，开展联合执法检查，及时上报违规问题。</w:t>
            </w:r>
          </w:p>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2.加大安全生产主题宣传教育力度。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2.加强基层应急体系和能力建设，加快区应急指挥中心建设，提升应急管理和灾害防范应对能力。</w:t>
            </w:r>
          </w:p>
        </w:tc>
        <w:tc>
          <w:tcPr>
            <w:tcW w:w="1345" w:type="dxa"/>
            <w:noWrap w:val="0"/>
            <w:tcMar>
              <w:left w:w="28" w:type="dxa"/>
              <w:right w:w="28" w:type="dxa"/>
            </w:tcMar>
            <w:vAlign w:val="center"/>
          </w:tcPr>
          <w:p>
            <w:pPr>
              <w:spacing w:line="360" w:lineRule="exact"/>
              <w:jc w:val="center"/>
              <w:rPr>
                <w:rFonts w:hint="eastAsia" w:eastAsia="仿宋_GB2312"/>
                <w:kern w:val="2"/>
                <w:sz w:val="24"/>
                <w:szCs w:val="24"/>
                <w:lang w:val="en-US" w:eastAsia="zh-CN" w:bidi="ar-SA"/>
              </w:rPr>
            </w:pPr>
            <w:r>
              <w:rPr>
                <w:rFonts w:hint="eastAsia" w:eastAsia="仿宋_GB2312"/>
                <w:sz w:val="24"/>
                <w:lang w:eastAsia="zh-CN"/>
              </w:rPr>
              <w:t>钱萍</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应急管理局</w:t>
            </w:r>
          </w:p>
          <w:p>
            <w:pPr>
              <w:spacing w:line="360" w:lineRule="exact"/>
              <w:jc w:val="center"/>
              <w:rPr>
                <w:rFonts w:hint="eastAsia" w:eastAsia="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rPr>
              <w:t>为进一步加强应急能力和体系建设，城子镇严格落实了”六有，三有”建设，积极开展地质灾害演练、火灾现场教学，制定了应急预案，成立了应急救援队伍，全面提升了应急管理和灾害防范应对能力，目前已基本完成现阶段各项任务。</w:t>
            </w:r>
          </w:p>
        </w:tc>
        <w:tc>
          <w:tcPr>
            <w:tcW w:w="1508"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rPr>
              <w:t>辖区部分企业负责人安全意识高度不够，对应急演练态度敷衍</w:t>
            </w:r>
          </w:p>
        </w:tc>
        <w:tc>
          <w:tcPr>
            <w:tcW w:w="1462"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rPr>
              <w:t>进一步加强应急体系和能力建设，加大宣传，全面提高应急综合能力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2"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3.坚持全面摸排、精准鉴定、分类处置、疏堵结合，扎实开展城区D类危房治理。</w:t>
            </w:r>
          </w:p>
        </w:tc>
        <w:tc>
          <w:tcPr>
            <w:tcW w:w="1345"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杨建军</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住建局</w:t>
            </w:r>
          </w:p>
          <w:p>
            <w:pPr>
              <w:spacing w:line="360" w:lineRule="exact"/>
              <w:jc w:val="center"/>
              <w:rPr>
                <w:rFonts w:hint="eastAsia" w:eastAsia="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rPr>
              <w:t>全镇全面排查4865户自建房，经区住建部门申请专家鉴定，共11户存在安全隐患，其中3户拆除重建，一户加固，其余7户采取人员搬离、警示管控等措施。</w:t>
            </w: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6.依法严厉打击各类违法犯罪活动，推动扫黑除恶常态化开展，切实巩固专项斗争成果。</w:t>
            </w:r>
          </w:p>
        </w:tc>
        <w:tc>
          <w:tcPr>
            <w:tcW w:w="1345"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王海辉</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公安局</w:t>
            </w:r>
          </w:p>
          <w:p>
            <w:pPr>
              <w:spacing w:line="360" w:lineRule="exact"/>
              <w:jc w:val="center"/>
              <w:rPr>
                <w:rFonts w:hint="eastAsia" w:eastAsia="仿宋_GB2312"/>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numPr>
                <w:ilvl w:val="0"/>
                <w:numId w:val="0"/>
              </w:numPr>
              <w:spacing w:line="360" w:lineRule="exact"/>
              <w:jc w:val="left"/>
              <w:rPr>
                <w:rFonts w:hint="eastAsia" w:eastAsia="仿宋_GB2312"/>
                <w:sz w:val="24"/>
                <w:lang w:val="en-US" w:eastAsia="zh-CN"/>
              </w:rPr>
            </w:pPr>
            <w:r>
              <w:rPr>
                <w:rFonts w:hint="eastAsia" w:eastAsia="仿宋_GB2312"/>
                <w:sz w:val="24"/>
                <w:lang w:val="en-US" w:eastAsia="zh-CN"/>
              </w:rPr>
              <w:t>1.制定出台了常态化开展扫黑除恶斗争工作方案和领导小组文件。</w:t>
            </w:r>
          </w:p>
          <w:p>
            <w:pPr>
              <w:numPr>
                <w:ilvl w:val="0"/>
                <w:numId w:val="0"/>
              </w:numPr>
              <w:spacing w:line="360" w:lineRule="exact"/>
              <w:ind w:left="0" w:leftChars="0" w:firstLine="0" w:firstLineChars="0"/>
              <w:jc w:val="left"/>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2.联合赤湖派出所常态化开展治安巡逻，辖区未发生一起涉黑涉恶违法犯罪案件。</w:t>
            </w:r>
          </w:p>
        </w:tc>
        <w:tc>
          <w:tcPr>
            <w:tcW w:w="1508" w:type="dxa"/>
            <w:noWrap w:val="0"/>
            <w:tcMar>
              <w:left w:w="28" w:type="dxa"/>
              <w:right w:w="28" w:type="dxa"/>
            </w:tcMar>
            <w:vAlign w:val="center"/>
          </w:tcPr>
          <w:p>
            <w:pPr>
              <w:spacing w:line="360" w:lineRule="exact"/>
              <w:jc w:val="left"/>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1.常态化开展扫黑除恶斗争有所松懈。2.扫黑除恶宣传氛围不够浓厚。</w:t>
            </w:r>
          </w:p>
        </w:tc>
        <w:tc>
          <w:tcPr>
            <w:tcW w:w="1462" w:type="dxa"/>
            <w:noWrap w:val="0"/>
            <w:tcMar>
              <w:left w:w="28" w:type="dxa"/>
              <w:right w:w="28" w:type="dxa"/>
            </w:tcMar>
            <w:vAlign w:val="center"/>
          </w:tcPr>
          <w:p>
            <w:pPr>
              <w:spacing w:line="360" w:lineRule="exact"/>
              <w:jc w:val="left"/>
              <w:rPr>
                <w:rFonts w:hint="eastAsia" w:eastAsia="仿宋_GB2312"/>
                <w:sz w:val="24"/>
                <w:lang w:val="en-US" w:eastAsia="zh-CN"/>
              </w:rPr>
            </w:pPr>
            <w:r>
              <w:rPr>
                <w:rFonts w:hint="eastAsia" w:eastAsia="仿宋_GB2312"/>
                <w:sz w:val="24"/>
                <w:lang w:val="en-US" w:eastAsia="zh-CN"/>
              </w:rPr>
              <w:t>1.结合打击整治养老诈骗专项行动，联合赤湖派出所开展系列宣传活动。</w:t>
            </w:r>
          </w:p>
          <w:p>
            <w:pPr>
              <w:spacing w:line="360" w:lineRule="exact"/>
              <w:jc w:val="left"/>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2.建立常态化开展扫黑除恶斗争工作台账，加强线索摸排。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sz w:val="24"/>
                <w:lang w:eastAsia="zh-CN"/>
              </w:rPr>
            </w:pPr>
            <w:r>
              <w:rPr>
                <w:rFonts w:hint="eastAsia" w:eastAsia="楷体_GB2312"/>
                <w:b/>
                <w:sz w:val="24"/>
                <w:lang w:eastAsia="zh-CN"/>
              </w:rPr>
              <w:t>七</w:t>
            </w:r>
            <w:r>
              <w:rPr>
                <w:rFonts w:eastAsia="楷体_GB2312"/>
                <w:b/>
                <w:sz w:val="24"/>
              </w:rPr>
              <w:t>、</w:t>
            </w:r>
            <w:r>
              <w:rPr>
                <w:rFonts w:hint="eastAsia" w:eastAsia="楷体_GB2312"/>
                <w:b/>
                <w:sz w:val="24"/>
                <w:lang w:eastAsia="zh-CN"/>
              </w:rPr>
              <w:t>推进城乡环境大整治，塑造人居样板</w:t>
            </w:r>
            <w:r>
              <w:rPr>
                <w:rFonts w:eastAsia="楷体_GB2312"/>
                <w:b/>
                <w:sz w:val="24"/>
              </w:rPr>
              <w:t>（</w:t>
            </w:r>
            <w:r>
              <w:rPr>
                <w:rFonts w:hint="eastAsia" w:eastAsia="楷体_GB2312"/>
                <w:b/>
                <w:sz w:val="24"/>
                <w:lang w:val="en-US" w:eastAsia="zh-CN"/>
              </w:rPr>
              <w:t>32</w:t>
            </w:r>
            <w:r>
              <w:rPr>
                <w:rFonts w:eastAsia="楷体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（一）</w:t>
            </w:r>
            <w:r>
              <w:rPr>
                <w:rFonts w:hint="eastAsia" w:eastAsia="仿宋_GB2312"/>
                <w:b/>
                <w:bCs/>
                <w:sz w:val="24"/>
                <w:lang w:eastAsia="zh-CN"/>
              </w:rPr>
              <w:t>实施城市更新行动</w:t>
            </w:r>
            <w:r>
              <w:rPr>
                <w:rFonts w:eastAsia="仿宋_GB2312"/>
                <w:b/>
                <w:sz w:val="24"/>
              </w:rPr>
              <w:t>（</w:t>
            </w:r>
            <w:r>
              <w:rPr>
                <w:rFonts w:hint="eastAsia" w:eastAsia="仿宋_GB2312"/>
                <w:b/>
                <w:sz w:val="24"/>
                <w:lang w:val="en-US" w:eastAsia="zh-CN"/>
              </w:rPr>
              <w:t>9</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7.</w:t>
            </w:r>
            <w:r>
              <w:rPr>
                <w:rFonts w:hint="eastAsia" w:ascii="Times New Roman" w:hAnsi="Times New Roman" w:eastAsia="仿宋_GB2312" w:cs="Times New Roman"/>
                <w:sz w:val="24"/>
                <w:lang w:eastAsia="zh-CN"/>
              </w:rPr>
              <w:t>扎实做好“三区三线”划定相关工作。</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杨建军</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自然资源分局</w:t>
            </w:r>
          </w:p>
          <w:p>
            <w:pPr>
              <w:spacing w:line="360" w:lineRule="exact"/>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完成阶段性任务，配合区自然自然分在全镇范围内开展调查取证工作。</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缺少佐证资料，划定难度大。</w:t>
            </w:r>
          </w:p>
        </w:tc>
        <w:tc>
          <w:tcPr>
            <w:tcW w:w="1462"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积极配合区自然资源分局做好取证工作。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8.</w:t>
            </w:r>
            <w:r>
              <w:rPr>
                <w:rFonts w:hint="eastAsia" w:ascii="Times New Roman" w:hAnsi="Times New Roman" w:eastAsia="仿宋_GB2312" w:cs="Times New Roman"/>
                <w:sz w:val="24"/>
                <w:lang w:eastAsia="zh-CN"/>
              </w:rPr>
              <w:t>推进新时代文明实践中心（所、站）建设，丰富群众文化体育活动。</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聂晓峰</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创文办</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城子镇新时代文明实践所（站）以“凝聚民心，服务群众，传播文明，助力振兴”为工作宗旨，以志愿者队伍为力量主体，积极开展志愿服务、理论宣讲、丰富活跃文化生活、培育践行主流价值、学习实践科学理论、持续深入移风易俗、未成年人教育、家庭教育等主题教育，不断完善实践所（站）功能场所能硬件基础设施建设，持续加强精神文明建设。</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eastAsia="仿宋_GB2312" w:cs="Times New Roman"/>
                <w:sz w:val="24"/>
                <w:lang w:eastAsia="zh-CN"/>
              </w:rPr>
              <w:t>群众文明创建主动参与意识有待提高。</w:t>
            </w:r>
          </w:p>
        </w:tc>
        <w:tc>
          <w:tcPr>
            <w:tcW w:w="1462"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eastAsia="仿宋_GB2312" w:cs="Times New Roman"/>
                <w:sz w:val="24"/>
                <w:lang w:eastAsia="zh-CN"/>
              </w:rPr>
              <w:t>通过开展多种形式的主题教育，提高群众的参与意识。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（二）</w:t>
            </w:r>
            <w:r>
              <w:rPr>
                <w:rFonts w:hint="eastAsia" w:eastAsia="仿宋_GB2312"/>
                <w:b/>
                <w:bCs/>
                <w:sz w:val="24"/>
                <w:lang w:eastAsia="zh-CN"/>
              </w:rPr>
              <w:t>提升城市功能品质</w:t>
            </w:r>
            <w:r>
              <w:rPr>
                <w:rFonts w:eastAsia="仿宋_GB2312"/>
                <w:b/>
                <w:sz w:val="24"/>
              </w:rPr>
              <w:t>（</w:t>
            </w:r>
            <w:r>
              <w:rPr>
                <w:rFonts w:hint="eastAsia" w:eastAsia="仿宋_GB2312"/>
                <w:b/>
                <w:sz w:val="24"/>
                <w:lang w:val="en-US" w:eastAsia="zh-CN"/>
              </w:rPr>
              <w:t>10</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9.</w:t>
            </w:r>
            <w:r>
              <w:rPr>
                <w:rFonts w:hint="eastAsia" w:ascii="Times New Roman" w:hAnsi="Times New Roman" w:eastAsia="仿宋_GB2312" w:cs="Times New Roman"/>
                <w:sz w:val="24"/>
                <w:lang w:eastAsia="zh-CN"/>
              </w:rPr>
              <w:t>实施城乡环卫一体市场化，全面推进垃圾分类。</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杨建军</w:t>
            </w:r>
          </w:p>
          <w:p>
            <w:pPr>
              <w:pStyle w:val="2"/>
              <w:jc w:val="center"/>
              <w:rPr>
                <w:rFonts w:hint="default"/>
                <w:lang w:val="en-US" w:eastAsia="zh-CN"/>
              </w:rPr>
            </w:pPr>
            <w:r>
              <w:rPr>
                <w:rFonts w:hint="eastAsia" w:ascii="Times New Roman" w:hAnsi="Times New Roman" w:eastAsia="仿宋_GB2312" w:cs="Times New Roman"/>
                <w:kern w:val="2"/>
                <w:sz w:val="24"/>
                <w:szCs w:val="21"/>
                <w:lang w:val="en-US" w:eastAsia="zh-CN" w:bidi="ar-SA"/>
              </w:rPr>
              <w:t>侯毅周</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城市管理局</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val="en-US" w:eastAsia="zh-CN"/>
              </w:rPr>
              <w:t>农业农村局</w:t>
            </w:r>
          </w:p>
          <w:p>
            <w:pPr>
              <w:pStyle w:val="2"/>
              <w:jc w:val="center"/>
              <w:rPr>
                <w:rFonts w:hint="default"/>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2022年9月底城子镇垃圾分类站的已建设完成，厨余垃圾处理设备已经进行投入使用，在集镇范围进行试点，垃圾分类工作已进村入户。</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运维不够熟练</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出台并完善《2022年城子镇农村生活垃圾分类减量化处理工作实施方案》计划投资40余万元用于垃圾分类常态化运行。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2.推进农村厕所革命，打造一批户改厕样板示范，新建农村公厕30座。</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侯毅周</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农业农村局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上半年已申报计划改厕123户，其中样板改厕53户，常规改厕70户，所有化粪池已按照三格式一体化的标准进行统一订购，各村统一施工。目前已完成样板改厕35户，常规改厕58户,。</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总体进度较慢，施工质量有待提升</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kern w:val="2"/>
                <w:sz w:val="24"/>
                <w:szCs w:val="21"/>
                <w:lang w:val="en-US" w:eastAsia="zh-CN" w:bidi="ar-SA"/>
              </w:rPr>
              <w:t>壮大各村施工队伍，加快改厕施工进度，提高施工建设标准。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3.加快推进农村生活污水治理，提升污水治理覆盖率。</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杨建军</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生态环境局</w:t>
            </w:r>
          </w:p>
          <w:p>
            <w:pPr>
              <w:spacing w:line="360" w:lineRule="exact"/>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eastAsia="仿宋_GB2312"/>
                <w:sz w:val="24"/>
              </w:rPr>
            </w:pPr>
            <w:r>
              <w:rPr>
                <w:rFonts w:hint="eastAsia" w:ascii="Times New Roman" w:hAnsi="Times New Roman" w:eastAsia="仿宋_GB2312" w:cs="Times New Roman"/>
                <w:sz w:val="24"/>
                <w:lang w:eastAsia="zh-CN"/>
              </w:rPr>
              <w:t>农村生活污水</w:t>
            </w:r>
            <w:r>
              <w:rPr>
                <w:rFonts w:hint="eastAsia" w:eastAsia="仿宋_GB2312" w:cs="Times New Roman"/>
                <w:sz w:val="24"/>
                <w:lang w:eastAsia="zh-CN"/>
              </w:rPr>
              <w:t>处理设施运转正常，未发现大规模生活污水乱排现象</w:t>
            </w:r>
          </w:p>
        </w:tc>
        <w:tc>
          <w:tcPr>
            <w:tcW w:w="1508" w:type="dxa"/>
            <w:noWrap w:val="0"/>
            <w:tcMar>
              <w:left w:w="28" w:type="dxa"/>
              <w:right w:w="28" w:type="dxa"/>
            </w:tcMar>
            <w:vAlign w:val="center"/>
          </w:tcPr>
          <w:p>
            <w:pPr>
              <w:spacing w:line="360" w:lineRule="exact"/>
              <w:jc w:val="center"/>
              <w:rPr>
                <w:rFonts w:eastAsia="仿宋_GB2312"/>
                <w:sz w:val="24"/>
              </w:rPr>
            </w:pPr>
            <w:r>
              <w:rPr>
                <w:rFonts w:hint="eastAsia" w:ascii="Times New Roman" w:hAnsi="Times New Roman" w:eastAsia="仿宋_GB2312" w:cs="Times New Roman"/>
                <w:sz w:val="24"/>
                <w:lang w:eastAsia="zh-CN"/>
              </w:rPr>
              <w:t>农村生活污水</w:t>
            </w:r>
            <w:r>
              <w:rPr>
                <w:rFonts w:hint="eastAsia" w:eastAsia="仿宋_GB2312" w:cs="Times New Roman"/>
                <w:sz w:val="24"/>
                <w:lang w:eastAsia="zh-CN"/>
              </w:rPr>
              <w:t>管网建设滞后，部分家庭生活污水存在直排现象</w:t>
            </w:r>
          </w:p>
        </w:tc>
        <w:tc>
          <w:tcPr>
            <w:tcW w:w="1462"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lang w:eastAsia="zh-CN"/>
              </w:rPr>
              <w:t>申请上级项目、资金支持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4.全面提升农村生活垃圾治理水平，实现建制乡镇垃圾分类全覆盖。</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杨建军</w:t>
            </w:r>
          </w:p>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侯毅周</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城市管理局</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农业农村局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2022年</w:t>
            </w:r>
            <w:r>
              <w:rPr>
                <w:rFonts w:hint="eastAsia" w:ascii="Times New Roman" w:hAnsi="Times New Roman" w:eastAsia="仿宋_GB2312" w:cs="Times New Roman"/>
                <w:sz w:val="24"/>
                <w:lang w:val="en-US" w:eastAsia="zh-CN"/>
              </w:rPr>
              <w:t>9</w:t>
            </w:r>
            <w:r>
              <w:rPr>
                <w:rFonts w:hint="eastAsia" w:ascii="Times New Roman" w:hAnsi="Times New Roman" w:eastAsia="仿宋_GB2312" w:cs="Times New Roman"/>
                <w:sz w:val="24"/>
                <w:lang w:eastAsia="zh-CN"/>
              </w:rPr>
              <w:t>月底</w:t>
            </w:r>
            <w:r>
              <w:rPr>
                <w:rFonts w:hint="eastAsia" w:ascii="Times New Roman" w:hAnsi="Times New Roman" w:eastAsia="仿宋_GB2312" w:cs="Times New Roman"/>
                <w:sz w:val="24"/>
                <w:lang w:val="en-US" w:eastAsia="zh-CN"/>
              </w:rPr>
              <w:t>城子镇</w:t>
            </w:r>
            <w:r>
              <w:rPr>
                <w:rFonts w:hint="eastAsia" w:ascii="Times New Roman" w:hAnsi="Times New Roman" w:eastAsia="仿宋_GB2312" w:cs="Times New Roman"/>
                <w:sz w:val="24"/>
                <w:lang w:eastAsia="zh-CN"/>
              </w:rPr>
              <w:t>垃圾分类站的</w:t>
            </w:r>
            <w:r>
              <w:rPr>
                <w:rFonts w:hint="eastAsia" w:ascii="Times New Roman" w:hAnsi="Times New Roman" w:eastAsia="仿宋_GB2312" w:cs="Times New Roman"/>
                <w:sz w:val="24"/>
                <w:lang w:val="en-US" w:eastAsia="zh-CN"/>
              </w:rPr>
              <w:t>已建设完成</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厨余垃圾</w:t>
            </w:r>
            <w:r>
              <w:rPr>
                <w:rFonts w:hint="eastAsia" w:ascii="Times New Roman" w:hAnsi="Times New Roman" w:eastAsia="仿宋_GB2312" w:cs="Times New Roman"/>
                <w:sz w:val="24"/>
                <w:lang w:eastAsia="zh-CN"/>
              </w:rPr>
              <w:t>处理设备</w:t>
            </w:r>
            <w:r>
              <w:rPr>
                <w:rFonts w:hint="eastAsia" w:ascii="Times New Roman" w:hAnsi="Times New Roman" w:eastAsia="仿宋_GB2312" w:cs="Times New Roman"/>
                <w:sz w:val="24"/>
                <w:lang w:val="en-US" w:eastAsia="zh-CN"/>
              </w:rPr>
              <w:t>已经</w:t>
            </w:r>
            <w:r>
              <w:rPr>
                <w:rFonts w:hint="eastAsia" w:ascii="Times New Roman" w:hAnsi="Times New Roman" w:eastAsia="仿宋_GB2312" w:cs="Times New Roman"/>
                <w:sz w:val="24"/>
                <w:lang w:eastAsia="zh-CN"/>
              </w:rPr>
              <w:t>进行投入使用，在集镇</w:t>
            </w:r>
            <w:r>
              <w:rPr>
                <w:rFonts w:hint="eastAsia" w:ascii="Times New Roman" w:hAnsi="Times New Roman" w:eastAsia="仿宋_GB2312" w:cs="Times New Roman"/>
                <w:sz w:val="24"/>
                <w:lang w:val="en-US" w:eastAsia="zh-CN"/>
              </w:rPr>
              <w:t>范围进行</w:t>
            </w:r>
            <w:r>
              <w:rPr>
                <w:rFonts w:hint="eastAsia" w:ascii="Times New Roman" w:hAnsi="Times New Roman" w:eastAsia="仿宋_GB2312" w:cs="Times New Roman"/>
                <w:sz w:val="24"/>
                <w:lang w:eastAsia="zh-CN"/>
              </w:rPr>
              <w:t>试点，垃圾分类工作</w:t>
            </w:r>
            <w:r>
              <w:rPr>
                <w:rFonts w:hint="eastAsia" w:ascii="Times New Roman" w:hAnsi="Times New Roman" w:eastAsia="仿宋_GB2312" w:cs="Times New Roman"/>
                <w:sz w:val="24"/>
                <w:lang w:val="en-US" w:eastAsia="zh-CN"/>
              </w:rPr>
              <w:t>已</w:t>
            </w:r>
            <w:r>
              <w:rPr>
                <w:rFonts w:hint="eastAsia" w:ascii="Times New Roman" w:hAnsi="Times New Roman" w:eastAsia="仿宋_GB2312" w:cs="Times New Roman"/>
                <w:sz w:val="24"/>
                <w:lang w:eastAsia="zh-CN"/>
              </w:rPr>
              <w:t>进村入户。</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运维不够熟练</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出台并完善《2022年城子镇农村生活垃圾分类减量化处理工作实施方案》计划投资40余万元用于垃圾分类常态化运行。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5.依托新农村点建设，整体提升村容村貌，继续开展第二批活力乡村点建设。</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lang w:eastAsia="zh-CN"/>
              </w:rPr>
              <w:t>侯毅周</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农业农村局</w:t>
            </w:r>
          </w:p>
          <w:p>
            <w:pPr>
              <w:spacing w:line="360" w:lineRule="exact"/>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2022年，全镇共有新农村建设点5个，其中省级点5个，市县自建点3个，涉及2个行政村5个自然村庄。</w:t>
            </w:r>
            <w:r>
              <w:rPr>
                <w:rFonts w:hint="eastAsia" w:ascii="Times New Roman" w:hAnsi="Times New Roman" w:eastAsia="仿宋_GB2312" w:cs="Times New Roman"/>
                <w:sz w:val="24"/>
                <w:lang w:val="en-US" w:eastAsia="zh-CN"/>
              </w:rPr>
              <w:t>重点开展“七改三网”基础设施建设，施工进度达到70%。</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一是重项目建设，轻村庄规划，二是重整治建设，轻生产发展</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继续大力改善村容村貌，全力完成“七改三网”基础设施建设，促进乡风文明，打造出特色亮点的新农村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8.</w:t>
            </w:r>
            <w:r>
              <w:rPr>
                <w:rFonts w:hint="eastAsia" w:ascii="Times New Roman" w:hAnsi="Times New Roman" w:eastAsia="仿宋_GB2312" w:cs="Times New Roman"/>
                <w:sz w:val="24"/>
                <w:lang w:eastAsia="zh-CN"/>
              </w:rPr>
              <w:t>稳步推进“四好”农村公路建设，完成乡村道路改造20公里、县道升级28公里、安防工程20公里。</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lang w:eastAsia="zh-CN"/>
              </w:rPr>
              <w:t>吴笋</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交通运输局</w:t>
            </w:r>
          </w:p>
          <w:p>
            <w:pPr>
              <w:spacing w:line="360" w:lineRule="exact"/>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Times New Roman" w:hAnsi="Times New Roman" w:eastAsia="楷体_GB2312" w:cs="Times New Roman"/>
                <w:b/>
                <w:kern w:val="0"/>
                <w:sz w:val="24"/>
                <w:szCs w:val="21"/>
                <w:lang w:val="en-US" w:eastAsia="zh-CN" w:bidi="ar-SA"/>
              </w:rPr>
            </w:pPr>
            <w:r>
              <w:rPr>
                <w:rFonts w:hint="eastAsia" w:ascii="Times New Roman" w:hAnsi="Times New Roman" w:eastAsia="仿宋_GB2312" w:cs="Times New Roman"/>
                <w:sz w:val="24"/>
                <w:lang w:eastAsia="zh-CN"/>
              </w:rPr>
              <w:t>完成产业路</w:t>
            </w:r>
            <w:r>
              <w:rPr>
                <w:rFonts w:hint="eastAsia" w:eastAsia="仿宋_GB2312" w:cs="Times New Roman"/>
                <w:sz w:val="24"/>
                <w:lang w:eastAsia="zh-CN"/>
              </w:rPr>
              <w:t>建设</w:t>
            </w:r>
            <w:r>
              <w:rPr>
                <w:rFonts w:hint="eastAsia" w:eastAsia="仿宋_GB2312" w:cs="Times New Roman"/>
                <w:sz w:val="24"/>
                <w:lang w:val="en-US" w:eastAsia="zh-CN"/>
              </w:rPr>
              <w:t>1.2公里</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eastAsia="仿宋_GB2312"/>
                <w:sz w:val="24"/>
                <w:lang w:eastAsia="zh-CN"/>
              </w:rPr>
              <w:t>交通建设资金缺乏</w:t>
            </w:r>
          </w:p>
        </w:tc>
        <w:tc>
          <w:tcPr>
            <w:tcW w:w="1462"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eastAsia="仿宋_GB2312"/>
                <w:sz w:val="24"/>
                <w:lang w:eastAsia="zh-CN"/>
              </w:rPr>
              <w:t>采取多种方式筹集资金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w:t>
            </w:r>
            <w:r>
              <w:rPr>
                <w:rFonts w:hint="eastAsia" w:ascii="Times New Roman" w:hAnsi="Times New Roman" w:eastAsia="仿宋_GB2312" w:cs="Times New Roman"/>
                <w:sz w:val="24"/>
                <w:lang w:eastAsia="zh-CN"/>
              </w:rPr>
              <w:t>构建“一县一中心、一乡一集市、村村有网点”物流配送网络，推动公共服务向农村覆盖。</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张铁虎</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黄河</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商务局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Times New Roman" w:hAnsi="Times New Roman" w:eastAsia="楷体_GB2312" w:cs="Times New Roman"/>
                <w:b/>
                <w:kern w:val="0"/>
                <w:sz w:val="24"/>
                <w:szCs w:val="21"/>
                <w:lang w:val="en-US" w:eastAsia="zh-CN" w:bidi="ar-SA"/>
              </w:rPr>
            </w:pPr>
            <w:r>
              <w:rPr>
                <w:rFonts w:hint="eastAsia" w:eastAsia="楷体_GB2312"/>
                <w:b w:val="0"/>
                <w:bCs/>
                <w:kern w:val="0"/>
                <w:sz w:val="24"/>
                <w:lang w:eastAsia="zh-CN"/>
              </w:rPr>
              <w:t>现有镇级商贸中心</w:t>
            </w:r>
            <w:r>
              <w:rPr>
                <w:rFonts w:hint="eastAsia" w:eastAsia="楷体_GB2312"/>
                <w:b w:val="0"/>
                <w:bCs/>
                <w:kern w:val="0"/>
                <w:sz w:val="24"/>
                <w:lang w:val="en-US" w:eastAsia="zh-CN"/>
              </w:rPr>
              <w:t>1个，计划改造成增强型商贸中心。</w:t>
            </w:r>
          </w:p>
        </w:tc>
        <w:tc>
          <w:tcPr>
            <w:tcW w:w="1508" w:type="dxa"/>
            <w:noWrap w:val="0"/>
            <w:tcMar>
              <w:left w:w="28" w:type="dxa"/>
              <w:right w:w="28" w:type="dxa"/>
            </w:tcMar>
            <w:vAlign w:val="center"/>
          </w:tcPr>
          <w:p>
            <w:pPr>
              <w:spacing w:line="360" w:lineRule="exact"/>
              <w:jc w:val="center"/>
              <w:rPr>
                <w:rFonts w:ascii="Times New Roman" w:hAnsi="Times New Roman" w:eastAsia="仿宋_GB2312" w:cs="Times New Roman"/>
                <w:kern w:val="2"/>
                <w:sz w:val="24"/>
                <w:szCs w:val="21"/>
                <w:lang w:val="en-US" w:eastAsia="zh-CN" w:bidi="ar-SA"/>
              </w:rPr>
            </w:pP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eastAsia="zh-CN"/>
              </w:rPr>
              <w:t>逐步推进，</w:t>
            </w:r>
            <w:r>
              <w:rPr>
                <w:rFonts w:hint="eastAsia" w:eastAsia="仿宋_GB2312"/>
                <w:sz w:val="24"/>
                <w:lang w:val="en-US" w:eastAsia="zh-CN"/>
              </w:rPr>
              <w:t>2024年全面完成改造。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11.</w:t>
            </w:r>
            <w:r>
              <w:rPr>
                <w:rFonts w:hint="eastAsia" w:ascii="Times New Roman" w:hAnsi="Times New Roman" w:eastAsia="仿宋_GB2312" w:cs="Times New Roman"/>
                <w:sz w:val="24"/>
                <w:lang w:eastAsia="zh-CN"/>
              </w:rPr>
              <w:t>大力推进农村供水保障工程建设，逐步实现城乡供水一体化。</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侯毅周</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水利局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已完成</w:t>
            </w:r>
          </w:p>
        </w:tc>
        <w:tc>
          <w:tcPr>
            <w:tcW w:w="1508" w:type="dxa"/>
            <w:noWrap w:val="0"/>
            <w:tcMar>
              <w:left w:w="28" w:type="dxa"/>
              <w:right w:w="28" w:type="dxa"/>
            </w:tcMar>
            <w:vAlign w:val="center"/>
          </w:tcPr>
          <w:p>
            <w:pPr>
              <w:spacing w:line="36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部分供水管路老化</w:t>
            </w:r>
          </w:p>
        </w:tc>
        <w:tc>
          <w:tcPr>
            <w:tcW w:w="1462" w:type="dxa"/>
            <w:noWrap w:val="0"/>
            <w:tcMar>
              <w:left w:w="28" w:type="dxa"/>
              <w:right w:w="28" w:type="dxa"/>
            </w:tcMar>
            <w:vAlign w:val="center"/>
          </w:tcPr>
          <w:p>
            <w:pPr>
              <w:spacing w:line="360" w:lineRule="exact"/>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加强维养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八</w:t>
            </w:r>
            <w:r>
              <w:rPr>
                <w:rFonts w:eastAsia="楷体_GB2312"/>
                <w:b/>
                <w:kern w:val="0"/>
                <w:sz w:val="24"/>
              </w:rPr>
              <w:t>、</w:t>
            </w:r>
            <w:r>
              <w:rPr>
                <w:rFonts w:hint="eastAsia" w:eastAsia="楷体_GB2312"/>
                <w:b/>
                <w:kern w:val="0"/>
                <w:sz w:val="24"/>
                <w:lang w:eastAsia="zh-CN"/>
              </w:rPr>
              <w:t>推进民生实事大保障，增进群众福祉</w:t>
            </w:r>
            <w:r>
              <w:rPr>
                <w:rFonts w:eastAsia="楷体_GB2312"/>
                <w:b/>
                <w:kern w:val="0"/>
                <w:sz w:val="24"/>
              </w:rPr>
              <w:t>（</w:t>
            </w:r>
            <w:r>
              <w:rPr>
                <w:rFonts w:hint="eastAsia" w:eastAsia="楷体_GB2312"/>
                <w:b/>
                <w:kern w:val="0"/>
                <w:sz w:val="24"/>
                <w:lang w:val="en-US" w:eastAsia="zh-CN"/>
              </w:rPr>
              <w:t>14</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（一）</w:t>
            </w:r>
            <w:r>
              <w:rPr>
                <w:rFonts w:hint="eastAsia" w:eastAsia="仿宋_GB2312"/>
                <w:b/>
                <w:bCs/>
                <w:sz w:val="24"/>
                <w:lang w:eastAsia="zh-CN"/>
              </w:rPr>
              <w:t>提升社会保障水平</w:t>
            </w:r>
            <w:r>
              <w:rPr>
                <w:rFonts w:eastAsia="仿宋_GB2312"/>
                <w:b/>
                <w:sz w:val="24"/>
              </w:rPr>
              <w:t>（</w:t>
            </w:r>
            <w:r>
              <w:rPr>
                <w:rFonts w:hint="eastAsia" w:eastAsia="仿宋_GB2312"/>
                <w:b/>
                <w:sz w:val="24"/>
                <w:lang w:val="en-US" w:eastAsia="zh-CN"/>
              </w:rPr>
              <w:t>5</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1.坚持把稳就业摆在更加突出位置，持续保障重点群体稳定就业，实现新增城镇就业2750人、转移农村劳动力3840人。</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钱萍</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人社局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已完成。截止转移农村劳动力1597人</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农村劳动力转移就业变化大，更新有延后</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加大就业引导力度，及时更新就业信息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2.推动巩固拓展脱贫攻坚成果同乡村振兴有效衔接，健全防止返贫监测和帮扶机制，落实各项政策措施，确保不发生规模性返贫。</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侯毅周</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乡村振兴局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ascii="Times New Roman" w:hAnsi="Times New Roman" w:eastAsia="仿宋_GB2312" w:cs="Times New Roman"/>
                <w:sz w:val="24"/>
                <w:lang w:val="en-US" w:eastAsia="zh-CN"/>
              </w:rPr>
              <w:t>健全防止返贫监测和帮扶机制，</w:t>
            </w:r>
            <w:r>
              <w:rPr>
                <w:rFonts w:hint="eastAsia" w:eastAsia="仿宋_GB2312" w:cs="Times New Roman"/>
                <w:sz w:val="24"/>
                <w:lang w:val="en-US" w:eastAsia="zh-CN"/>
              </w:rPr>
              <w:t>做好做好防返贫日常动态监测工作，落实各项帮扶政策，牢牢守住不发生规模性返贫底线。</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无</w:t>
            </w:r>
          </w:p>
        </w:tc>
        <w:tc>
          <w:tcPr>
            <w:tcW w:w="1462" w:type="dxa"/>
            <w:noWrap w:val="0"/>
            <w:tcMar>
              <w:left w:w="28" w:type="dxa"/>
              <w:right w:w="28" w:type="dxa"/>
            </w:tcMar>
            <w:vAlign w:val="center"/>
          </w:tcPr>
          <w:p>
            <w:pPr>
              <w:spacing w:line="360" w:lineRule="exact"/>
              <w:jc w:val="center"/>
              <w:rPr>
                <w:rFonts w:ascii="Times New Roman" w:hAnsi="Times New Roman" w:eastAsia="仿宋_GB2312" w:cs="Times New Roman"/>
                <w:kern w:val="2"/>
                <w:sz w:val="24"/>
                <w:szCs w:val="21"/>
                <w:lang w:val="en-US" w:eastAsia="zh-CN" w:bidi="ar-SA"/>
              </w:rPr>
            </w:pPr>
            <w:r>
              <w:rPr>
                <w:rFonts w:eastAsia="仿宋_GB2312"/>
                <w:sz w:val="24"/>
              </w:rPr>
              <w:t>把防止返贫动态监测和帮扶作为巩固拓展脱贫攻坚成果的重要抓手和基础性工作，建立健全了防止返贫动态监测和帮扶工作机制,牢牢守住不发生规模性返贫底线。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13419" w:type="dxa"/>
            <w:gridSpan w:val="6"/>
            <w:noWrap w:val="0"/>
            <w:tcMar>
              <w:left w:w="28" w:type="dxa"/>
              <w:right w:w="28" w:type="dxa"/>
            </w:tcMar>
            <w:vAlign w:val="center"/>
          </w:tcPr>
          <w:p>
            <w:pPr>
              <w:spacing w:line="360" w:lineRule="exact"/>
              <w:jc w:val="left"/>
              <w:rPr>
                <w:rFonts w:eastAsia="仿宋_GB2312"/>
                <w:b/>
                <w:bCs/>
                <w:sz w:val="24"/>
              </w:rPr>
            </w:pPr>
            <w:r>
              <w:rPr>
                <w:rFonts w:eastAsia="仿宋_GB2312"/>
                <w:b/>
                <w:bCs/>
                <w:sz w:val="24"/>
              </w:rPr>
              <w:t>（三）</w:t>
            </w:r>
            <w:r>
              <w:rPr>
                <w:rFonts w:hint="eastAsia" w:eastAsia="仿宋_GB2312"/>
                <w:b/>
                <w:bCs/>
                <w:sz w:val="24"/>
                <w:lang w:eastAsia="zh-CN"/>
              </w:rPr>
              <w:t>推进健康柴桑建设</w:t>
            </w:r>
            <w:r>
              <w:rPr>
                <w:rFonts w:eastAsia="仿宋_GB2312"/>
                <w:b/>
                <w:bCs/>
                <w:sz w:val="24"/>
              </w:rPr>
              <w:t>（</w:t>
            </w:r>
            <w:r>
              <w:rPr>
                <w:rFonts w:hint="eastAsia" w:eastAsia="仿宋_GB2312"/>
                <w:b/>
                <w:bCs/>
                <w:sz w:val="24"/>
                <w:lang w:val="en-US" w:eastAsia="zh-CN"/>
              </w:rPr>
              <w:t>5</w:t>
            </w:r>
            <w:r>
              <w:rPr>
                <w:rFonts w:eastAsia="仿宋_GB2312"/>
                <w:b/>
                <w:bCs/>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1.大力开展爱国卫生运动。坚持“外防输入、内防反弹”，慎终如始抓好常态化疫情防控，有序开展新冠肺炎疫苗接种，筑牢全民免疫屏障。</w:t>
            </w:r>
          </w:p>
        </w:tc>
        <w:tc>
          <w:tcPr>
            <w:tcW w:w="1345" w:type="dxa"/>
            <w:noWrap w:val="0"/>
            <w:tcMar>
              <w:left w:w="28" w:type="dxa"/>
              <w:right w:w="28" w:type="dxa"/>
            </w:tcMar>
            <w:vAlign w:val="center"/>
          </w:tcPr>
          <w:p>
            <w:pPr>
              <w:spacing w:line="360" w:lineRule="exact"/>
              <w:jc w:val="center"/>
              <w:rPr>
                <w:rFonts w:hint="eastAsia" w:eastAsia="仿宋_GB2312"/>
                <w:kern w:val="2"/>
                <w:sz w:val="24"/>
                <w:szCs w:val="24"/>
                <w:lang w:val="en-US" w:eastAsia="zh-CN" w:bidi="ar-SA"/>
              </w:rPr>
            </w:pPr>
            <w:r>
              <w:rPr>
                <w:rFonts w:hint="eastAsia" w:eastAsia="仿宋_GB2312"/>
                <w:sz w:val="24"/>
                <w:lang w:eastAsia="zh-CN"/>
              </w:rPr>
              <w:t>聂晓峰</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卫健委</w:t>
            </w:r>
          </w:p>
          <w:p>
            <w:pPr>
              <w:spacing w:line="360" w:lineRule="exact"/>
              <w:jc w:val="center"/>
              <w:rPr>
                <w:rFonts w:hint="eastAsia" w:eastAsia="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做好常态化疫情防控各项举措，目前全镇加强针接种率达</w:t>
            </w:r>
            <w:r>
              <w:rPr>
                <w:rFonts w:hint="eastAsia" w:eastAsia="仿宋_GB2312"/>
                <w:color w:val="000000" w:themeColor="text1"/>
                <w:sz w:val="24"/>
                <w:lang w:val="en-US" w:eastAsia="zh-CN"/>
                <w14:textFill>
                  <w14:solidFill>
                    <w14:schemeClr w14:val="tx1"/>
                  </w14:solidFill>
                </w14:textFill>
              </w:rPr>
              <w:t>91.49%。</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无</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坚持外防输入的思想不动摇，持续做好常态化疫情防控各项举措。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4922" w:type="dxa"/>
            <w:noWrap w:val="0"/>
            <w:tcMar>
              <w:left w:w="28" w:type="dxa"/>
              <w:right w:w="28" w:type="dxa"/>
            </w:tcMar>
            <w:vAlign w:val="center"/>
          </w:tcPr>
          <w:p>
            <w:pPr>
              <w:spacing w:line="360" w:lineRule="exact"/>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4.推进乡镇卫生院基础设施改造提升，提升医疗卫生服务水平。</w:t>
            </w:r>
          </w:p>
        </w:tc>
        <w:tc>
          <w:tcPr>
            <w:tcW w:w="1345" w:type="dxa"/>
            <w:noWrap w:val="0"/>
            <w:tcMar>
              <w:left w:w="28" w:type="dxa"/>
              <w:right w:w="28" w:type="dxa"/>
            </w:tcMar>
            <w:vAlign w:val="center"/>
          </w:tcPr>
          <w:p>
            <w:pPr>
              <w:spacing w:line="360" w:lineRule="exact"/>
              <w:jc w:val="center"/>
              <w:rPr>
                <w:rFonts w:hint="eastAsia" w:eastAsia="仿宋_GB2312"/>
                <w:kern w:val="2"/>
                <w:sz w:val="24"/>
                <w:szCs w:val="24"/>
                <w:lang w:val="en-US" w:eastAsia="zh-CN" w:bidi="ar-SA"/>
              </w:rPr>
            </w:pPr>
            <w:r>
              <w:rPr>
                <w:rFonts w:hint="eastAsia" w:eastAsia="仿宋_GB2312"/>
                <w:sz w:val="24"/>
                <w:lang w:eastAsia="zh-CN"/>
              </w:rPr>
              <w:t>聂晓峰</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eastAsia="仿宋_GB2312"/>
                <w:sz w:val="24"/>
                <w:lang w:eastAsia="zh-CN"/>
              </w:rPr>
              <w:t>卫健委</w:t>
            </w:r>
          </w:p>
          <w:p>
            <w:pPr>
              <w:spacing w:line="360" w:lineRule="exact"/>
              <w:jc w:val="center"/>
              <w:rPr>
                <w:rFonts w:hint="eastAsia" w:eastAsia="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投入</w:t>
            </w:r>
            <w:r>
              <w:rPr>
                <w:rFonts w:hint="eastAsia" w:eastAsia="仿宋_GB2312"/>
                <w:color w:val="000000" w:themeColor="text1"/>
                <w:sz w:val="24"/>
                <w:lang w:val="en-US" w:eastAsia="zh-CN"/>
                <w14:textFill>
                  <w14:solidFill>
                    <w14:schemeClr w14:val="tx1"/>
                  </w14:solidFill>
                </w14:textFill>
              </w:rPr>
              <w:t>300万左右，新建1100平方左右的综合楼</w:t>
            </w:r>
            <w:r>
              <w:rPr>
                <w:rFonts w:hint="eastAsia" w:eastAsia="仿宋_GB2312"/>
                <w:color w:val="000000" w:themeColor="text1"/>
                <w:sz w:val="24"/>
                <w:lang w:eastAsia="zh-CN"/>
                <w14:textFill>
                  <w14:solidFill>
                    <w14:schemeClr w14:val="tx1"/>
                  </w14:solidFill>
                </w14:textFill>
              </w:rPr>
              <w:t>，提升卫生服务水平，目前已立项，正在招标，预计</w:t>
            </w:r>
            <w:r>
              <w:rPr>
                <w:rFonts w:hint="eastAsia" w:eastAsia="仿宋_GB2312"/>
                <w:color w:val="000000" w:themeColor="text1"/>
                <w:sz w:val="24"/>
                <w:lang w:val="en-US" w:eastAsia="zh-CN"/>
                <w14:textFill>
                  <w14:solidFill>
                    <w14:schemeClr w14:val="tx1"/>
                  </w14:solidFill>
                </w14:textFill>
              </w:rPr>
              <w:t>2023年10月左右完工。</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无</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不断完善卫生院基础设施建设，保证综合楼如期建成。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九</w:t>
            </w:r>
            <w:r>
              <w:rPr>
                <w:rFonts w:eastAsia="楷体_GB2312"/>
                <w:b/>
                <w:kern w:val="0"/>
                <w:sz w:val="24"/>
              </w:rPr>
              <w:t>、</w:t>
            </w:r>
            <w:r>
              <w:rPr>
                <w:rFonts w:hint="eastAsia" w:eastAsia="楷体_GB2312"/>
                <w:b/>
                <w:kern w:val="0"/>
                <w:sz w:val="24"/>
                <w:lang w:eastAsia="zh-CN"/>
              </w:rPr>
              <w:t>推进平台转型大跨越，强化动力支撑</w:t>
            </w:r>
            <w:r>
              <w:rPr>
                <w:rFonts w:eastAsia="楷体_GB2312"/>
                <w:b/>
                <w:kern w:val="0"/>
                <w:sz w:val="24"/>
              </w:rPr>
              <w:t>（</w:t>
            </w:r>
            <w:r>
              <w:rPr>
                <w:rFonts w:hint="eastAsia" w:eastAsia="楷体_GB2312"/>
                <w:b/>
                <w:kern w:val="0"/>
                <w:sz w:val="24"/>
                <w:lang w:val="en-US" w:eastAsia="zh-CN"/>
              </w:rPr>
              <w:t>3</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（一）</w:t>
            </w:r>
            <w:r>
              <w:rPr>
                <w:rFonts w:hint="eastAsia" w:eastAsia="仿宋_GB2312"/>
                <w:b/>
                <w:bCs/>
                <w:sz w:val="24"/>
                <w:lang w:eastAsia="zh-CN"/>
              </w:rPr>
              <w:t>健全管理制度</w:t>
            </w:r>
            <w:r>
              <w:rPr>
                <w:rFonts w:eastAsia="仿宋_GB2312"/>
                <w:b/>
                <w:sz w:val="24"/>
              </w:rPr>
              <w:t>（</w:t>
            </w:r>
            <w:r>
              <w:rPr>
                <w:rFonts w:hint="eastAsia" w:eastAsia="仿宋_GB2312"/>
                <w:b/>
                <w:sz w:val="24"/>
                <w:lang w:val="en-US" w:eastAsia="zh-CN"/>
              </w:rPr>
              <w:t>1</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w:t>
            </w:r>
            <w:r>
              <w:rPr>
                <w:rFonts w:hint="eastAsia" w:eastAsia="仿宋_GB2312"/>
                <w:b/>
                <w:sz w:val="24"/>
                <w:lang w:eastAsia="zh-CN"/>
              </w:rPr>
              <w:t>二</w:t>
            </w:r>
            <w:r>
              <w:rPr>
                <w:rFonts w:eastAsia="仿宋_GB2312"/>
                <w:b/>
                <w:sz w:val="24"/>
              </w:rPr>
              <w:t>）</w:t>
            </w:r>
            <w:r>
              <w:rPr>
                <w:rFonts w:hint="eastAsia" w:eastAsia="仿宋_GB2312"/>
                <w:b/>
                <w:bCs/>
                <w:sz w:val="24"/>
                <w:lang w:eastAsia="zh-CN"/>
              </w:rPr>
              <w:t>盘活资产资源</w:t>
            </w:r>
            <w:r>
              <w:rPr>
                <w:rFonts w:eastAsia="仿宋_GB2312"/>
                <w:b/>
                <w:sz w:val="24"/>
              </w:rPr>
              <w:t>（</w:t>
            </w:r>
            <w:r>
              <w:rPr>
                <w:rFonts w:hint="eastAsia" w:eastAsia="仿宋_GB2312"/>
                <w:b/>
                <w:sz w:val="24"/>
                <w:lang w:val="en-US" w:eastAsia="zh-CN"/>
              </w:rPr>
              <w:t>1</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w:t>
            </w:r>
            <w:r>
              <w:rPr>
                <w:rFonts w:hint="eastAsia" w:eastAsia="仿宋_GB2312"/>
                <w:b/>
                <w:sz w:val="24"/>
                <w:lang w:eastAsia="zh-CN"/>
              </w:rPr>
              <w:t>三</w:t>
            </w:r>
            <w:r>
              <w:rPr>
                <w:rFonts w:eastAsia="仿宋_GB2312"/>
                <w:b/>
                <w:sz w:val="24"/>
              </w:rPr>
              <w:t>）</w:t>
            </w:r>
            <w:r>
              <w:rPr>
                <w:rFonts w:hint="eastAsia" w:eastAsia="仿宋_GB2312"/>
                <w:b/>
                <w:bCs/>
                <w:sz w:val="24"/>
                <w:lang w:eastAsia="zh-CN"/>
              </w:rPr>
              <w:t>创新融资渠道（</w:t>
            </w:r>
            <w:r>
              <w:rPr>
                <w:rFonts w:hint="eastAsia" w:eastAsia="仿宋_GB2312"/>
                <w:b/>
                <w:bCs/>
                <w:sz w:val="24"/>
                <w:lang w:val="en-US" w:eastAsia="zh-CN"/>
              </w:rPr>
              <w:t>1</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十</w:t>
            </w:r>
            <w:r>
              <w:rPr>
                <w:rFonts w:eastAsia="楷体_GB2312"/>
                <w:b/>
                <w:kern w:val="0"/>
                <w:sz w:val="24"/>
              </w:rPr>
              <w:t>、</w:t>
            </w:r>
            <w:r>
              <w:rPr>
                <w:rFonts w:hint="eastAsia" w:eastAsia="楷体_GB2312"/>
                <w:b/>
                <w:kern w:val="0"/>
                <w:sz w:val="24"/>
                <w:lang w:eastAsia="zh-CN"/>
              </w:rPr>
              <w:t>推进绿色低碳大发展，厚植生态优势</w:t>
            </w:r>
            <w:r>
              <w:rPr>
                <w:rFonts w:eastAsia="楷体_GB2312"/>
                <w:b/>
                <w:kern w:val="0"/>
                <w:sz w:val="24"/>
              </w:rPr>
              <w:t>（</w:t>
            </w:r>
            <w:r>
              <w:rPr>
                <w:rFonts w:hint="eastAsia" w:eastAsia="楷体_GB2312"/>
                <w:b/>
                <w:kern w:val="0"/>
                <w:sz w:val="24"/>
                <w:lang w:val="en-US" w:eastAsia="zh-CN"/>
              </w:rPr>
              <w:t>13</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（一）</w:t>
            </w:r>
            <w:r>
              <w:rPr>
                <w:rFonts w:hint="eastAsia" w:eastAsia="仿宋_GB2312"/>
                <w:b/>
                <w:bCs/>
                <w:sz w:val="24"/>
                <w:lang w:eastAsia="zh-CN"/>
              </w:rPr>
              <w:t>持续推进污染防治</w:t>
            </w:r>
            <w:r>
              <w:rPr>
                <w:rFonts w:eastAsia="仿宋_GB2312"/>
                <w:b/>
                <w:sz w:val="24"/>
              </w:rPr>
              <w:t>（</w:t>
            </w:r>
            <w:r>
              <w:rPr>
                <w:rFonts w:hint="eastAsia" w:eastAsia="仿宋_GB2312"/>
                <w:b/>
                <w:sz w:val="24"/>
                <w:lang w:val="en-US" w:eastAsia="zh-CN"/>
              </w:rPr>
              <w:t>5</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2.打好碧水保卫战。持续深化河长制、湖长制工作成效，深入开展河湖“清四乱”、入河排污口整治等行动，确保水体水质稳定达标。</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杨建军</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侯毅周</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生态环境局</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水利局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ascii="Times New Roman" w:hAnsi="Times New Roman" w:eastAsia="仿宋_GB2312" w:cs="Times New Roman"/>
                <w:b/>
                <w:kern w:val="2"/>
                <w:sz w:val="24"/>
                <w:szCs w:val="21"/>
                <w:lang w:val="en-US" w:eastAsia="zh-CN" w:bidi="ar-SA"/>
              </w:rPr>
            </w:pPr>
            <w:r>
              <w:rPr>
                <w:rFonts w:hint="eastAsia" w:ascii="Times New Roman" w:hAnsi="Times New Roman" w:eastAsia="仿宋_GB2312" w:cs="Times New Roman"/>
                <w:sz w:val="24"/>
                <w:lang w:eastAsia="zh-CN"/>
              </w:rPr>
              <w:t>开展城子镇辖区范围内河湖管理“清四乱”等专项行动。加强日常巡查。</w:t>
            </w:r>
          </w:p>
        </w:tc>
        <w:tc>
          <w:tcPr>
            <w:tcW w:w="1508" w:type="dxa"/>
            <w:noWrap w:val="0"/>
            <w:tcMar>
              <w:left w:w="28" w:type="dxa"/>
              <w:right w:w="28" w:type="dxa"/>
            </w:tcMar>
            <w:vAlign w:val="center"/>
          </w:tcPr>
          <w:p>
            <w:pPr>
              <w:spacing w:line="360" w:lineRule="exact"/>
              <w:jc w:val="center"/>
              <w:rPr>
                <w:rFonts w:ascii="Times New Roman" w:hAnsi="Times New Roman" w:eastAsia="仿宋_GB2312" w:cs="Times New Roman"/>
                <w:kern w:val="2"/>
                <w:sz w:val="24"/>
                <w:szCs w:val="21"/>
                <w:lang w:val="en-US" w:eastAsia="zh-CN" w:bidi="ar-SA"/>
              </w:rPr>
            </w:pPr>
            <w:r>
              <w:rPr>
                <w:rFonts w:hint="eastAsia" w:eastAsia="仿宋_GB2312"/>
                <w:sz w:val="24"/>
                <w:lang w:val="en-US" w:eastAsia="zh-CN"/>
              </w:rPr>
              <w:t>加强上下联动</w:t>
            </w:r>
          </w:p>
        </w:tc>
        <w:tc>
          <w:tcPr>
            <w:tcW w:w="1462" w:type="dxa"/>
            <w:noWrap w:val="0"/>
            <w:tcMar>
              <w:left w:w="28" w:type="dxa"/>
              <w:right w:w="28" w:type="dxa"/>
            </w:tcMar>
            <w:vAlign w:val="center"/>
          </w:tcPr>
          <w:p>
            <w:pPr>
              <w:spacing w:line="360" w:lineRule="exact"/>
              <w:jc w:val="center"/>
              <w:rPr>
                <w:rFonts w:ascii="Times New Roman" w:hAnsi="Times New Roman" w:eastAsia="仿宋_GB2312" w:cs="Times New Roman"/>
                <w:kern w:val="2"/>
                <w:sz w:val="24"/>
                <w:szCs w:val="21"/>
                <w:lang w:val="en-US" w:eastAsia="zh-CN" w:bidi="ar-SA"/>
              </w:rPr>
            </w:pPr>
            <w:r>
              <w:rPr>
                <w:rFonts w:hint="eastAsia" w:eastAsia="仿宋_GB2312"/>
                <w:sz w:val="24"/>
                <w:lang w:val="en-US" w:eastAsia="zh-CN"/>
              </w:rPr>
              <w:t>巡查常态化、制度化。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5.全面开展全域农业面源污染治理，强化固废、危废监管整治，稳步推进废弃矿山生态修复。</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杨建军</w:t>
            </w:r>
          </w:p>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侯毅周</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生态环境局</w:t>
            </w:r>
          </w:p>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自然资源分局</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val="en-US" w:eastAsia="zh-CN"/>
              </w:rPr>
              <w:t>农业农村局</w:t>
            </w:r>
          </w:p>
          <w:p>
            <w:pPr>
              <w:spacing w:line="360" w:lineRule="exact"/>
              <w:jc w:val="center"/>
              <w:rPr>
                <w:rFonts w:hint="eastAsia" w:ascii="Times New Roman" w:hAnsi="Times New Roman" w:eastAsia="仿宋_GB2312" w:cs="Times New Roman"/>
                <w:sz w:val="24"/>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eastAsia="仿宋_GB2312"/>
                <w:b/>
                <w:sz w:val="24"/>
              </w:rPr>
            </w:pP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w:t>
            </w:r>
            <w:r>
              <w:rPr>
                <w:rFonts w:hint="eastAsia" w:eastAsia="仿宋_GB2312"/>
                <w:b/>
                <w:sz w:val="24"/>
                <w:lang w:eastAsia="zh-CN"/>
              </w:rPr>
              <w:t>二</w:t>
            </w:r>
            <w:r>
              <w:rPr>
                <w:rFonts w:eastAsia="仿宋_GB2312"/>
                <w:b/>
                <w:sz w:val="24"/>
              </w:rPr>
              <w:t>）</w:t>
            </w:r>
            <w:r>
              <w:rPr>
                <w:rFonts w:hint="eastAsia" w:eastAsia="仿宋_GB2312"/>
                <w:b/>
                <w:bCs/>
                <w:sz w:val="24"/>
                <w:lang w:eastAsia="zh-CN"/>
              </w:rPr>
              <w:t>扎实开展节能降碳</w:t>
            </w:r>
            <w:r>
              <w:rPr>
                <w:rFonts w:eastAsia="仿宋_GB2312"/>
                <w:b/>
                <w:sz w:val="24"/>
              </w:rPr>
              <w:t>（</w:t>
            </w:r>
            <w:r>
              <w:rPr>
                <w:rFonts w:hint="eastAsia" w:eastAsia="仿宋_GB2312"/>
                <w:b/>
                <w:sz w:val="24"/>
                <w:lang w:val="en-US" w:eastAsia="zh-CN"/>
              </w:rPr>
              <w:t>4</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整区推进绿色能源行动，积极发展光伏、风电、氢能等清洁能源，以先试点再推广方式打造“江洲低碳岛”，推进赤湖工业园区“源网荷储一体化”、庐山站东广场“光储充一体化”智慧停车场等绿能场景应用示范建设。</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钱萍</w:t>
            </w:r>
          </w:p>
          <w:p>
            <w:pPr>
              <w:spacing w:line="360" w:lineRule="exact"/>
              <w:jc w:val="center"/>
              <w:rPr>
                <w:rFonts w:hint="eastAsia"/>
                <w:lang w:eastAsia="zh-CN"/>
              </w:rPr>
            </w:pPr>
            <w:r>
              <w:rPr>
                <w:rFonts w:hint="eastAsia" w:ascii="Times New Roman" w:hAnsi="Times New Roman" w:eastAsia="仿宋_GB2312" w:cs="Times New Roman"/>
                <w:sz w:val="24"/>
                <w:lang w:eastAsia="zh-CN"/>
              </w:rPr>
              <w:t>张铁虎</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发改委</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b/>
                <w:kern w:val="2"/>
                <w:sz w:val="24"/>
                <w:szCs w:val="21"/>
                <w:lang w:val="en-US" w:eastAsia="zh-CN" w:bidi="ar-SA"/>
              </w:rPr>
            </w:pPr>
            <w:r>
              <w:rPr>
                <w:rFonts w:hint="eastAsia" w:eastAsia="仿宋_GB2312"/>
                <w:b w:val="0"/>
                <w:bCs/>
                <w:sz w:val="24"/>
                <w:lang w:eastAsia="zh-CN"/>
              </w:rPr>
              <w:t>全力配合完成光伏能源项目在本辖区的选址等工作。</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eastAsia="仿宋_GB2312"/>
                <w:sz w:val="24"/>
                <w:lang w:eastAsia="zh-CN"/>
              </w:rPr>
              <w:t>无</w:t>
            </w:r>
          </w:p>
        </w:tc>
        <w:tc>
          <w:tcPr>
            <w:tcW w:w="1462" w:type="dxa"/>
            <w:noWrap w:val="0"/>
            <w:tcMar>
              <w:left w:w="28" w:type="dxa"/>
              <w:right w:w="28" w:type="dxa"/>
            </w:tcMar>
            <w:vAlign w:val="center"/>
          </w:tcPr>
          <w:p>
            <w:pPr>
              <w:spacing w:line="360" w:lineRule="exact"/>
              <w:jc w:val="center"/>
              <w:rPr>
                <w:rFonts w:ascii="Times New Roman" w:hAnsi="Times New Roman" w:eastAsia="仿宋_GB2312" w:cs="Times New Roman"/>
                <w:kern w:val="2"/>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3.大力倡导绿色低碳生活方式，积极创建绿色机关、绿色学校、绿色社区，加快推进环卫车、渣土车、工程车等充换电重卡的应用，不断提升新能源应用占比。</w:t>
            </w:r>
          </w:p>
        </w:tc>
        <w:tc>
          <w:tcPr>
            <w:tcW w:w="1345" w:type="dxa"/>
            <w:noWrap w:val="0"/>
            <w:tcMar>
              <w:left w:w="28" w:type="dxa"/>
              <w:right w:w="28" w:type="dxa"/>
            </w:tcMar>
            <w:vAlign w:val="center"/>
          </w:tcPr>
          <w:p>
            <w:pPr>
              <w:pStyle w:val="2"/>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钱萍</w:t>
            </w:r>
          </w:p>
          <w:p>
            <w:pPr>
              <w:pStyle w:val="2"/>
              <w:jc w:val="center"/>
              <w:rPr>
                <w:rFonts w:hint="default"/>
                <w:lang w:val="en-US" w:eastAsia="zh-CN"/>
              </w:rPr>
            </w:pPr>
            <w:r>
              <w:rPr>
                <w:rFonts w:hint="eastAsia" w:ascii="Times New Roman" w:hAnsi="Times New Roman" w:eastAsia="仿宋_GB2312" w:cs="Times New Roman"/>
                <w:sz w:val="24"/>
                <w:lang w:val="en-US" w:eastAsia="zh-CN"/>
              </w:rPr>
              <w:t>杨建军</w:t>
            </w:r>
          </w:p>
        </w:tc>
        <w:tc>
          <w:tcPr>
            <w:tcW w:w="2766" w:type="dxa"/>
            <w:noWrap w:val="0"/>
            <w:tcMar>
              <w:left w:w="28" w:type="dxa"/>
              <w:right w:w="28" w:type="dxa"/>
            </w:tcMar>
            <w:vAlign w:val="center"/>
          </w:tcPr>
          <w:p>
            <w:pPr>
              <w:pStyle w:val="2"/>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发改委</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val="en-US" w:eastAsia="zh-CN"/>
              </w:rPr>
              <w:t>城管局</w:t>
            </w:r>
          </w:p>
          <w:p>
            <w:pPr>
              <w:pStyle w:val="2"/>
              <w:jc w:val="center"/>
              <w:rPr>
                <w:rFonts w:hint="default"/>
                <w:lang w:val="en-US"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b/>
                <w:kern w:val="2"/>
                <w:sz w:val="24"/>
                <w:szCs w:val="21"/>
                <w:lang w:val="en-US" w:eastAsia="zh-CN" w:bidi="ar-SA"/>
              </w:rPr>
            </w:pPr>
            <w:r>
              <w:rPr>
                <w:rFonts w:hint="eastAsia" w:eastAsia="仿宋_GB2312"/>
                <w:b w:val="0"/>
                <w:bCs/>
                <w:sz w:val="24"/>
                <w:lang w:eastAsia="zh-CN"/>
              </w:rPr>
              <w:t>镇政府院内建设完成</w:t>
            </w:r>
            <w:r>
              <w:rPr>
                <w:rFonts w:hint="eastAsia" w:eastAsia="仿宋_GB2312"/>
                <w:b w:val="0"/>
                <w:bCs/>
                <w:sz w:val="24"/>
                <w:lang w:val="en-US" w:eastAsia="zh-CN"/>
              </w:rPr>
              <w:t xml:space="preserve">                           了新能</w:t>
            </w:r>
            <w:r>
              <w:rPr>
                <w:rFonts w:hint="eastAsia" w:eastAsia="仿宋_GB2312"/>
                <w:b w:val="0"/>
                <w:bCs/>
                <w:sz w:val="24"/>
                <w:lang w:eastAsia="zh-CN"/>
              </w:rPr>
              <w:t>源汽车充电桩，积极创建绿色机关</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eastAsia="zh-CN"/>
              </w:rPr>
              <w:t>无</w:t>
            </w:r>
            <w:r>
              <w:rPr>
                <w:rFonts w:hint="eastAsia" w:eastAsia="仿宋_GB2312"/>
                <w:sz w:val="24"/>
                <w:lang w:val="en-US" w:eastAsia="zh-CN"/>
              </w:rPr>
              <w:t xml:space="preserve">                                                                          </w:t>
            </w:r>
          </w:p>
        </w:tc>
        <w:tc>
          <w:tcPr>
            <w:tcW w:w="1462" w:type="dxa"/>
            <w:noWrap w:val="0"/>
            <w:tcMar>
              <w:left w:w="28" w:type="dxa"/>
              <w:right w:w="28" w:type="dxa"/>
            </w:tcMar>
            <w:vAlign w:val="center"/>
          </w:tcPr>
          <w:p>
            <w:pPr>
              <w:spacing w:line="360" w:lineRule="exact"/>
              <w:jc w:val="center"/>
              <w:rPr>
                <w:rFonts w:ascii="Times New Roman" w:hAnsi="Times New Roman" w:eastAsia="仿宋_GB2312" w:cs="Times New Roman"/>
                <w:kern w:val="2"/>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4.坚持补绿增绿，实施造林绿化3400亩，推进生态固碳。</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钱萍</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杨建军</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林业局</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发改委</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完成上级分配任务</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配合上级完成任务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w:t>
            </w:r>
            <w:r>
              <w:rPr>
                <w:rFonts w:hint="eastAsia" w:eastAsia="仿宋_GB2312"/>
                <w:b/>
                <w:sz w:val="24"/>
                <w:lang w:eastAsia="zh-CN"/>
              </w:rPr>
              <w:t>二</w:t>
            </w:r>
            <w:r>
              <w:rPr>
                <w:rFonts w:eastAsia="仿宋_GB2312"/>
                <w:b/>
                <w:sz w:val="24"/>
              </w:rPr>
              <w:t>）</w:t>
            </w:r>
            <w:r>
              <w:rPr>
                <w:rFonts w:hint="eastAsia" w:eastAsia="仿宋_GB2312"/>
                <w:b/>
                <w:bCs/>
                <w:sz w:val="24"/>
                <w:lang w:eastAsia="zh-CN"/>
              </w:rPr>
              <w:t>探索生态价值转换</w:t>
            </w:r>
            <w:r>
              <w:rPr>
                <w:rFonts w:eastAsia="仿宋_GB2312"/>
                <w:b/>
                <w:sz w:val="24"/>
              </w:rPr>
              <w:t>（</w:t>
            </w:r>
            <w:r>
              <w:rPr>
                <w:rFonts w:hint="eastAsia" w:eastAsia="仿宋_GB2312"/>
                <w:b/>
                <w:sz w:val="24"/>
                <w:lang w:val="en-US" w:eastAsia="zh-CN"/>
              </w:rPr>
              <w:t>4</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1.健全完善生态产品价值实现机制，推动生态要素向生产要素、生态财富向物质财富转变，精心做好生态价值转化的“柴桑文章”。</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钱萍</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杨建军</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发改委</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生态环境局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楷体_GB2312" w:cs="Times New Roman"/>
                <w:b/>
                <w:kern w:val="0"/>
                <w:sz w:val="24"/>
                <w:szCs w:val="21"/>
                <w:lang w:val="en-US" w:eastAsia="zh-CN" w:bidi="ar-SA"/>
              </w:rPr>
            </w:pPr>
            <w:r>
              <w:rPr>
                <w:rFonts w:hint="eastAsia" w:eastAsia="楷体_GB2312"/>
                <w:b w:val="0"/>
                <w:bCs/>
                <w:kern w:val="0"/>
                <w:sz w:val="24"/>
                <w:lang w:eastAsia="zh-CN"/>
              </w:rPr>
              <w:t>建设了白马湖农场无公害水稻种植基地、彭湾村以水龙果采摘和绿色无公害水果种植为主的红色农业产业园，得到了市场的高度认可。</w:t>
            </w:r>
          </w:p>
        </w:tc>
        <w:tc>
          <w:tcPr>
            <w:tcW w:w="1508" w:type="dxa"/>
            <w:noWrap w:val="0"/>
            <w:tcMar>
              <w:left w:w="28" w:type="dxa"/>
              <w:right w:w="28" w:type="dxa"/>
            </w:tcMar>
            <w:vAlign w:val="center"/>
          </w:tcPr>
          <w:p>
            <w:pPr>
              <w:spacing w:line="360" w:lineRule="exact"/>
              <w:jc w:val="center"/>
              <w:rPr>
                <w:rFonts w:hint="eastAsia" w:ascii="Times New Roman" w:hAnsi="Times New Roman" w:eastAsia="仿宋_GB2312" w:cs="Times New Roman"/>
                <w:kern w:val="2"/>
                <w:sz w:val="24"/>
                <w:szCs w:val="21"/>
                <w:lang w:val="en-US" w:eastAsia="zh-CN" w:bidi="ar-SA"/>
              </w:rPr>
            </w:pPr>
            <w:r>
              <w:rPr>
                <w:rFonts w:hint="eastAsia" w:eastAsia="仿宋_GB2312"/>
                <w:sz w:val="24"/>
                <w:lang w:eastAsia="zh-CN"/>
              </w:rPr>
              <w:t>无</w:t>
            </w:r>
          </w:p>
        </w:tc>
        <w:tc>
          <w:tcPr>
            <w:tcW w:w="1462" w:type="dxa"/>
            <w:noWrap w:val="0"/>
            <w:tcMar>
              <w:left w:w="28" w:type="dxa"/>
              <w:right w:w="28" w:type="dxa"/>
            </w:tcMar>
            <w:vAlign w:val="center"/>
          </w:tcPr>
          <w:p>
            <w:pPr>
              <w:spacing w:line="360" w:lineRule="exact"/>
              <w:jc w:val="center"/>
              <w:rPr>
                <w:rFonts w:ascii="Times New Roman" w:hAnsi="Times New Roman" w:eastAsia="仿宋_GB2312" w:cs="Times New Roman"/>
                <w:kern w:val="2"/>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2.健全自然资源统一确权登记制度，探索开展GEP核算，摸清碳资源家底。</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杨建军</w:t>
            </w:r>
          </w:p>
        </w:tc>
        <w:tc>
          <w:tcPr>
            <w:tcW w:w="2766"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自然资源分局</w:t>
            </w:r>
          </w:p>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val="en-US" w:eastAsia="zh-CN"/>
              </w:rPr>
              <w:t>发改委</w:t>
            </w:r>
          </w:p>
          <w:p>
            <w:pPr>
              <w:spacing w:line="360" w:lineRule="exact"/>
              <w:jc w:val="center"/>
              <w:rPr>
                <w:rFonts w:hint="eastAsia"/>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eastAsia="楷体_GB2312"/>
                <w:b/>
                <w:kern w:val="0"/>
                <w:sz w:val="24"/>
                <w:lang w:eastAsia="zh-CN"/>
              </w:rPr>
            </w:pPr>
            <w:r>
              <w:rPr>
                <w:rFonts w:hint="eastAsia" w:ascii="仿宋" w:hAnsi="仿宋" w:eastAsia="仿宋" w:cs="仿宋"/>
                <w:b w:val="0"/>
                <w:bCs/>
                <w:kern w:val="0"/>
                <w:sz w:val="24"/>
                <w:lang w:eastAsia="zh-CN"/>
              </w:rPr>
              <w:t>我镇共接收不动产登记证4250本,经过镇村干部共同努力，目前已发放4050本。我镇共接收不动产登记证4250本,</w:t>
            </w:r>
          </w:p>
        </w:tc>
        <w:tc>
          <w:tcPr>
            <w:tcW w:w="1508"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rPr>
              <w:t>还有一部分不动产登记证因各种原因未发放，努力全部发放到位。</w:t>
            </w:r>
          </w:p>
        </w:tc>
        <w:tc>
          <w:tcPr>
            <w:tcW w:w="1462"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rPr>
              <w:t>继续加大宣传力度，鼓励群众对前期未确权登记的房屋进行确权登记申请，做好房屋确权登记证发放工作。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4922" w:type="dxa"/>
            <w:noWrap w:val="0"/>
            <w:tcMar>
              <w:left w:w="28" w:type="dxa"/>
              <w:right w:w="28" w:type="dxa"/>
            </w:tcMar>
            <w:vAlign w:val="center"/>
          </w:tcPr>
          <w:p>
            <w:pPr>
              <w:spacing w:line="360" w:lineRule="exact"/>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3.加强生态资源保护，统筹抓好松材线虫病防治、森林防灭火、湿地和候鸟保护等工作，推动“林长制”全面见效。</w:t>
            </w:r>
          </w:p>
        </w:tc>
        <w:tc>
          <w:tcPr>
            <w:tcW w:w="1345" w:type="dxa"/>
            <w:noWrap w:val="0"/>
            <w:tcMar>
              <w:left w:w="28" w:type="dxa"/>
              <w:right w:w="28" w:type="dxa"/>
            </w:tcMar>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杨建军</w:t>
            </w:r>
          </w:p>
        </w:tc>
        <w:tc>
          <w:tcPr>
            <w:tcW w:w="2766" w:type="dxa"/>
            <w:noWrap w:val="0"/>
            <w:tcMar>
              <w:left w:w="28" w:type="dxa"/>
              <w:right w:w="28" w:type="dxa"/>
            </w:tcMar>
            <w:vAlign w:val="center"/>
          </w:tcPr>
          <w:p>
            <w:pPr>
              <w:spacing w:line="360" w:lineRule="exact"/>
              <w:jc w:val="center"/>
              <w:rPr>
                <w:rFonts w:hint="eastAsia" w:ascii="仿宋_GB2312" w:hAnsi="仿宋_GB2312" w:eastAsia="仿宋_GB2312" w:cs="仿宋_GB2312"/>
                <w:sz w:val="24"/>
                <w:lang w:eastAsia="zh-CN"/>
              </w:rPr>
            </w:pPr>
            <w:r>
              <w:rPr>
                <w:rFonts w:hint="eastAsia" w:ascii="Times New Roman" w:hAnsi="Times New Roman" w:eastAsia="仿宋_GB2312" w:cs="Times New Roman"/>
                <w:sz w:val="24"/>
                <w:lang w:eastAsia="zh-CN"/>
              </w:rPr>
              <w:t>林业局</w:t>
            </w:r>
          </w:p>
          <w:p>
            <w:pPr>
              <w:spacing w:line="360" w:lineRule="exact"/>
              <w:jc w:val="center"/>
              <w:rPr>
                <w:rFonts w:hint="eastAsia" w:ascii="Times New Roman" w:hAnsi="Times New Roman" w:eastAsia="仿宋_GB2312" w:cs="Times New Roman"/>
                <w:sz w:val="24"/>
                <w:lang w:eastAsia="zh-CN"/>
              </w:rPr>
            </w:pPr>
            <w:r>
              <w:rPr>
                <w:rFonts w:hint="eastAsia" w:ascii="仿宋_GB2312" w:hAnsi="仿宋_GB2312" w:eastAsia="仿宋_GB2312" w:cs="仿宋_GB2312"/>
                <w:kern w:val="2"/>
                <w:sz w:val="24"/>
                <w:szCs w:val="24"/>
                <w:lang w:val="en-US" w:eastAsia="zh-CN" w:bidi="ar-SA"/>
              </w:rPr>
              <w:t>各乡（镇、场、区、街道、中心）</w:t>
            </w:r>
          </w:p>
        </w:tc>
        <w:tc>
          <w:tcPr>
            <w:tcW w:w="1416" w:type="dxa"/>
            <w:noWrap w:val="0"/>
            <w:tcMar>
              <w:left w:w="28" w:type="dxa"/>
              <w:right w:w="28" w:type="dxa"/>
            </w:tcMar>
            <w:vAlign w:val="center"/>
          </w:tcPr>
          <w:p>
            <w:pPr>
              <w:spacing w:line="360" w:lineRule="exact"/>
              <w:jc w:val="center"/>
              <w:rPr>
                <w:rFonts w:hint="eastAsia" w:ascii="Times New Roman" w:hAnsi="Times New Roman" w:eastAsia="仿宋_GB2312" w:cs="Times New Roman"/>
                <w:b/>
                <w:kern w:val="2"/>
                <w:sz w:val="24"/>
                <w:szCs w:val="21"/>
                <w:lang w:val="en-US" w:eastAsia="zh-CN" w:bidi="ar-SA"/>
              </w:rPr>
            </w:pPr>
            <w:r>
              <w:rPr>
                <w:rFonts w:hint="eastAsia" w:ascii="Times New Roman" w:hAnsi="Times New Roman" w:eastAsia="仿宋_GB2312" w:cs="Times New Roman"/>
                <w:sz w:val="24"/>
                <w:lang w:eastAsia="zh-CN"/>
              </w:rPr>
              <w:t>开展镇辖区范围内</w:t>
            </w:r>
            <w:r>
              <w:rPr>
                <w:rFonts w:hint="eastAsia" w:eastAsia="仿宋_GB2312" w:cs="Times New Roman"/>
                <w:sz w:val="24"/>
                <w:lang w:val="en-US" w:eastAsia="zh-CN"/>
              </w:rPr>
              <w:t>常态化林长巡查巡护，野外用火防治巡查，加强湿地和候鸟保护巡查力度</w:t>
            </w:r>
            <w:r>
              <w:rPr>
                <w:rFonts w:hint="eastAsia" w:ascii="Times New Roman" w:hAnsi="Times New Roman" w:eastAsia="仿宋_GB2312" w:cs="Times New Roman"/>
                <w:sz w:val="24"/>
                <w:lang w:eastAsia="zh-CN"/>
              </w:rPr>
              <w:t>。</w:t>
            </w:r>
          </w:p>
        </w:tc>
        <w:tc>
          <w:tcPr>
            <w:tcW w:w="1508"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加强上下联动</w:t>
            </w:r>
          </w:p>
        </w:tc>
        <w:tc>
          <w:tcPr>
            <w:tcW w:w="1462" w:type="dxa"/>
            <w:noWrap w:val="0"/>
            <w:tcMar>
              <w:left w:w="28" w:type="dxa"/>
              <w:right w:w="28" w:type="dxa"/>
            </w:tcMar>
            <w:vAlign w:val="center"/>
          </w:tcPr>
          <w:p>
            <w:pPr>
              <w:spacing w:line="360" w:lineRule="exact"/>
              <w:jc w:val="center"/>
              <w:rPr>
                <w:rFonts w:hint="default" w:ascii="Times New Roman" w:hAnsi="Times New Roman" w:eastAsia="仿宋_GB2312" w:cs="Times New Roman"/>
                <w:kern w:val="2"/>
                <w:sz w:val="24"/>
                <w:szCs w:val="21"/>
                <w:lang w:val="en-US" w:eastAsia="zh-CN" w:bidi="ar-SA"/>
              </w:rPr>
            </w:pPr>
            <w:r>
              <w:rPr>
                <w:rFonts w:hint="eastAsia" w:eastAsia="仿宋_GB2312"/>
                <w:sz w:val="24"/>
                <w:lang w:val="en-US" w:eastAsia="zh-CN"/>
              </w:rPr>
              <w:t>巡查常态化、制度化。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3419" w:type="dxa"/>
            <w:gridSpan w:val="6"/>
            <w:noWrap w:val="0"/>
            <w:tcMar>
              <w:left w:w="28" w:type="dxa"/>
              <w:right w:w="28" w:type="dxa"/>
            </w:tcMar>
            <w:vAlign w:val="center"/>
          </w:tcPr>
          <w:p>
            <w:pPr>
              <w:spacing w:line="360" w:lineRule="exact"/>
              <w:jc w:val="left"/>
              <w:rPr>
                <w:rFonts w:hint="eastAsia" w:eastAsia="楷体_GB2312"/>
                <w:b/>
                <w:kern w:val="0"/>
                <w:sz w:val="24"/>
                <w:lang w:eastAsia="zh-CN"/>
              </w:rPr>
            </w:pPr>
            <w:r>
              <w:rPr>
                <w:rFonts w:hint="eastAsia" w:eastAsia="楷体_GB2312"/>
                <w:b/>
                <w:kern w:val="0"/>
                <w:sz w:val="24"/>
                <w:lang w:eastAsia="zh-CN"/>
              </w:rPr>
              <w:t>十一</w:t>
            </w:r>
            <w:r>
              <w:rPr>
                <w:rFonts w:eastAsia="楷体_GB2312"/>
                <w:b/>
                <w:kern w:val="0"/>
                <w:sz w:val="24"/>
              </w:rPr>
              <w:t>、</w:t>
            </w:r>
            <w:r>
              <w:rPr>
                <w:rFonts w:hint="eastAsia" w:eastAsia="楷体_GB2312"/>
                <w:b/>
                <w:kern w:val="0"/>
                <w:sz w:val="24"/>
                <w:lang w:eastAsia="zh-CN"/>
              </w:rPr>
              <w:t>推进勤廉作风大提升，建设“五型”政府</w:t>
            </w:r>
            <w:r>
              <w:rPr>
                <w:rFonts w:eastAsia="楷体_GB2312"/>
                <w:b/>
                <w:kern w:val="0"/>
                <w:sz w:val="24"/>
              </w:rPr>
              <w:t>（</w:t>
            </w:r>
            <w:r>
              <w:rPr>
                <w:rFonts w:hint="eastAsia" w:eastAsia="楷体_GB2312"/>
                <w:b/>
                <w:kern w:val="0"/>
                <w:sz w:val="24"/>
                <w:lang w:val="en-US" w:eastAsia="zh-CN"/>
              </w:rPr>
              <w:t>5</w:t>
            </w:r>
            <w:r>
              <w:rPr>
                <w:rFonts w:eastAsia="楷体_GB2312"/>
                <w:b/>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（一）</w:t>
            </w:r>
            <w:r>
              <w:rPr>
                <w:rFonts w:hint="eastAsia" w:eastAsia="仿宋_GB2312"/>
                <w:b/>
                <w:bCs/>
                <w:sz w:val="24"/>
                <w:lang w:eastAsia="zh-CN"/>
              </w:rPr>
              <w:t>全力筑牢思想之基</w:t>
            </w:r>
            <w:r>
              <w:rPr>
                <w:rFonts w:eastAsia="仿宋_GB2312"/>
                <w:b/>
                <w:sz w:val="24"/>
              </w:rPr>
              <w:t>（</w:t>
            </w:r>
            <w:r>
              <w:rPr>
                <w:rFonts w:hint="eastAsia" w:eastAsia="仿宋_GB2312"/>
                <w:b/>
                <w:sz w:val="24"/>
                <w:lang w:val="en-US" w:eastAsia="zh-CN"/>
              </w:rPr>
              <w:t>1</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4922" w:type="dxa"/>
            <w:noWrap w:val="0"/>
            <w:tcMar>
              <w:left w:w="28" w:type="dxa"/>
              <w:right w:w="28" w:type="dxa"/>
            </w:tcMar>
            <w:vAlign w:val="center"/>
          </w:tcPr>
          <w:p>
            <w:pPr>
              <w:spacing w:line="360" w:lineRule="exact"/>
              <w:rPr>
                <w:rFonts w:hint="default" w:eastAsia="仿宋_GB2312"/>
                <w:sz w:val="24"/>
                <w:lang w:val="en-US" w:eastAsia="zh-CN"/>
              </w:rPr>
            </w:pPr>
            <w:r>
              <w:rPr>
                <w:rFonts w:hint="eastAsia" w:ascii="Times New Roman" w:hAnsi="Times New Roman" w:eastAsia="仿宋_GB2312" w:cs="Times New Roman"/>
                <w:sz w:val="24"/>
                <w:lang w:val="en-US" w:eastAsia="zh-CN"/>
              </w:rPr>
              <w:t>1.坚持把对党绝对忠诚作为根本政治要求，坚决拥护“两个确立”、增强“四个意识”、坚定“四个自信”、做到“两个维护”，始终在思想上政治上行动上同以习近平同志为核心的党中央保持高度一致。坚持以习近平新时代中国特色社会主义思想为指引，胸怀“两个大局”，牢记“国之大者”，不断提高政治判断力、政治领悟力、政治执行力。不折不扣落实上级党委、政府和区委各项决策部署，做到党委有号召、政府有行动，党委有要求、政府有落实。</w:t>
            </w:r>
          </w:p>
        </w:tc>
        <w:tc>
          <w:tcPr>
            <w:tcW w:w="1345"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对口区领导</w:t>
            </w:r>
          </w:p>
        </w:tc>
        <w:tc>
          <w:tcPr>
            <w:tcW w:w="2766" w:type="dxa"/>
            <w:noWrap w:val="0"/>
            <w:tcMar>
              <w:left w:w="28" w:type="dxa"/>
              <w:right w:w="28" w:type="dxa"/>
            </w:tcMar>
            <w:vAlign w:val="center"/>
          </w:tcPr>
          <w:p>
            <w:pPr>
              <w:spacing w:line="360" w:lineRule="exact"/>
              <w:jc w:val="center"/>
              <w:rPr>
                <w:rFonts w:hint="default" w:eastAsia="仿宋_GB2312"/>
                <w:bCs/>
                <w:sz w:val="24"/>
                <w:lang w:val="en-US" w:eastAsia="zh-CN"/>
              </w:rPr>
            </w:pPr>
            <w:r>
              <w:rPr>
                <w:rFonts w:hint="eastAsia" w:eastAsia="仿宋_GB2312"/>
                <w:bCs/>
                <w:sz w:val="24"/>
                <w:lang w:eastAsia="zh-CN"/>
              </w:rPr>
              <w:t>各</w:t>
            </w:r>
            <w:r>
              <w:rPr>
                <w:rFonts w:hint="eastAsia" w:eastAsia="仿宋_GB2312"/>
                <w:bCs/>
                <w:sz w:val="24"/>
                <w:lang w:val="en-US" w:eastAsia="zh-CN"/>
              </w:rPr>
              <w:t>地各部门</w:t>
            </w:r>
          </w:p>
        </w:tc>
        <w:tc>
          <w:tcPr>
            <w:tcW w:w="1416"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坚持学习习近平新时代中国特色社会主义思想</w:t>
            </w: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3419" w:type="dxa"/>
            <w:gridSpan w:val="6"/>
            <w:noWrap w:val="0"/>
            <w:tcMar>
              <w:left w:w="28" w:type="dxa"/>
              <w:right w:w="28" w:type="dxa"/>
            </w:tcMar>
            <w:vAlign w:val="center"/>
          </w:tcPr>
          <w:p>
            <w:pPr>
              <w:spacing w:line="360" w:lineRule="exact"/>
              <w:jc w:val="left"/>
              <w:rPr>
                <w:rFonts w:eastAsia="仿宋_GB2312"/>
                <w:b/>
                <w:sz w:val="24"/>
              </w:rPr>
            </w:pPr>
            <w:r>
              <w:rPr>
                <w:rFonts w:eastAsia="仿宋_GB2312"/>
                <w:b/>
                <w:sz w:val="24"/>
              </w:rPr>
              <w:t>（</w:t>
            </w:r>
            <w:r>
              <w:rPr>
                <w:rFonts w:hint="eastAsia" w:eastAsia="仿宋_GB2312"/>
                <w:b/>
                <w:sz w:val="24"/>
                <w:lang w:eastAsia="zh-CN"/>
              </w:rPr>
              <w:t>二</w:t>
            </w:r>
            <w:r>
              <w:rPr>
                <w:rFonts w:eastAsia="仿宋_GB2312"/>
                <w:b/>
                <w:sz w:val="24"/>
              </w:rPr>
              <w:t>）</w:t>
            </w:r>
            <w:r>
              <w:rPr>
                <w:rFonts w:hint="eastAsia" w:eastAsia="仿宋_GB2312"/>
                <w:b/>
                <w:bCs/>
                <w:sz w:val="24"/>
                <w:lang w:eastAsia="zh-CN"/>
              </w:rPr>
              <w:t>聚力谋求创新之举</w:t>
            </w:r>
            <w:r>
              <w:rPr>
                <w:rFonts w:eastAsia="仿宋_GB2312"/>
                <w:b/>
                <w:sz w:val="24"/>
              </w:rPr>
              <w:t>（</w:t>
            </w:r>
            <w:r>
              <w:rPr>
                <w:rFonts w:hint="eastAsia" w:eastAsia="仿宋_GB2312"/>
                <w:b/>
                <w:sz w:val="24"/>
                <w:lang w:val="en-US" w:eastAsia="zh-CN"/>
              </w:rPr>
              <w:t>1</w:t>
            </w:r>
            <w:r>
              <w:rPr>
                <w:rFonts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4922" w:type="dxa"/>
            <w:noWrap w:val="0"/>
            <w:tcMar>
              <w:left w:w="28" w:type="dxa"/>
              <w:right w:w="28" w:type="dxa"/>
            </w:tcMar>
            <w:vAlign w:val="center"/>
          </w:tcPr>
          <w:p>
            <w:pPr>
              <w:spacing w:line="360" w:lineRule="exact"/>
              <w:rPr>
                <w:rFonts w:hint="default" w:eastAsia="仿宋_GB2312"/>
                <w:sz w:val="24"/>
                <w:lang w:val="en-US" w:eastAsia="zh-CN"/>
              </w:rPr>
            </w:pPr>
            <w:r>
              <w:rPr>
                <w:rFonts w:hint="eastAsia" w:ascii="Times New Roman" w:hAnsi="Times New Roman" w:eastAsia="仿宋_GB2312" w:cs="Times New Roman"/>
                <w:sz w:val="24"/>
                <w:lang w:val="en-US" w:eastAsia="zh-CN"/>
              </w:rPr>
              <w:t>1.加快政府智库建设和运行，加强战略性、系统性、前瞻性研究谋划，着力破解经济社会高质量跨越式发展的瓶颈问题。发挥“周末大讲堂”学习成果，以思想“破冰”引领行动“突围”，用“头脑风暴”点燃“发展激情”，坚决破解不合时宜的老旧思想、固化思维，全面释放创新活力。</w:t>
            </w:r>
          </w:p>
        </w:tc>
        <w:tc>
          <w:tcPr>
            <w:tcW w:w="1345"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lang w:eastAsia="zh-CN"/>
              </w:rPr>
              <w:t>对口区领导</w:t>
            </w:r>
          </w:p>
        </w:tc>
        <w:tc>
          <w:tcPr>
            <w:tcW w:w="2766" w:type="dxa"/>
            <w:noWrap w:val="0"/>
            <w:tcMar>
              <w:left w:w="28" w:type="dxa"/>
              <w:right w:w="28" w:type="dxa"/>
            </w:tcMar>
            <w:vAlign w:val="center"/>
          </w:tcPr>
          <w:p>
            <w:pPr>
              <w:spacing w:line="360" w:lineRule="exact"/>
              <w:jc w:val="center"/>
              <w:rPr>
                <w:rFonts w:hint="eastAsia" w:eastAsia="仿宋_GB2312"/>
                <w:bCs/>
                <w:sz w:val="24"/>
                <w:lang w:eastAsia="zh-CN"/>
              </w:rPr>
            </w:pPr>
            <w:r>
              <w:rPr>
                <w:rFonts w:hint="eastAsia" w:eastAsia="仿宋_GB2312"/>
                <w:bCs/>
                <w:sz w:val="24"/>
                <w:lang w:eastAsia="zh-CN"/>
              </w:rPr>
              <w:t>各</w:t>
            </w:r>
            <w:r>
              <w:rPr>
                <w:rFonts w:hint="eastAsia" w:eastAsia="仿宋_GB2312"/>
                <w:bCs/>
                <w:sz w:val="24"/>
                <w:lang w:val="en-US" w:eastAsia="zh-CN"/>
              </w:rPr>
              <w:t>地各部门</w:t>
            </w:r>
          </w:p>
        </w:tc>
        <w:tc>
          <w:tcPr>
            <w:tcW w:w="1416" w:type="dxa"/>
            <w:noWrap w:val="0"/>
            <w:tcMar>
              <w:left w:w="28" w:type="dxa"/>
              <w:right w:w="28" w:type="dxa"/>
            </w:tcMar>
            <w:vAlign w:val="center"/>
          </w:tcPr>
          <w:p>
            <w:pPr>
              <w:spacing w:line="360" w:lineRule="exact"/>
              <w:jc w:val="center"/>
              <w:rPr>
                <w:rFonts w:hint="eastAsia" w:eastAsia="仿宋_GB2312"/>
                <w:sz w:val="24"/>
                <w:lang w:eastAsia="zh-CN"/>
              </w:rPr>
            </w:pPr>
            <w:r>
              <w:rPr>
                <w:rFonts w:hint="eastAsia" w:eastAsia="仿宋_GB2312"/>
                <w:sz w:val="24"/>
                <w:lang w:eastAsia="zh-CN"/>
              </w:rPr>
              <w:t>始终坚持学习创新</w:t>
            </w: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3419" w:type="dxa"/>
            <w:gridSpan w:val="6"/>
            <w:noWrap w:val="0"/>
            <w:tcMar>
              <w:left w:w="28" w:type="dxa"/>
              <w:right w:w="28" w:type="dxa"/>
            </w:tcMar>
            <w:vAlign w:val="center"/>
          </w:tcPr>
          <w:p>
            <w:pPr>
              <w:spacing w:line="360" w:lineRule="exact"/>
              <w:jc w:val="left"/>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b/>
                <w:bCs/>
                <w:sz w:val="24"/>
                <w:lang w:eastAsia="zh-CN"/>
              </w:rPr>
              <w:t>（三）强力展现担当之为（</w:t>
            </w:r>
            <w:r>
              <w:rPr>
                <w:rFonts w:hint="eastAsia" w:ascii="Times New Roman" w:hAnsi="Times New Roman" w:eastAsia="仿宋_GB2312" w:cs="Times New Roman"/>
                <w:b/>
                <w:bCs/>
                <w:sz w:val="24"/>
                <w:lang w:val="en-US" w:eastAsia="zh-CN"/>
              </w:rPr>
              <w:t>1</w:t>
            </w:r>
            <w:r>
              <w:rPr>
                <w:rFonts w:hint="eastAsia" w:ascii="Times New Roman" w:hAnsi="Times New Roman" w:eastAsia="仿宋_GB2312" w:cs="Times New Roman"/>
                <w:b/>
                <w:bCs/>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4922" w:type="dxa"/>
            <w:noWrap w:val="0"/>
            <w:tcMar>
              <w:left w:w="28" w:type="dxa"/>
              <w:right w:w="28" w:type="dxa"/>
            </w:tcMar>
            <w:vAlign w:val="center"/>
          </w:tcPr>
          <w:p>
            <w:pPr>
              <w:spacing w:line="360" w:lineRule="exact"/>
              <w:rPr>
                <w:rFonts w:hint="default" w:eastAsia="仿宋_GB2312"/>
                <w:sz w:val="24"/>
                <w:lang w:val="en-US" w:eastAsia="zh-CN"/>
              </w:rPr>
            </w:pPr>
            <w:r>
              <w:rPr>
                <w:rFonts w:hint="eastAsia" w:ascii="Times New Roman" w:hAnsi="Times New Roman" w:eastAsia="仿宋_GB2312" w:cs="Times New Roman"/>
                <w:sz w:val="24"/>
                <w:lang w:val="en-US" w:eastAsia="zh-CN"/>
              </w:rPr>
              <w:t>1.坚持“我的岗位我负责，我的职责我担当，我的工作请放心”，建立有项目、有清单、有督查、有奖惩的工作闭环体系，让“定了就干、马上就办、办就办好”成为常态。牢固树立“不争先进、就是落后”“不在上游、就是下游”“不抢先机、就有危机”的理念，把“作示范、勇争先”落实到各领域各方面，对标发达地区、行业标杆、先进典型，强化争先创优意识，努力干出一流工作、创出一流业绩。鼓励干部迎难而上、攻坚克难，敢于向棘手的难题下手，敢于向难啃的骨头下手，敢于向难拔的钉子下手，努力将面临的痛点、难点、堵塞点变成工作的亮点、特点、闪光点。</w:t>
            </w:r>
          </w:p>
        </w:tc>
        <w:tc>
          <w:tcPr>
            <w:tcW w:w="1345"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lang w:eastAsia="zh-CN"/>
              </w:rPr>
              <w:t>对口区领导</w:t>
            </w:r>
          </w:p>
        </w:tc>
        <w:tc>
          <w:tcPr>
            <w:tcW w:w="2766" w:type="dxa"/>
            <w:noWrap w:val="0"/>
            <w:tcMar>
              <w:left w:w="28" w:type="dxa"/>
              <w:right w:w="28" w:type="dxa"/>
            </w:tcMar>
            <w:vAlign w:val="center"/>
          </w:tcPr>
          <w:p>
            <w:pPr>
              <w:spacing w:line="360" w:lineRule="exact"/>
              <w:jc w:val="center"/>
              <w:rPr>
                <w:rFonts w:eastAsia="仿宋_GB2312"/>
                <w:bCs/>
                <w:sz w:val="24"/>
              </w:rPr>
            </w:pPr>
            <w:r>
              <w:rPr>
                <w:rFonts w:hint="eastAsia" w:eastAsia="仿宋_GB2312"/>
                <w:bCs/>
                <w:sz w:val="24"/>
                <w:lang w:eastAsia="zh-CN"/>
              </w:rPr>
              <w:t>各</w:t>
            </w:r>
            <w:r>
              <w:rPr>
                <w:rFonts w:hint="eastAsia" w:eastAsia="仿宋_GB2312"/>
                <w:bCs/>
                <w:sz w:val="24"/>
                <w:lang w:val="en-US" w:eastAsia="zh-CN"/>
              </w:rPr>
              <w:t>地各部门</w:t>
            </w:r>
          </w:p>
        </w:tc>
        <w:tc>
          <w:tcPr>
            <w:tcW w:w="1416" w:type="dxa"/>
            <w:noWrap w:val="0"/>
            <w:tcMar>
              <w:left w:w="28" w:type="dxa"/>
              <w:right w:w="28" w:type="dxa"/>
            </w:tcMar>
            <w:vAlign w:val="center"/>
          </w:tcPr>
          <w:p>
            <w:pPr>
              <w:spacing w:line="360" w:lineRule="exact"/>
              <w:jc w:val="center"/>
              <w:rPr>
                <w:rFonts w:hint="eastAsia" w:eastAsia="宋体"/>
                <w:sz w:val="24"/>
                <w:lang w:eastAsia="zh-CN"/>
              </w:rPr>
            </w:pPr>
            <w:r>
              <w:rPr>
                <w:rFonts w:hint="eastAsia" w:eastAsia="仿宋_GB2312"/>
                <w:bCs/>
                <w:sz w:val="24"/>
                <w:lang w:eastAsia="zh-CN"/>
              </w:rPr>
              <w:t>牢固树立责任意识，遇到困难敢作敢为，主动上。在实践中锤炼锲而不舍的敬业态度，严细深实的工作标准，尽职担当的干事作风。</w:t>
            </w: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3419" w:type="dxa"/>
            <w:gridSpan w:val="6"/>
            <w:noWrap w:val="0"/>
            <w:tcMar>
              <w:left w:w="28" w:type="dxa"/>
              <w:right w:w="28" w:type="dxa"/>
            </w:tcMar>
            <w:vAlign w:val="center"/>
          </w:tcPr>
          <w:p>
            <w:pPr>
              <w:spacing w:line="360" w:lineRule="exact"/>
              <w:jc w:val="left"/>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b/>
                <w:bCs/>
                <w:sz w:val="24"/>
                <w:lang w:eastAsia="zh-CN"/>
              </w:rPr>
              <w:t>（四）合力提升服务之效（</w:t>
            </w:r>
            <w:r>
              <w:rPr>
                <w:rFonts w:hint="eastAsia" w:ascii="Times New Roman" w:hAnsi="Times New Roman" w:eastAsia="仿宋_GB2312" w:cs="Times New Roman"/>
                <w:b/>
                <w:bCs/>
                <w:sz w:val="24"/>
                <w:lang w:val="en-US" w:eastAsia="zh-CN"/>
              </w:rPr>
              <w:t>1</w:t>
            </w:r>
            <w:r>
              <w:rPr>
                <w:rFonts w:hint="eastAsia" w:ascii="Times New Roman" w:hAnsi="Times New Roman" w:eastAsia="仿宋_GB2312" w:cs="Times New Roman"/>
                <w:b/>
                <w:bCs/>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4922" w:type="dxa"/>
            <w:noWrap w:val="0"/>
            <w:tcMar>
              <w:left w:w="28" w:type="dxa"/>
              <w:right w:w="28" w:type="dxa"/>
            </w:tcMar>
            <w:vAlign w:val="center"/>
          </w:tcPr>
          <w:p>
            <w:pPr>
              <w:spacing w:line="360" w:lineRule="exact"/>
              <w:rPr>
                <w:rFonts w:hint="default" w:eastAsia="仿宋_GB2312"/>
                <w:sz w:val="24"/>
                <w:lang w:val="en-US" w:eastAsia="zh-CN"/>
              </w:rPr>
            </w:pPr>
            <w:r>
              <w:rPr>
                <w:rFonts w:hint="eastAsia" w:ascii="Times New Roman" w:hAnsi="Times New Roman" w:eastAsia="仿宋_GB2312" w:cs="Times New Roman"/>
                <w:sz w:val="24"/>
                <w:lang w:val="en-US" w:eastAsia="zh-CN"/>
              </w:rPr>
              <w:t>1.贯彻以人民为中心的发展理念，坚持为人民服务、对人民负责、让人民满意，始终将保障改善民生、破除民生痛点作为政府工作的出发点和落脚点。坚持倡导“不为不办找理由、只为办好想办法”的工作作风，杜绝“新官不理旧账、新官慢理旧账”和“踢皮球”“中梗阻”等现象。坚持以民生需求为导向，深化党史学习教育成果，持续开展“我为群众办实事”活动，力争完成1000件民生实事，加快解决群众反映强烈的操心事、揪心事、烦心事。</w:t>
            </w:r>
          </w:p>
        </w:tc>
        <w:tc>
          <w:tcPr>
            <w:tcW w:w="1345"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lang w:eastAsia="zh-CN"/>
              </w:rPr>
              <w:t>对口区领导</w:t>
            </w:r>
          </w:p>
        </w:tc>
        <w:tc>
          <w:tcPr>
            <w:tcW w:w="2766" w:type="dxa"/>
            <w:noWrap w:val="0"/>
            <w:tcMar>
              <w:left w:w="28" w:type="dxa"/>
              <w:right w:w="28" w:type="dxa"/>
            </w:tcMar>
            <w:vAlign w:val="center"/>
          </w:tcPr>
          <w:p>
            <w:pPr>
              <w:spacing w:line="360" w:lineRule="exact"/>
              <w:jc w:val="center"/>
              <w:rPr>
                <w:rFonts w:eastAsia="仿宋_GB2312"/>
                <w:bCs/>
                <w:sz w:val="24"/>
              </w:rPr>
            </w:pPr>
            <w:r>
              <w:rPr>
                <w:rFonts w:hint="eastAsia" w:eastAsia="仿宋_GB2312"/>
                <w:bCs/>
                <w:sz w:val="24"/>
                <w:lang w:eastAsia="zh-CN"/>
              </w:rPr>
              <w:t>各</w:t>
            </w:r>
            <w:r>
              <w:rPr>
                <w:rFonts w:hint="eastAsia" w:eastAsia="仿宋_GB2312"/>
                <w:bCs/>
                <w:sz w:val="24"/>
                <w:lang w:val="en-US" w:eastAsia="zh-CN"/>
              </w:rPr>
              <w:t>地各部门</w:t>
            </w:r>
          </w:p>
        </w:tc>
        <w:tc>
          <w:tcPr>
            <w:tcW w:w="1416"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rPr>
              <w:t>始终坚持以人民为中心，持续开展“我为群众办实事”活动，目前已经完成12件。</w:t>
            </w: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3419" w:type="dxa"/>
            <w:gridSpan w:val="6"/>
            <w:noWrap w:val="0"/>
            <w:tcMar>
              <w:left w:w="28" w:type="dxa"/>
              <w:right w:w="28" w:type="dxa"/>
            </w:tcMar>
            <w:vAlign w:val="center"/>
          </w:tcPr>
          <w:p>
            <w:pPr>
              <w:spacing w:line="360" w:lineRule="exact"/>
              <w:jc w:val="left"/>
              <w:rPr>
                <w:rFonts w:hint="eastAsia" w:ascii="Times New Roman" w:hAnsi="Times New Roman" w:eastAsia="仿宋_GB2312" w:cs="Times New Roman"/>
                <w:b/>
                <w:bCs/>
                <w:sz w:val="24"/>
                <w:lang w:eastAsia="zh-CN"/>
              </w:rPr>
            </w:pPr>
            <w:r>
              <w:rPr>
                <w:rFonts w:hint="eastAsia" w:ascii="Times New Roman" w:hAnsi="Times New Roman" w:eastAsia="仿宋_GB2312" w:cs="Times New Roman"/>
                <w:b/>
                <w:bCs/>
                <w:sz w:val="24"/>
                <w:lang w:eastAsia="zh-CN"/>
              </w:rPr>
              <w:t>（五）奋力弘扬廉洁之风（</w:t>
            </w:r>
            <w:r>
              <w:rPr>
                <w:rFonts w:hint="eastAsia" w:ascii="Times New Roman" w:hAnsi="Times New Roman" w:eastAsia="仿宋_GB2312" w:cs="Times New Roman"/>
                <w:b/>
                <w:bCs/>
                <w:sz w:val="24"/>
                <w:lang w:val="en-US" w:eastAsia="zh-CN"/>
              </w:rPr>
              <w:t>1</w:t>
            </w:r>
            <w:r>
              <w:rPr>
                <w:rFonts w:hint="eastAsia" w:ascii="Times New Roman" w:hAnsi="Times New Roman" w:eastAsia="仿宋_GB2312" w:cs="Times New Roman"/>
                <w:b/>
                <w:bCs/>
                <w:sz w:val="24"/>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4922" w:type="dxa"/>
            <w:noWrap w:val="0"/>
            <w:tcMar>
              <w:left w:w="28" w:type="dxa"/>
              <w:right w:w="28" w:type="dxa"/>
            </w:tcMar>
            <w:vAlign w:val="center"/>
          </w:tcPr>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严格落实中央八项规定及其实施细则精神，压实全面从严治党主体责任，认真落实“一岗双责”，纵深推进政府系统党风廉政建设和反腐败斗争。持续改进工作作风，以更大决心和力度整治形式主义、官僚主义，坚决防止“四风”问题隐性变异、反弹回潮，全面提升干事创业精气神。严控一般性支出和“三公”经费，从严从紧抓好预算执行，扎紧政府花钱的口子，放宽助企惠民的路子，以政府“紧日子”换取群众“富日子”、柴桑“好日子”。</w:t>
            </w:r>
          </w:p>
        </w:tc>
        <w:tc>
          <w:tcPr>
            <w:tcW w:w="1345" w:type="dxa"/>
            <w:noWrap w:val="0"/>
            <w:tcMar>
              <w:left w:w="28" w:type="dxa"/>
              <w:right w:w="28" w:type="dxa"/>
            </w:tcMar>
            <w:vAlign w:val="center"/>
          </w:tcPr>
          <w:p>
            <w:pPr>
              <w:spacing w:line="360" w:lineRule="exact"/>
              <w:jc w:val="center"/>
              <w:rPr>
                <w:rFonts w:eastAsia="仿宋_GB2312"/>
                <w:sz w:val="24"/>
              </w:rPr>
            </w:pPr>
            <w:r>
              <w:rPr>
                <w:rFonts w:hint="eastAsia" w:eastAsia="仿宋_GB2312"/>
                <w:sz w:val="24"/>
                <w:lang w:eastAsia="zh-CN"/>
              </w:rPr>
              <w:t>对口区领导</w:t>
            </w:r>
          </w:p>
        </w:tc>
        <w:tc>
          <w:tcPr>
            <w:tcW w:w="2766" w:type="dxa"/>
            <w:noWrap w:val="0"/>
            <w:tcMar>
              <w:left w:w="28" w:type="dxa"/>
              <w:right w:w="28" w:type="dxa"/>
            </w:tcMar>
            <w:vAlign w:val="center"/>
          </w:tcPr>
          <w:p>
            <w:pPr>
              <w:spacing w:line="360" w:lineRule="exact"/>
              <w:jc w:val="center"/>
              <w:rPr>
                <w:rFonts w:hint="eastAsia" w:eastAsia="仿宋_GB2312"/>
                <w:bCs/>
                <w:sz w:val="24"/>
                <w:lang w:eastAsia="zh-CN"/>
              </w:rPr>
            </w:pPr>
            <w:r>
              <w:rPr>
                <w:rFonts w:hint="eastAsia" w:eastAsia="仿宋_GB2312"/>
                <w:bCs/>
                <w:sz w:val="24"/>
                <w:lang w:eastAsia="zh-CN"/>
              </w:rPr>
              <w:t>各</w:t>
            </w:r>
            <w:r>
              <w:rPr>
                <w:rFonts w:hint="eastAsia" w:eastAsia="仿宋_GB2312"/>
                <w:bCs/>
                <w:sz w:val="24"/>
                <w:lang w:val="en-US" w:eastAsia="zh-CN"/>
              </w:rPr>
              <w:t>地各部门</w:t>
            </w:r>
          </w:p>
        </w:tc>
        <w:tc>
          <w:tcPr>
            <w:tcW w:w="1416" w:type="dxa"/>
            <w:noWrap w:val="0"/>
            <w:tcMar>
              <w:left w:w="28" w:type="dxa"/>
              <w:right w:w="28" w:type="dxa"/>
            </w:tcMar>
            <w:vAlign w:val="center"/>
          </w:tcPr>
          <w:p>
            <w:pPr>
              <w:spacing w:line="360" w:lineRule="exact"/>
              <w:jc w:val="center"/>
              <w:rPr>
                <w:rFonts w:eastAsia="仿宋_GB2312"/>
                <w:sz w:val="24"/>
              </w:rPr>
            </w:pPr>
            <w:r>
              <w:rPr>
                <w:rFonts w:hint="eastAsia" w:eastAsia="仿宋_GB2312"/>
                <w:bCs/>
                <w:sz w:val="24"/>
                <w:lang w:eastAsia="zh-CN"/>
              </w:rPr>
              <w:t>从今年3月份开始，镇党委每月调度党风廉政建设和全面从严治党工作，政府严格按照要求落实。召开了城子镇勤廉作风大提升动员部署会，进一步改进作风。</w:t>
            </w:r>
          </w:p>
        </w:tc>
        <w:tc>
          <w:tcPr>
            <w:tcW w:w="1508" w:type="dxa"/>
            <w:noWrap w:val="0"/>
            <w:tcMar>
              <w:left w:w="28" w:type="dxa"/>
              <w:right w:w="28" w:type="dxa"/>
            </w:tcMar>
            <w:vAlign w:val="center"/>
          </w:tcPr>
          <w:p>
            <w:pPr>
              <w:spacing w:line="360" w:lineRule="exact"/>
              <w:jc w:val="center"/>
              <w:rPr>
                <w:rFonts w:eastAsia="仿宋_GB2312"/>
                <w:sz w:val="24"/>
              </w:rPr>
            </w:pPr>
          </w:p>
        </w:tc>
        <w:tc>
          <w:tcPr>
            <w:tcW w:w="1462" w:type="dxa"/>
            <w:noWrap w:val="0"/>
            <w:tcMar>
              <w:left w:w="28" w:type="dxa"/>
              <w:right w:w="28" w:type="dxa"/>
            </w:tcMar>
            <w:vAlign w:val="center"/>
          </w:tcPr>
          <w:p>
            <w:pPr>
              <w:spacing w:line="360" w:lineRule="exact"/>
              <w:jc w:val="center"/>
              <w:rPr>
                <w:rFonts w:eastAsia="仿宋_GB2312"/>
                <w:sz w:val="24"/>
              </w:rPr>
            </w:pPr>
          </w:p>
        </w:tc>
      </w:tr>
    </w:tbl>
    <w:p>
      <w:pPr>
        <w:pStyle w:val="2"/>
        <w:rPr>
          <w:rFonts w:hint="eastAsia"/>
          <w:lang w:val="en-US" w:eastAsia="zh-CN"/>
        </w:rPr>
      </w:pPr>
    </w:p>
    <w:sectPr>
      <w:pgSz w:w="16838" w:h="11906" w:orient="landscape"/>
      <w:pgMar w:top="1531" w:right="2041" w:bottom="1531"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DlmNDNhYjE0MzM3MzEzMjk3ZWZkNTcxN2UwNzIifQ=="/>
  </w:docVars>
  <w:rsids>
    <w:rsidRoot w:val="006D4F8C"/>
    <w:rsid w:val="00292BAB"/>
    <w:rsid w:val="006D4F8C"/>
    <w:rsid w:val="00C620AB"/>
    <w:rsid w:val="019E4ED3"/>
    <w:rsid w:val="046718C2"/>
    <w:rsid w:val="04E4640D"/>
    <w:rsid w:val="05316610"/>
    <w:rsid w:val="068648B3"/>
    <w:rsid w:val="08BB45BC"/>
    <w:rsid w:val="0CE51EE5"/>
    <w:rsid w:val="0DFD4672"/>
    <w:rsid w:val="0EBB5316"/>
    <w:rsid w:val="0F2943F5"/>
    <w:rsid w:val="152A4FA3"/>
    <w:rsid w:val="1690561C"/>
    <w:rsid w:val="16B72867"/>
    <w:rsid w:val="17932C05"/>
    <w:rsid w:val="17D17958"/>
    <w:rsid w:val="19B23049"/>
    <w:rsid w:val="1A670926"/>
    <w:rsid w:val="1ACA423E"/>
    <w:rsid w:val="1E41746C"/>
    <w:rsid w:val="1F122D30"/>
    <w:rsid w:val="216C24A0"/>
    <w:rsid w:val="22DA1DB7"/>
    <w:rsid w:val="2355768F"/>
    <w:rsid w:val="2429118E"/>
    <w:rsid w:val="254C061E"/>
    <w:rsid w:val="25FA451E"/>
    <w:rsid w:val="260814E8"/>
    <w:rsid w:val="270B6459"/>
    <w:rsid w:val="28B2037A"/>
    <w:rsid w:val="296D07FE"/>
    <w:rsid w:val="2C736DD8"/>
    <w:rsid w:val="2CFC6DCE"/>
    <w:rsid w:val="2DDD3519"/>
    <w:rsid w:val="30FC55EE"/>
    <w:rsid w:val="31F454AE"/>
    <w:rsid w:val="323675CF"/>
    <w:rsid w:val="33884F17"/>
    <w:rsid w:val="3481782D"/>
    <w:rsid w:val="37B06607"/>
    <w:rsid w:val="37C25C7D"/>
    <w:rsid w:val="3AAD7959"/>
    <w:rsid w:val="3D6C4ED6"/>
    <w:rsid w:val="3F987964"/>
    <w:rsid w:val="40BD0BA3"/>
    <w:rsid w:val="42A10C42"/>
    <w:rsid w:val="4346094B"/>
    <w:rsid w:val="43A80067"/>
    <w:rsid w:val="43E50164"/>
    <w:rsid w:val="446A1583"/>
    <w:rsid w:val="44B5621B"/>
    <w:rsid w:val="4537679D"/>
    <w:rsid w:val="492822E2"/>
    <w:rsid w:val="497A30FC"/>
    <w:rsid w:val="4EFB0DED"/>
    <w:rsid w:val="4F950C90"/>
    <w:rsid w:val="508B77D1"/>
    <w:rsid w:val="5178753C"/>
    <w:rsid w:val="54C55B73"/>
    <w:rsid w:val="554E2794"/>
    <w:rsid w:val="569A7075"/>
    <w:rsid w:val="56FB3ACE"/>
    <w:rsid w:val="58586B03"/>
    <w:rsid w:val="5B294982"/>
    <w:rsid w:val="5E0C4354"/>
    <w:rsid w:val="60C40203"/>
    <w:rsid w:val="61B62CE2"/>
    <w:rsid w:val="62427CB3"/>
    <w:rsid w:val="627D7A8D"/>
    <w:rsid w:val="64744EC0"/>
    <w:rsid w:val="64AE77E7"/>
    <w:rsid w:val="64EF2799"/>
    <w:rsid w:val="65F938CF"/>
    <w:rsid w:val="6A0F5AA0"/>
    <w:rsid w:val="6B6F63E1"/>
    <w:rsid w:val="6DD32C57"/>
    <w:rsid w:val="6E05713B"/>
    <w:rsid w:val="6E510020"/>
    <w:rsid w:val="71A87F57"/>
    <w:rsid w:val="74420ABE"/>
    <w:rsid w:val="758F70D4"/>
    <w:rsid w:val="782F5CF1"/>
    <w:rsid w:val="7A537B18"/>
    <w:rsid w:val="7B88732B"/>
    <w:rsid w:val="7C121CE8"/>
    <w:rsid w:val="7DDB6147"/>
    <w:rsid w:val="7E6D2544"/>
    <w:rsid w:val="7F111831"/>
    <w:rsid w:val="7F5E259D"/>
    <w:rsid w:val="7F7D3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2"/>
    <w:basedOn w:val="1"/>
    <w:qFormat/>
    <w:uiPriority w:val="0"/>
    <w:pPr>
      <w:spacing w:after="120" w:line="480" w:lineRule="auto"/>
      <w:ind w:left="420" w:leftChars="200"/>
    </w:pPr>
    <w:rPr>
      <w:szCs w:val="24"/>
    </w:rPr>
  </w:style>
  <w:style w:type="paragraph" w:styleId="5">
    <w:name w:val="Normal (Web)"/>
    <w:basedOn w:val="1"/>
    <w:qFormat/>
    <w:uiPriority w:val="0"/>
    <w:pPr>
      <w:widowControl/>
      <w:jc w:val="left"/>
    </w:pPr>
    <w:rPr>
      <w:rFonts w:ascii="宋体" w:hAnsi="宋体" w:cs="宋体"/>
      <w:kern w:val="0"/>
      <w:sz w:val="24"/>
      <w:szCs w:val="24"/>
    </w:rPr>
  </w:style>
  <w:style w:type="character" w:styleId="8">
    <w:name w:val="Hyperlink"/>
    <w:basedOn w:val="7"/>
    <w:qFormat/>
    <w:uiPriority w:val="0"/>
    <w:rPr>
      <w:color w:val="0000FF"/>
      <w:u w:val="single"/>
    </w:rPr>
  </w:style>
  <w:style w:type="paragraph" w:customStyle="1" w:styleId="9">
    <w:name w:val="Default1"/>
    <w:basedOn w:val="1"/>
    <w:qFormat/>
    <w:uiPriority w:val="0"/>
    <w:pPr>
      <w:autoSpaceDE w:val="0"/>
      <w:autoSpaceDN w:val="0"/>
      <w:adjustRightInd w:val="0"/>
      <w:jc w:val="left"/>
    </w:pPr>
    <w:rPr>
      <w:rFonts w:ascii="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7428</Words>
  <Characters>7632</Characters>
  <Lines>2</Lines>
  <Paragraphs>1</Paragraphs>
  <TotalTime>25</TotalTime>
  <ScaleCrop>false</ScaleCrop>
  <LinksUpToDate>false</LinksUpToDate>
  <CharactersWithSpaces>7733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2022-07-18T09:28:00Z</dcterms:created>
  <dc:creator>vv</dc:creator>
  <cp:lastModifiedBy>能鸽善鹉</cp:lastModifiedBy>
  <cp:lastPrinted>2022-10-17T01:43:00Z</cp:lastPrinted>
  <dcterms:modified xsi:type="dcterms:W3CDTF">2024-05-14T03:07:16Z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A3DF94ACB3784820887AE9511D64F9C1</vt:lpwstr>
  </property>
</Properties>
</file>