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32"/>
        </w:rPr>
      </w:pPr>
    </w:p>
    <w:p>
      <w:pPr>
        <w:rPr>
          <w:sz w:val="32"/>
        </w:rPr>
      </w:pPr>
    </w:p>
    <w:p>
      <w:pPr>
        <w:pStyle w:val="15"/>
        <w:rPr>
          <w:sz w:val="32"/>
        </w:rPr>
      </w:pPr>
    </w:p>
    <w:p>
      <w:pPr>
        <w:pStyle w:val="15"/>
        <w:rPr>
          <w:sz w:val="32"/>
        </w:rPr>
      </w:pPr>
    </w:p>
    <w:p>
      <w:pPr>
        <w:rPr>
          <w:sz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8"/>
          <w:sz w:val="32"/>
          <w:szCs w:val="32"/>
          <w:lang w:val="en-US" w:eastAsia="zh-CN"/>
        </w:rPr>
        <w:t>岳街发</w:t>
      </w:r>
      <w:r>
        <w:rPr>
          <w:rFonts w:hint="eastAsia" w:ascii="仿宋_GB2312" w:hAnsi="仿宋_GB2312" w:eastAsia="仿宋_GB2312" w:cs="仿宋_GB2312"/>
          <w:spacing w:val="-5"/>
          <w:sz w:val="32"/>
          <w:szCs w:val="32"/>
        </w:rPr>
        <w:t>〔202</w:t>
      </w:r>
      <w:r>
        <w:rPr>
          <w:rFonts w:hint="eastAsia" w:ascii="仿宋_GB2312" w:hAnsi="仿宋_GB2312" w:eastAsia="仿宋_GB2312" w:cs="仿宋_GB2312"/>
          <w:spacing w:val="-5"/>
          <w:sz w:val="32"/>
          <w:szCs w:val="32"/>
          <w:lang w:val="en-US" w:eastAsia="zh-CN"/>
        </w:rPr>
        <w:t>4</w:t>
      </w:r>
      <w:r>
        <w:rPr>
          <w:rFonts w:hint="eastAsia" w:ascii="仿宋_GB2312" w:hAnsi="仿宋_GB2312" w:eastAsia="仿宋_GB2312" w:cs="仿宋_GB2312"/>
          <w:spacing w:val="-5"/>
          <w:sz w:val="32"/>
          <w:szCs w:val="32"/>
        </w:rPr>
        <w:t>〕</w:t>
      </w:r>
      <w:r>
        <w:rPr>
          <w:rFonts w:hint="eastAsia" w:ascii="仿宋_GB2312" w:hAnsi="仿宋_GB2312" w:eastAsia="仿宋_GB2312" w:cs="仿宋_GB2312"/>
          <w:spacing w:val="-5"/>
          <w:sz w:val="32"/>
          <w:szCs w:val="32"/>
          <w:lang w:val="en-US" w:eastAsia="zh-CN"/>
        </w:rPr>
        <w:t>23</w:t>
      </w:r>
      <w:r>
        <w:rPr>
          <w:rFonts w:hint="eastAsia" w:ascii="仿宋_GB2312" w:hAnsi="仿宋_GB2312" w:eastAsia="仿宋_GB2312" w:cs="仿宋_GB2312"/>
          <w:spacing w:val="-5"/>
          <w:sz w:val="32"/>
          <w:szCs w:val="32"/>
        </w:rPr>
        <w:t>号</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pacing w:val="-5"/>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spacing w:val="-5"/>
          <w:sz w:val="11"/>
          <w:szCs w:val="1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spacing w:val="-5"/>
          <w:sz w:val="11"/>
          <w:szCs w:val="11"/>
        </w:rPr>
      </w:pPr>
    </w:p>
    <w:p>
      <w:pPr>
        <w:jc w:val="center"/>
        <w:rPr>
          <w:rFonts w:hint="eastAsia" w:ascii="宋体" w:hAnsi="宋体" w:eastAsia="宋体" w:cs="宋体"/>
          <w:b/>
          <w:bCs/>
          <w:sz w:val="44"/>
          <w:szCs w:val="44"/>
          <w:lang w:val="en-US" w:eastAsia="zh-CN"/>
        </w:rPr>
      </w:pPr>
      <w:bookmarkStart w:id="0" w:name="_GoBack"/>
      <w:r>
        <w:rPr>
          <w:rFonts w:hint="eastAsia" w:ascii="宋体" w:hAnsi="宋体" w:eastAsia="宋体" w:cs="宋体"/>
          <w:b/>
          <w:bCs/>
          <w:sz w:val="44"/>
          <w:szCs w:val="44"/>
        </w:rPr>
        <w:t>关于</w:t>
      </w:r>
      <w:r>
        <w:rPr>
          <w:rFonts w:hint="eastAsia" w:ascii="宋体" w:hAnsi="宋体" w:eastAsia="宋体" w:cs="宋体"/>
          <w:b/>
          <w:bCs/>
          <w:sz w:val="44"/>
          <w:szCs w:val="44"/>
          <w:lang w:eastAsia="zh-CN"/>
        </w:rPr>
        <w:t>印发</w:t>
      </w:r>
      <w:r>
        <w:rPr>
          <w:rFonts w:hint="eastAsia" w:ascii="宋体" w:hAnsi="宋体" w:eastAsia="宋体" w:cs="宋体"/>
          <w:b/>
          <w:bCs/>
          <w:sz w:val="44"/>
          <w:szCs w:val="44"/>
        </w:rPr>
        <w:t>20</w:t>
      </w:r>
      <w:r>
        <w:rPr>
          <w:rFonts w:hint="eastAsia" w:ascii="宋体" w:hAnsi="宋体" w:eastAsia="宋体" w:cs="宋体"/>
          <w:b/>
          <w:bCs/>
          <w:sz w:val="44"/>
          <w:szCs w:val="44"/>
          <w:lang w:val="en-US" w:eastAsia="zh-CN"/>
        </w:rPr>
        <w:t>24</w:t>
      </w:r>
      <w:r>
        <w:rPr>
          <w:rFonts w:hint="eastAsia" w:ascii="宋体" w:hAnsi="宋体" w:eastAsia="宋体" w:cs="宋体"/>
          <w:b/>
          <w:bCs/>
          <w:sz w:val="44"/>
          <w:szCs w:val="44"/>
        </w:rPr>
        <w:t>年</w:t>
      </w:r>
      <w:r>
        <w:rPr>
          <w:rFonts w:hint="eastAsia" w:ascii="宋体" w:hAnsi="宋体" w:eastAsia="宋体" w:cs="宋体"/>
          <w:b/>
          <w:bCs/>
          <w:sz w:val="44"/>
          <w:szCs w:val="44"/>
          <w:lang w:eastAsia="zh-CN"/>
        </w:rPr>
        <w:t>岳师街道</w:t>
      </w:r>
      <w:r>
        <w:rPr>
          <w:rFonts w:hint="eastAsia" w:ascii="宋体" w:hAnsi="宋体" w:eastAsia="宋体" w:cs="宋体"/>
          <w:b/>
          <w:bCs/>
          <w:sz w:val="44"/>
          <w:szCs w:val="44"/>
          <w:lang w:val="en-US" w:eastAsia="zh-CN"/>
        </w:rPr>
        <w:t>度汛方</w:t>
      </w:r>
      <w:r>
        <w:rPr>
          <w:rFonts w:hint="eastAsia" w:ascii="宋体" w:hAnsi="宋体" w:eastAsia="宋体" w:cs="宋体"/>
          <w:b/>
          <w:bCs/>
          <w:sz w:val="44"/>
          <w:szCs w:val="44"/>
        </w:rPr>
        <w:t>案</w:t>
      </w:r>
      <w:r>
        <w:rPr>
          <w:rFonts w:hint="eastAsia" w:ascii="宋体" w:hAnsi="宋体" w:eastAsia="宋体" w:cs="宋体"/>
          <w:b/>
          <w:bCs/>
          <w:sz w:val="44"/>
          <w:szCs w:val="44"/>
          <w:lang w:val="en-US" w:eastAsia="zh-CN"/>
        </w:rPr>
        <w:t>的</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通 知</w:t>
      </w:r>
    </w:p>
    <w:bookmarkEnd w:id="0"/>
    <w:p>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18"/>
          <w:szCs w:val="18"/>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各村（居）委会、乡属单位</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贯彻落实党的二十大精神，推进全区社会经济快速发展，维护社会稳定，构建和谐社会，维护好人民群众的生命财产安全，确保水库安全度汛。现根据柴桑区相关文件精神，结合我街道实际，经研究印发《岳师街道度汛方案》，请各村（居）、各单位遵照执行。</w:t>
      </w:r>
    </w:p>
    <w:p>
      <w:pPr>
        <w:ind w:firstLine="645"/>
        <w:rPr>
          <w:rFonts w:hint="eastAsia" w:ascii="仿宋_GB2312" w:hAnsi="仿宋_GB2312" w:eastAsia="仿宋_GB2312" w:cs="仿宋_GB2312"/>
          <w:sz w:val="32"/>
          <w:szCs w:val="32"/>
        </w:rPr>
      </w:pP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九江市柴桑区岳师街道办事处</w:t>
      </w:r>
    </w:p>
    <w:p>
      <w:pPr>
        <w:keepNext w:val="0"/>
        <w:keepLines w:val="0"/>
        <w:pageBreakBefore w:val="0"/>
        <w:widowControl w:val="0"/>
        <w:kinsoku/>
        <w:wordWrap/>
        <w:overflowPunct/>
        <w:topLinePunct w:val="0"/>
        <w:autoSpaceDE/>
        <w:autoSpaceDN/>
        <w:bidi w:val="0"/>
        <w:adjustRightInd/>
        <w:snapToGrid/>
        <w:spacing w:line="560" w:lineRule="exact"/>
        <w:ind w:firstLine="6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2024年3月27日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ind w:right="480"/>
        <w:jc w:val="center"/>
        <w:rPr>
          <w:rFonts w:hint="eastAsia" w:ascii="宋体" w:hAnsi="宋体"/>
          <w:b/>
          <w:sz w:val="44"/>
          <w:szCs w:val="44"/>
        </w:rPr>
      </w:pPr>
      <w:r>
        <w:rPr>
          <w:rFonts w:hint="eastAsia" w:ascii="宋体" w:hAnsi="宋体"/>
          <w:b/>
          <w:sz w:val="44"/>
          <w:szCs w:val="44"/>
          <w:lang w:eastAsia="zh-CN"/>
        </w:rPr>
        <w:t>岳师街道</w:t>
      </w:r>
      <w:r>
        <w:rPr>
          <w:rFonts w:hint="eastAsia" w:ascii="宋体" w:hAnsi="宋体"/>
          <w:b/>
          <w:sz w:val="44"/>
          <w:szCs w:val="44"/>
        </w:rPr>
        <w:t>202</w:t>
      </w:r>
      <w:r>
        <w:rPr>
          <w:rFonts w:hint="eastAsia" w:ascii="宋体" w:hAnsi="宋体"/>
          <w:b/>
          <w:sz w:val="44"/>
          <w:szCs w:val="44"/>
          <w:lang w:val="en-US" w:eastAsia="zh-CN"/>
        </w:rPr>
        <w:t>4</w:t>
      </w:r>
      <w:r>
        <w:rPr>
          <w:rFonts w:hint="eastAsia" w:ascii="宋体" w:hAnsi="宋体"/>
          <w:b/>
          <w:sz w:val="44"/>
          <w:szCs w:val="44"/>
        </w:rPr>
        <w:t>年度汛方案</w:t>
      </w:r>
    </w:p>
    <w:p>
      <w:pPr>
        <w:ind w:right="320" w:firstLine="640" w:firstLineChars="200"/>
        <w:jc w:val="right"/>
        <w:rPr>
          <w:rFonts w:hint="eastAsia" w:ascii="仿宋" w:hAnsi="仿宋" w:eastAsia="仿宋"/>
          <w:sz w:val="32"/>
          <w:szCs w:val="32"/>
        </w:rPr>
      </w:pPr>
    </w:p>
    <w:p>
      <w:pPr>
        <w:spacing w:line="560" w:lineRule="exact"/>
        <w:ind w:right="320" w:firstLine="640" w:firstLineChars="200"/>
        <w:rPr>
          <w:rFonts w:hint="eastAsia" w:ascii="仿宋" w:hAnsi="仿宋" w:eastAsia="仿宋"/>
          <w:sz w:val="32"/>
          <w:szCs w:val="32"/>
        </w:rPr>
      </w:pPr>
      <w:r>
        <w:rPr>
          <w:rFonts w:hint="eastAsia" w:ascii="仿宋" w:hAnsi="仿宋" w:eastAsia="仿宋"/>
          <w:sz w:val="32"/>
          <w:szCs w:val="32"/>
        </w:rPr>
        <w:t>据预测，今年气候形势复杂，气候状况总体偏差，极端气象水文事件可能多发，区域性暴雨洪水可能重发，防汛抗旱形势依然严峻。各村（居）委会、各有关单位要高度重视今年的防汛抗旱工作，要立足于防大汛、抗大旱，未雨绸缪，科学研判防汛抗旱形势，及早部署汛前准备工作，把各项防汛抗旱工作抓早、抓细、抓实。现就做好今年的防汛抗旱工作通知如下：</w:t>
      </w:r>
    </w:p>
    <w:p>
      <w:pPr>
        <w:spacing w:line="560" w:lineRule="exact"/>
        <w:ind w:firstLine="630"/>
        <w:rPr>
          <w:rFonts w:hint="eastAsia" w:ascii="仿宋" w:hAnsi="仿宋" w:eastAsia="仿宋"/>
          <w:sz w:val="32"/>
          <w:szCs w:val="32"/>
        </w:rPr>
      </w:pPr>
      <w:r>
        <w:rPr>
          <w:rFonts w:hint="eastAsia" w:ascii="仿宋" w:hAnsi="仿宋" w:eastAsia="仿宋"/>
          <w:b/>
          <w:sz w:val="32"/>
          <w:szCs w:val="32"/>
        </w:rPr>
        <w:t>一、认清形势，增强防汛抗旱意识。</w:t>
      </w:r>
      <w:r>
        <w:rPr>
          <w:rFonts w:hint="eastAsia" w:ascii="仿宋" w:hAnsi="仿宋" w:eastAsia="仿宋"/>
          <w:sz w:val="32"/>
          <w:szCs w:val="32"/>
        </w:rPr>
        <w:t>我</w:t>
      </w:r>
      <w:r>
        <w:rPr>
          <w:rFonts w:hint="eastAsia" w:ascii="仿宋" w:hAnsi="仿宋" w:eastAsia="仿宋"/>
          <w:sz w:val="32"/>
          <w:szCs w:val="32"/>
          <w:lang w:eastAsia="zh-CN"/>
        </w:rPr>
        <w:t>街道</w:t>
      </w:r>
      <w:r>
        <w:rPr>
          <w:rFonts w:hint="eastAsia" w:ascii="仿宋" w:hAnsi="仿宋" w:eastAsia="仿宋"/>
          <w:sz w:val="32"/>
          <w:szCs w:val="32"/>
        </w:rPr>
        <w:t>地处丘陵地带，既要防止突发性暴雨引起的山洪灾害的袭击，又要抗御夏秋两季可能出现的旱灾，充分估计今年气象形势的复杂性，山洪灾害仍是洪灾主要特征，要做好抗大灾的准备，要清醒的看到我</w:t>
      </w:r>
      <w:r>
        <w:rPr>
          <w:rFonts w:hint="eastAsia" w:ascii="仿宋" w:hAnsi="仿宋" w:eastAsia="仿宋"/>
          <w:sz w:val="32"/>
          <w:szCs w:val="32"/>
          <w:lang w:eastAsia="zh-CN"/>
        </w:rPr>
        <w:t>街道</w:t>
      </w:r>
      <w:r>
        <w:rPr>
          <w:rFonts w:hint="eastAsia" w:ascii="仿宋" w:hAnsi="仿宋" w:eastAsia="仿宋"/>
          <w:sz w:val="32"/>
          <w:szCs w:val="32"/>
        </w:rPr>
        <w:t>水利工程抗灾能力相对不足的问题，要总结经验教训，从思想上、物资上做好防大汛、抗大旱、战大灾的各项准备工作。</w:t>
      </w:r>
    </w:p>
    <w:p>
      <w:pPr>
        <w:spacing w:line="560" w:lineRule="exact"/>
        <w:ind w:firstLine="630"/>
        <w:rPr>
          <w:rFonts w:hint="eastAsia" w:ascii="仿宋" w:hAnsi="仿宋" w:eastAsia="仿宋"/>
          <w:sz w:val="32"/>
          <w:szCs w:val="32"/>
        </w:rPr>
      </w:pPr>
      <w:r>
        <w:rPr>
          <w:rFonts w:hint="eastAsia" w:ascii="仿宋" w:hAnsi="仿宋" w:eastAsia="仿宋"/>
          <w:b/>
          <w:sz w:val="32"/>
          <w:szCs w:val="32"/>
        </w:rPr>
        <w:t>二、健全防汛抗旱组织机构，落实行政首长防汛抗旱责任制。</w:t>
      </w:r>
      <w:r>
        <w:rPr>
          <w:rFonts w:hint="eastAsia" w:ascii="仿宋" w:hAnsi="仿宋" w:eastAsia="仿宋"/>
          <w:b/>
          <w:sz w:val="32"/>
          <w:szCs w:val="32"/>
          <w:lang w:eastAsia="zh-CN"/>
        </w:rPr>
        <w:t>街道</w:t>
      </w:r>
      <w:r>
        <w:rPr>
          <w:rFonts w:hint="eastAsia" w:ascii="仿宋" w:hAnsi="仿宋" w:eastAsia="仿宋"/>
          <w:sz w:val="32"/>
          <w:szCs w:val="32"/>
        </w:rPr>
        <w:t>防汛办公室从四月一日起恢复日常办公，并把防汛抗旱工作列入到重要议事日程，全面落实和规范防汛抗旱责任追究制度，要把行政责任制和分工责任制落实到人，要在防汛抗旱指挥部的统一指挥调度下，协调一致，密切配合，分工合作，做好防汛抗旱工作。对工作不负责任，不到岗到位，玩忽职守，抢险救灾不力，人为造成垮坝的或造成重大生命财产损失的，对责任人要进行严肃责任追究。</w:t>
      </w:r>
    </w:p>
    <w:p>
      <w:pPr>
        <w:tabs>
          <w:tab w:val="left" w:pos="411"/>
          <w:tab w:val="left" w:pos="822"/>
        </w:tabs>
        <w:spacing w:line="560" w:lineRule="exact"/>
        <w:ind w:firstLine="630"/>
        <w:rPr>
          <w:rFonts w:hint="eastAsia" w:ascii="仿宋" w:hAnsi="仿宋" w:eastAsia="仿宋"/>
          <w:sz w:val="32"/>
          <w:szCs w:val="32"/>
        </w:rPr>
      </w:pPr>
      <w:r>
        <w:rPr>
          <w:rFonts w:hint="eastAsia" w:ascii="仿宋" w:hAnsi="仿宋" w:eastAsia="仿宋"/>
          <w:b/>
          <w:sz w:val="32"/>
          <w:szCs w:val="32"/>
        </w:rPr>
        <w:t>三、落实好措施，做好各项工作。</w:t>
      </w:r>
      <w:r>
        <w:rPr>
          <w:rFonts w:hint="eastAsia" w:ascii="仿宋" w:hAnsi="仿宋" w:eastAsia="仿宋"/>
          <w:b/>
          <w:sz w:val="32"/>
          <w:szCs w:val="32"/>
          <w:lang w:eastAsia="zh-CN"/>
        </w:rPr>
        <w:t>街道</w:t>
      </w:r>
      <w:r>
        <w:rPr>
          <w:rFonts w:hint="eastAsia" w:ascii="仿宋" w:hAnsi="仿宋" w:eastAsia="仿宋"/>
          <w:sz w:val="32"/>
          <w:szCs w:val="32"/>
        </w:rPr>
        <w:t>防汛办已制定好各类水利工程渡汛方案表，各有关村委会责任人及水库管理员应严格按照渡汛方案制定的汛前和汛末水位蓄水。严禁超蓄，确保水利工程安全渡汛。</w:t>
      </w:r>
    </w:p>
    <w:p>
      <w:pPr>
        <w:spacing w:line="560" w:lineRule="exact"/>
        <w:ind w:firstLine="643" w:firstLineChars="200"/>
        <w:rPr>
          <w:rFonts w:hint="eastAsia" w:ascii="仿宋" w:hAnsi="仿宋" w:eastAsia="仿宋"/>
          <w:sz w:val="32"/>
          <w:szCs w:val="32"/>
        </w:rPr>
      </w:pPr>
      <w:r>
        <w:rPr>
          <w:rFonts w:hint="eastAsia" w:ascii="仿宋" w:hAnsi="仿宋" w:eastAsia="仿宋"/>
          <w:b/>
          <w:sz w:val="32"/>
          <w:szCs w:val="32"/>
        </w:rPr>
        <w:t>四、落实好防汛抢险队伍和物资筹措工作。</w:t>
      </w:r>
      <w:r>
        <w:rPr>
          <w:rFonts w:hint="eastAsia" w:ascii="仿宋" w:hAnsi="仿宋" w:eastAsia="仿宋"/>
          <w:sz w:val="32"/>
          <w:szCs w:val="32"/>
        </w:rPr>
        <w:t xml:space="preserve"> 防汛抢险队伍仍以民兵为主体，实行突击队和群众相结合，达到领导、人员、岗位、职责、纪律五落实，根据汛情的变化， 随时投入抢险救灾工作。 抢险物资和器材的储备要做到心中有底，不足部分要迅速落实筹足备齐，以满足抗洪抢险的需要。</w:t>
      </w:r>
    </w:p>
    <w:p>
      <w:pPr>
        <w:spacing w:line="560" w:lineRule="exact"/>
        <w:ind w:firstLine="630"/>
        <w:rPr>
          <w:rFonts w:hint="eastAsia" w:ascii="仿宋" w:hAnsi="仿宋" w:eastAsia="仿宋"/>
          <w:sz w:val="32"/>
          <w:szCs w:val="32"/>
        </w:rPr>
      </w:pPr>
      <w:r>
        <w:rPr>
          <w:rFonts w:hint="eastAsia" w:ascii="仿宋" w:hAnsi="仿宋" w:eastAsia="仿宋"/>
          <w:b/>
          <w:sz w:val="32"/>
          <w:szCs w:val="32"/>
        </w:rPr>
        <w:t>五、切实做好抗旱工作。</w:t>
      </w:r>
      <w:r>
        <w:rPr>
          <w:rFonts w:hint="eastAsia" w:ascii="仿宋" w:hAnsi="仿宋" w:eastAsia="仿宋"/>
          <w:sz w:val="32"/>
          <w:szCs w:val="32"/>
        </w:rPr>
        <w:t>坚持防汛抗旱并举，科学管理洪水，因地制宜搞好小型蓄水、引水、提水等抗旱应急设施，增强抗旱水源，搞好水资源的统一调度。确保全</w:t>
      </w:r>
      <w:r>
        <w:rPr>
          <w:rFonts w:hint="eastAsia" w:ascii="仿宋" w:hAnsi="仿宋" w:eastAsia="仿宋"/>
          <w:sz w:val="32"/>
          <w:szCs w:val="32"/>
          <w:lang w:val="en-US" w:eastAsia="zh-CN"/>
        </w:rPr>
        <w:t>区</w:t>
      </w:r>
      <w:r>
        <w:rPr>
          <w:rFonts w:hint="eastAsia" w:ascii="仿宋" w:hAnsi="仿宋" w:eastAsia="仿宋"/>
          <w:sz w:val="32"/>
          <w:szCs w:val="32"/>
        </w:rPr>
        <w:t>人民生活用水和农业灌溉用水，夺取农业生产丰收。</w:t>
      </w:r>
    </w:p>
    <w:p>
      <w:pPr>
        <w:ind w:firstLine="630"/>
        <w:jc w:val="right"/>
        <w:rPr>
          <w:rFonts w:hint="eastAsia" w:ascii="仿宋" w:hAnsi="仿宋" w:eastAsia="仿宋"/>
          <w:sz w:val="32"/>
          <w:szCs w:val="32"/>
        </w:rPr>
      </w:pPr>
    </w:p>
    <w:p>
      <w:pPr>
        <w:ind w:firstLine="640" w:firstLineChars="200"/>
        <w:rPr>
          <w:rFonts w:hint="eastAsia" w:ascii="仿宋" w:hAnsi="仿宋" w:eastAsia="仿宋"/>
          <w:sz w:val="32"/>
          <w:szCs w:val="32"/>
        </w:rPr>
      </w:pPr>
      <w:r>
        <w:rPr>
          <w:rFonts w:hint="eastAsia" w:ascii="仿宋" w:hAnsi="仿宋" w:eastAsia="仿宋"/>
          <w:sz w:val="32"/>
          <w:szCs w:val="32"/>
        </w:rPr>
        <w:t>附：《</w:t>
      </w:r>
      <w:r>
        <w:rPr>
          <w:rFonts w:hint="eastAsia" w:ascii="仿宋" w:hAnsi="仿宋" w:eastAsia="仿宋"/>
          <w:sz w:val="32"/>
          <w:szCs w:val="32"/>
          <w:lang w:eastAsia="zh-CN"/>
        </w:rPr>
        <w:t>岳师街道</w:t>
      </w:r>
      <w:r>
        <w:rPr>
          <w:rFonts w:hint="eastAsia" w:ascii="仿宋" w:hAnsi="仿宋" w:eastAsia="仿宋"/>
          <w:bCs/>
          <w:sz w:val="32"/>
          <w:szCs w:val="32"/>
        </w:rPr>
        <w:t>小（二）型以上水库渡汛方案表</w:t>
      </w:r>
      <w:r>
        <w:rPr>
          <w:rFonts w:hint="eastAsia" w:ascii="仿宋" w:hAnsi="仿宋" w:eastAsia="仿宋"/>
          <w:sz w:val="32"/>
          <w:szCs w:val="32"/>
        </w:rPr>
        <w:t>》</w:t>
      </w:r>
    </w:p>
    <w:p>
      <w:pPr>
        <w:ind w:right="160"/>
        <w:rPr>
          <w:rFonts w:ascii="仿宋" w:hAnsi="仿宋" w:eastAsia="仿宋"/>
          <w:b/>
          <w:bCs/>
          <w:sz w:val="32"/>
          <w:szCs w:val="32"/>
          <w:u w:val="single"/>
        </w:rPr>
      </w:pPr>
    </w:p>
    <w:p>
      <w:pPr>
        <w:ind w:right="160"/>
        <w:rPr>
          <w:rFonts w:hint="eastAsia" w:ascii="仿宋" w:hAnsi="仿宋" w:eastAsia="仿宋"/>
          <w:b/>
          <w:bCs/>
          <w:sz w:val="32"/>
          <w:szCs w:val="32"/>
          <w:u w:val="thick"/>
        </w:rPr>
      </w:pPr>
    </w:p>
    <w:p>
      <w:pPr>
        <w:ind w:right="160"/>
        <w:rPr>
          <w:rFonts w:hint="eastAsia" w:ascii="仿宋" w:hAnsi="仿宋" w:eastAsia="仿宋"/>
          <w:b/>
          <w:bCs/>
          <w:sz w:val="32"/>
          <w:szCs w:val="32"/>
          <w:u w:val="thick"/>
        </w:rPr>
      </w:pPr>
    </w:p>
    <w:p>
      <w:pPr>
        <w:ind w:right="160"/>
        <w:rPr>
          <w:rFonts w:hint="eastAsia" w:ascii="仿宋" w:hAnsi="仿宋" w:eastAsia="仿宋"/>
          <w:b/>
          <w:bCs/>
          <w:sz w:val="32"/>
          <w:szCs w:val="32"/>
          <w:u w:val="thick"/>
        </w:rPr>
      </w:pPr>
    </w:p>
    <w:p>
      <w:pPr>
        <w:ind w:right="160"/>
        <w:rPr>
          <w:rFonts w:hint="eastAsia" w:ascii="仿宋" w:hAnsi="仿宋" w:eastAsia="仿宋"/>
          <w:b/>
          <w:bCs/>
          <w:sz w:val="32"/>
          <w:szCs w:val="32"/>
          <w:u w:val="thick"/>
        </w:rPr>
      </w:pPr>
    </w:p>
    <w:p>
      <w:pPr>
        <w:ind w:right="160"/>
        <w:rPr>
          <w:rFonts w:hint="eastAsia" w:ascii="仿宋" w:hAnsi="仿宋" w:eastAsia="仿宋"/>
          <w:b/>
          <w:bCs/>
          <w:sz w:val="32"/>
          <w:szCs w:val="32"/>
          <w:u w:val="thick"/>
        </w:rPr>
      </w:pPr>
    </w:p>
    <w:p>
      <w:pPr>
        <w:ind w:right="160"/>
        <w:rPr>
          <w:rFonts w:hint="eastAsia" w:ascii="仿宋" w:hAnsi="仿宋" w:eastAsia="仿宋"/>
          <w:b/>
          <w:bCs/>
          <w:sz w:val="32"/>
          <w:szCs w:val="32"/>
          <w:u w:val="thick"/>
        </w:rPr>
      </w:pPr>
    </w:p>
    <w:p>
      <w:pPr>
        <w:widowControl/>
        <w:jc w:val="both"/>
        <w:rPr>
          <w:rFonts w:hint="eastAsia" w:ascii="宋体" w:hAnsi="宋体" w:cs="宋体"/>
          <w:b/>
          <w:bCs/>
          <w:kern w:val="0"/>
          <w:sz w:val="36"/>
          <w:szCs w:val="36"/>
          <w:lang w:eastAsia="zh-CN"/>
        </w:rPr>
      </w:pPr>
    </w:p>
    <w:p>
      <w:pPr>
        <w:rPr>
          <w:rFonts w:hint="eastAsia" w:ascii="仿宋_GB2312" w:hAnsi="仿宋_GB2312" w:eastAsia="仿宋_GB2312" w:cs="仿宋_GB2312"/>
          <w:b/>
          <w:sz w:val="32"/>
          <w:szCs w:val="32"/>
          <w:lang w:val="en-US" w:eastAsia="zh-CN"/>
        </w:rPr>
        <w:sectPr>
          <w:pgSz w:w="11906" w:h="16838"/>
          <w:pgMar w:top="1440" w:right="1800" w:bottom="1440" w:left="1800" w:header="851" w:footer="992" w:gutter="0"/>
          <w:cols w:space="425" w:num="1"/>
          <w:docGrid w:type="lines" w:linePitch="312" w:charSpace="0"/>
        </w:sectPr>
      </w:pPr>
    </w:p>
    <w:tbl>
      <w:tblPr>
        <w:tblStyle w:val="12"/>
        <w:tblpPr w:leftFromText="180" w:rightFromText="180" w:vertAnchor="text" w:horzAnchor="margin" w:tblpXSpec="right" w:tblpY="210"/>
        <w:tblW w:w="15128" w:type="dxa"/>
        <w:tblInd w:w="60" w:type="dxa"/>
        <w:tblLayout w:type="fixed"/>
        <w:tblCellMar>
          <w:top w:w="0" w:type="dxa"/>
          <w:left w:w="108" w:type="dxa"/>
          <w:bottom w:w="0" w:type="dxa"/>
          <w:right w:w="108" w:type="dxa"/>
        </w:tblCellMar>
      </w:tblPr>
      <w:tblGrid>
        <w:gridCol w:w="1114"/>
        <w:gridCol w:w="819"/>
        <w:gridCol w:w="754"/>
        <w:gridCol w:w="754"/>
        <w:gridCol w:w="754"/>
        <w:gridCol w:w="754"/>
        <w:gridCol w:w="1508"/>
        <w:gridCol w:w="1508"/>
        <w:gridCol w:w="1508"/>
        <w:gridCol w:w="1508"/>
        <w:gridCol w:w="1508"/>
        <w:gridCol w:w="1131"/>
        <w:gridCol w:w="1508"/>
      </w:tblGrid>
      <w:tr>
        <w:tblPrEx>
          <w:tblCellMar>
            <w:top w:w="0" w:type="dxa"/>
            <w:left w:w="108" w:type="dxa"/>
            <w:bottom w:w="0" w:type="dxa"/>
            <w:right w:w="108" w:type="dxa"/>
          </w:tblCellMar>
        </w:tblPrEx>
        <w:trPr>
          <w:trHeight w:val="450" w:hRule="atLeast"/>
        </w:trPr>
        <w:tc>
          <w:tcPr>
            <w:tcW w:w="15128" w:type="dxa"/>
            <w:gridSpan w:val="13"/>
            <w:tcBorders>
              <w:top w:val="nil"/>
              <w:left w:val="nil"/>
              <w:bottom w:val="single" w:color="auto" w:sz="4" w:space="0"/>
              <w:right w:val="nil"/>
            </w:tcBorders>
            <w:noWrap w:val="0"/>
            <w:vAlign w:val="center"/>
          </w:tcPr>
          <w:p>
            <w:pPr>
              <w:widowControl/>
              <w:ind w:left="113" w:leftChars="-247" w:hanging="632" w:hangingChars="143"/>
              <w:jc w:val="center"/>
              <w:rPr>
                <w:rFonts w:ascii="宋体" w:hAnsi="宋体" w:cs="宋体"/>
                <w:b/>
                <w:bCs/>
                <w:kern w:val="0"/>
                <w:sz w:val="36"/>
                <w:szCs w:val="36"/>
              </w:rPr>
            </w:pPr>
            <w:r>
              <w:rPr>
                <w:rFonts w:hint="eastAsia" w:ascii="宋体" w:hAnsi="宋体" w:cs="宋体"/>
                <w:b/>
                <w:bCs/>
                <w:kern w:val="0"/>
                <w:sz w:val="44"/>
                <w:szCs w:val="44"/>
                <w:lang w:eastAsia="zh-CN"/>
              </w:rPr>
              <w:t>岳师街道</w:t>
            </w:r>
            <w:r>
              <w:rPr>
                <w:rFonts w:hint="eastAsia" w:ascii="宋体" w:hAnsi="宋体" w:cs="宋体"/>
                <w:b/>
                <w:bCs/>
                <w:kern w:val="0"/>
                <w:sz w:val="44"/>
                <w:szCs w:val="44"/>
              </w:rPr>
              <w:t>小（二）型以上水库</w:t>
            </w:r>
            <w:r>
              <w:rPr>
                <w:rFonts w:hint="eastAsia" w:ascii="宋体" w:hAnsi="宋体" w:cs="宋体"/>
                <w:b/>
                <w:bCs/>
                <w:kern w:val="0"/>
                <w:sz w:val="44"/>
                <w:szCs w:val="44"/>
                <w:lang w:eastAsia="zh-CN"/>
              </w:rPr>
              <w:t>度汛</w:t>
            </w:r>
            <w:r>
              <w:rPr>
                <w:rFonts w:hint="eastAsia" w:ascii="宋体" w:hAnsi="宋体" w:cs="宋体"/>
                <w:b/>
                <w:bCs/>
                <w:kern w:val="0"/>
                <w:sz w:val="44"/>
                <w:szCs w:val="44"/>
              </w:rPr>
              <w:t>方案表</w:t>
            </w:r>
          </w:p>
          <w:p>
            <w:pPr>
              <w:widowControl/>
              <w:jc w:val="center"/>
              <w:rPr>
                <w:rFonts w:ascii="宋体" w:hAnsi="宋体" w:cs="宋体"/>
                <w:kern w:val="0"/>
                <w:sz w:val="24"/>
              </w:rPr>
            </w:pPr>
          </w:p>
        </w:tc>
      </w:tr>
      <w:tr>
        <w:tblPrEx>
          <w:tblCellMar>
            <w:top w:w="0" w:type="dxa"/>
            <w:left w:w="108" w:type="dxa"/>
            <w:bottom w:w="0" w:type="dxa"/>
            <w:right w:w="108" w:type="dxa"/>
          </w:tblCellMar>
        </w:tblPrEx>
        <w:trPr>
          <w:trHeight w:val="450" w:hRule="atLeast"/>
        </w:trPr>
        <w:tc>
          <w:tcPr>
            <w:tcW w:w="1114"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工程名称</w:t>
            </w:r>
          </w:p>
        </w:tc>
        <w:tc>
          <w:tcPr>
            <w:tcW w:w="819"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坐落村</w:t>
            </w:r>
          </w:p>
        </w:tc>
        <w:tc>
          <w:tcPr>
            <w:tcW w:w="75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lang w:val="en-US" w:eastAsia="zh-CN"/>
              </w:rPr>
              <w:t>集</w:t>
            </w:r>
            <w:r>
              <w:rPr>
                <w:rFonts w:hint="eastAsia" w:ascii="宋体" w:hAnsi="宋体" w:cs="宋体"/>
                <w:kern w:val="0"/>
                <w:szCs w:val="21"/>
              </w:rPr>
              <w:t>水面积（</w:t>
            </w:r>
            <w:r>
              <w:rPr>
                <w:rFonts w:ascii="宋体" w:hAnsi="宋体"/>
                <w:kern w:val="0"/>
                <w:szCs w:val="21"/>
              </w:rPr>
              <w:t>Km</w:t>
            </w:r>
            <w:r>
              <w:rPr>
                <w:rFonts w:ascii="宋体" w:hAnsi="宋体"/>
                <w:kern w:val="0"/>
                <w:szCs w:val="21"/>
                <w:vertAlign w:val="superscript"/>
              </w:rPr>
              <w:t>2</w:t>
            </w:r>
            <w:r>
              <w:rPr>
                <w:rFonts w:hint="eastAsia" w:ascii="宋体" w:hAnsi="宋体"/>
                <w:kern w:val="0"/>
                <w:szCs w:val="21"/>
                <w:vertAlign w:val="superscript"/>
                <w:lang w:eastAsia="zh-CN"/>
              </w:rPr>
              <w:t>）</w:t>
            </w:r>
          </w:p>
        </w:tc>
        <w:tc>
          <w:tcPr>
            <w:tcW w:w="75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坝高</w:t>
            </w:r>
            <w:r>
              <w:rPr>
                <w:rFonts w:hint="eastAsia" w:ascii="宋体" w:hAnsi="宋体" w:cs="宋体"/>
                <w:kern w:val="0"/>
                <w:szCs w:val="21"/>
                <w:lang w:eastAsia="zh-CN"/>
              </w:rPr>
              <w:t>（</w:t>
            </w:r>
            <w:r>
              <w:rPr>
                <w:rFonts w:hint="eastAsia" w:ascii="宋体" w:hAnsi="宋体" w:cs="宋体"/>
                <w:kern w:val="0"/>
                <w:szCs w:val="21"/>
              </w:rPr>
              <w:t>m</w:t>
            </w:r>
            <w:r>
              <w:rPr>
                <w:rFonts w:hint="eastAsia" w:ascii="宋体" w:hAnsi="宋体" w:cs="宋体"/>
                <w:kern w:val="0"/>
                <w:szCs w:val="21"/>
                <w:lang w:eastAsia="zh-CN"/>
              </w:rPr>
              <w:t>）</w:t>
            </w:r>
          </w:p>
        </w:tc>
        <w:tc>
          <w:tcPr>
            <w:tcW w:w="75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lang w:val="en-US" w:eastAsia="zh-CN"/>
              </w:rPr>
              <w:t>总</w:t>
            </w:r>
            <w:r>
              <w:rPr>
                <w:rFonts w:hint="eastAsia" w:ascii="宋体" w:hAnsi="宋体" w:cs="宋体"/>
                <w:kern w:val="0"/>
                <w:szCs w:val="21"/>
              </w:rPr>
              <w:t>库容（</w:t>
            </w:r>
            <w:r>
              <w:rPr>
                <w:rFonts w:hint="eastAsia" w:ascii="宋体" w:hAnsi="宋体" w:cs="宋体"/>
                <w:kern w:val="0"/>
                <w:szCs w:val="21"/>
                <w:lang w:val="en-US" w:eastAsia="zh-CN"/>
              </w:rPr>
              <w:t>万</w:t>
            </w:r>
            <w:r>
              <w:rPr>
                <w:rFonts w:hint="eastAsia" w:ascii="宋体" w:hAnsi="宋体" w:cs="宋体"/>
                <w:kern w:val="0"/>
                <w:szCs w:val="21"/>
              </w:rPr>
              <w:t>m³）</w:t>
            </w:r>
          </w:p>
        </w:tc>
        <w:tc>
          <w:tcPr>
            <w:tcW w:w="75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溢洪道底板（m）</w:t>
            </w:r>
          </w:p>
        </w:tc>
        <w:tc>
          <w:tcPr>
            <w:tcW w:w="3016"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汛期控制水位</w:t>
            </w:r>
          </w:p>
        </w:tc>
        <w:tc>
          <w:tcPr>
            <w:tcW w:w="1508"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工程存在主要问题和防御较大洪水措施</w:t>
            </w:r>
          </w:p>
        </w:tc>
        <w:tc>
          <w:tcPr>
            <w:tcW w:w="5655"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防汛负责人</w:t>
            </w:r>
          </w:p>
        </w:tc>
      </w:tr>
      <w:tr>
        <w:tblPrEx>
          <w:tblCellMar>
            <w:top w:w="0" w:type="dxa"/>
            <w:left w:w="108" w:type="dxa"/>
            <w:bottom w:w="0" w:type="dxa"/>
            <w:right w:w="108" w:type="dxa"/>
          </w:tblCellMar>
        </w:tblPrEx>
        <w:trPr>
          <w:trHeight w:val="285" w:hRule="atLeast"/>
        </w:trPr>
        <w:tc>
          <w:tcPr>
            <w:tcW w:w="111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Cs w:val="21"/>
              </w:rPr>
            </w:pPr>
          </w:p>
        </w:tc>
        <w:tc>
          <w:tcPr>
            <w:tcW w:w="81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c>
          <w:tcPr>
            <w:tcW w:w="75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c>
          <w:tcPr>
            <w:tcW w:w="75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c>
          <w:tcPr>
            <w:tcW w:w="75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c>
          <w:tcPr>
            <w:tcW w:w="75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c>
          <w:tcPr>
            <w:tcW w:w="150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kern w:val="0"/>
                <w:szCs w:val="21"/>
              </w:rPr>
            </w:pPr>
            <w:r>
              <w:rPr>
                <w:rFonts w:hint="eastAsia" w:ascii="宋体" w:hAnsi="宋体"/>
                <w:kern w:val="0"/>
                <w:szCs w:val="21"/>
              </w:rPr>
              <w:t>4月</w:t>
            </w:r>
            <w:r>
              <w:rPr>
                <w:rFonts w:ascii="宋体" w:hAnsi="宋体"/>
                <w:kern w:val="0"/>
                <w:szCs w:val="21"/>
              </w:rPr>
              <w:t>1</w:t>
            </w:r>
            <w:r>
              <w:rPr>
                <w:rFonts w:hint="eastAsia" w:ascii="宋体" w:hAnsi="宋体"/>
                <w:kern w:val="0"/>
                <w:szCs w:val="21"/>
              </w:rPr>
              <w:t>日</w:t>
            </w:r>
            <w:r>
              <w:rPr>
                <w:rFonts w:ascii="宋体" w:hAnsi="宋体"/>
                <w:kern w:val="0"/>
                <w:szCs w:val="21"/>
              </w:rPr>
              <w:t>-6</w:t>
            </w:r>
            <w:r>
              <w:rPr>
                <w:rFonts w:hint="eastAsia" w:ascii="宋体" w:hAnsi="宋体"/>
                <w:kern w:val="0"/>
                <w:szCs w:val="21"/>
              </w:rPr>
              <w:t>月3</w:t>
            </w:r>
            <w:r>
              <w:rPr>
                <w:rFonts w:ascii="宋体" w:hAnsi="宋体"/>
                <w:kern w:val="0"/>
                <w:szCs w:val="21"/>
              </w:rPr>
              <w:t>0</w:t>
            </w:r>
            <w:r>
              <w:rPr>
                <w:rFonts w:hint="eastAsia" w:ascii="宋体" w:hAnsi="宋体"/>
                <w:kern w:val="0"/>
                <w:szCs w:val="21"/>
              </w:rPr>
              <w:t>日</w:t>
            </w:r>
          </w:p>
        </w:tc>
        <w:tc>
          <w:tcPr>
            <w:tcW w:w="150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kern w:val="0"/>
                <w:szCs w:val="21"/>
              </w:rPr>
            </w:pPr>
            <w:r>
              <w:rPr>
                <w:rFonts w:hint="eastAsia" w:ascii="宋体" w:hAnsi="宋体"/>
                <w:kern w:val="0"/>
                <w:szCs w:val="21"/>
              </w:rPr>
              <w:t>7月1日</w:t>
            </w:r>
            <w:r>
              <w:rPr>
                <w:rFonts w:ascii="宋体" w:hAnsi="宋体"/>
                <w:kern w:val="0"/>
                <w:szCs w:val="21"/>
              </w:rPr>
              <w:t>-9</w:t>
            </w:r>
            <w:r>
              <w:rPr>
                <w:rFonts w:hint="eastAsia" w:ascii="宋体" w:hAnsi="宋体"/>
                <w:kern w:val="0"/>
                <w:szCs w:val="21"/>
              </w:rPr>
              <w:t>月</w:t>
            </w:r>
            <w:r>
              <w:rPr>
                <w:rFonts w:ascii="宋体" w:hAnsi="宋体"/>
                <w:kern w:val="0"/>
                <w:szCs w:val="21"/>
              </w:rPr>
              <w:t>30</w:t>
            </w:r>
            <w:r>
              <w:rPr>
                <w:rFonts w:hint="eastAsia" w:ascii="宋体" w:hAnsi="宋体"/>
                <w:kern w:val="0"/>
                <w:szCs w:val="21"/>
              </w:rPr>
              <w:t>日</w:t>
            </w:r>
          </w:p>
        </w:tc>
        <w:tc>
          <w:tcPr>
            <w:tcW w:w="150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c>
          <w:tcPr>
            <w:tcW w:w="3016"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乡（镇）</w:t>
            </w:r>
          </w:p>
        </w:tc>
        <w:tc>
          <w:tcPr>
            <w:tcW w:w="2639"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村</w:t>
            </w:r>
          </w:p>
        </w:tc>
      </w:tr>
      <w:tr>
        <w:tblPrEx>
          <w:tblCellMar>
            <w:top w:w="0" w:type="dxa"/>
            <w:left w:w="108" w:type="dxa"/>
            <w:bottom w:w="0" w:type="dxa"/>
            <w:right w:w="108" w:type="dxa"/>
          </w:tblCellMar>
        </w:tblPrEx>
        <w:trPr>
          <w:trHeight w:val="765" w:hRule="atLeast"/>
        </w:trPr>
        <w:tc>
          <w:tcPr>
            <w:tcW w:w="111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Cs w:val="21"/>
              </w:rPr>
            </w:pPr>
          </w:p>
        </w:tc>
        <w:tc>
          <w:tcPr>
            <w:tcW w:w="81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c>
          <w:tcPr>
            <w:tcW w:w="75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c>
          <w:tcPr>
            <w:tcW w:w="75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c>
          <w:tcPr>
            <w:tcW w:w="75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c>
          <w:tcPr>
            <w:tcW w:w="75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c>
          <w:tcPr>
            <w:tcW w:w="150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水位（m）</w:t>
            </w:r>
          </w:p>
        </w:tc>
        <w:tc>
          <w:tcPr>
            <w:tcW w:w="150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水位（m）</w:t>
            </w:r>
          </w:p>
        </w:tc>
        <w:tc>
          <w:tcPr>
            <w:tcW w:w="150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c>
          <w:tcPr>
            <w:tcW w:w="150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姓名</w:t>
            </w:r>
          </w:p>
        </w:tc>
        <w:tc>
          <w:tcPr>
            <w:tcW w:w="150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职务</w:t>
            </w:r>
          </w:p>
        </w:tc>
        <w:tc>
          <w:tcPr>
            <w:tcW w:w="1131"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姓名</w:t>
            </w:r>
          </w:p>
        </w:tc>
        <w:tc>
          <w:tcPr>
            <w:tcW w:w="150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职务</w:t>
            </w:r>
          </w:p>
        </w:tc>
      </w:tr>
      <w:tr>
        <w:tblPrEx>
          <w:tblCellMar>
            <w:top w:w="0" w:type="dxa"/>
            <w:left w:w="108" w:type="dxa"/>
            <w:bottom w:w="0" w:type="dxa"/>
            <w:right w:w="108" w:type="dxa"/>
          </w:tblCellMar>
        </w:tblPrEx>
        <w:trPr>
          <w:trHeight w:val="510" w:hRule="atLeast"/>
        </w:trPr>
        <w:tc>
          <w:tcPr>
            <w:tcW w:w="1114" w:type="dxa"/>
            <w:tcBorders>
              <w:top w:val="nil"/>
              <w:left w:val="single" w:color="auto" w:sz="4" w:space="0"/>
              <w:bottom w:val="single" w:color="auto" w:sz="4" w:space="0"/>
              <w:right w:val="single" w:color="auto" w:sz="4" w:space="0"/>
            </w:tcBorders>
            <w:noWrap w:val="0"/>
            <w:vAlign w:val="top"/>
          </w:tcPr>
          <w:p>
            <w:pPr>
              <w:widowControl/>
              <w:jc w:val="center"/>
              <w:rPr>
                <w:rFonts w:ascii="宋体" w:hAnsi="宋体" w:cs="宋体"/>
                <w:kern w:val="0"/>
                <w:szCs w:val="21"/>
              </w:rPr>
            </w:pPr>
            <w:r>
              <w:rPr>
                <w:rFonts w:hint="eastAsia" w:ascii="宋体" w:hAnsi="宋体" w:cs="宋体"/>
                <w:kern w:val="0"/>
                <w:szCs w:val="21"/>
                <w:lang w:val="en-US" w:eastAsia="zh-CN"/>
              </w:rPr>
              <w:t>毛桥水库</w:t>
            </w:r>
            <w:r>
              <w:rPr>
                <w:rFonts w:hint="eastAsia" w:ascii="宋体" w:hAnsi="宋体" w:cs="宋体"/>
                <w:kern w:val="0"/>
                <w:szCs w:val="21"/>
              </w:rPr>
              <w:t>小（一）型</w:t>
            </w:r>
          </w:p>
        </w:tc>
        <w:tc>
          <w:tcPr>
            <w:tcW w:w="81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毛桥</w:t>
            </w:r>
          </w:p>
        </w:tc>
        <w:tc>
          <w:tcPr>
            <w:tcW w:w="754"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kern w:val="0"/>
                <w:szCs w:val="21"/>
                <w:lang w:val="en-US" w:eastAsia="zh-CN"/>
              </w:rPr>
            </w:pPr>
            <w:r>
              <w:rPr>
                <w:rFonts w:hint="eastAsia" w:ascii="宋体" w:hAnsi="宋体"/>
                <w:kern w:val="0"/>
                <w:szCs w:val="21"/>
                <w:lang w:val="en-US" w:eastAsia="zh-CN"/>
              </w:rPr>
              <w:t>2.15</w:t>
            </w:r>
          </w:p>
        </w:tc>
        <w:tc>
          <w:tcPr>
            <w:tcW w:w="754"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kern w:val="0"/>
                <w:szCs w:val="21"/>
                <w:lang w:val="en-US" w:eastAsia="zh-CN"/>
              </w:rPr>
            </w:pPr>
            <w:r>
              <w:rPr>
                <w:rFonts w:hint="eastAsia" w:ascii="宋体" w:hAnsi="宋体"/>
                <w:kern w:val="0"/>
                <w:szCs w:val="21"/>
                <w:lang w:val="en-US" w:eastAsia="zh-CN"/>
              </w:rPr>
              <w:t>16.5</w:t>
            </w:r>
          </w:p>
        </w:tc>
        <w:tc>
          <w:tcPr>
            <w:tcW w:w="754"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olor w:val="auto"/>
                <w:kern w:val="0"/>
                <w:szCs w:val="21"/>
                <w:lang w:val="en-US" w:eastAsia="zh-CN"/>
              </w:rPr>
            </w:pPr>
            <w:r>
              <w:rPr>
                <w:rFonts w:hint="eastAsia" w:ascii="宋体" w:hAnsi="宋体" w:eastAsia="宋体"/>
                <w:color w:val="auto"/>
                <w:kern w:val="0"/>
                <w:szCs w:val="21"/>
                <w:lang w:val="en-US" w:eastAsia="zh-CN"/>
              </w:rPr>
              <w:t>143</w:t>
            </w:r>
          </w:p>
        </w:tc>
        <w:tc>
          <w:tcPr>
            <w:tcW w:w="754"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olor w:val="auto"/>
                <w:kern w:val="0"/>
                <w:szCs w:val="21"/>
                <w:lang w:val="en-US" w:eastAsia="zh-CN"/>
              </w:rPr>
            </w:pPr>
            <w:r>
              <w:rPr>
                <w:rFonts w:hint="eastAsia" w:ascii="宋体" w:hAnsi="宋体" w:eastAsia="宋体"/>
                <w:color w:val="auto"/>
                <w:kern w:val="0"/>
                <w:szCs w:val="21"/>
                <w:lang w:val="en-US" w:eastAsia="zh-CN"/>
              </w:rPr>
              <w:t>14.5</w:t>
            </w:r>
          </w:p>
        </w:tc>
        <w:tc>
          <w:tcPr>
            <w:tcW w:w="1508"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kern w:val="0"/>
                <w:szCs w:val="21"/>
                <w:lang w:val="en-US" w:eastAsia="zh-CN"/>
              </w:rPr>
            </w:pPr>
            <w:r>
              <w:rPr>
                <w:rFonts w:hint="eastAsia" w:ascii="宋体" w:hAnsi="宋体"/>
                <w:kern w:val="0"/>
                <w:szCs w:val="21"/>
                <w:lang w:val="en-US" w:eastAsia="zh-CN"/>
              </w:rPr>
              <w:t>14.5</w:t>
            </w:r>
          </w:p>
        </w:tc>
        <w:tc>
          <w:tcPr>
            <w:tcW w:w="1508"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kern w:val="0"/>
                <w:szCs w:val="21"/>
                <w:lang w:val="en-US" w:eastAsia="zh-CN"/>
              </w:rPr>
            </w:pPr>
            <w:r>
              <w:rPr>
                <w:rFonts w:hint="eastAsia" w:ascii="宋体" w:hAnsi="宋体"/>
                <w:kern w:val="0"/>
                <w:szCs w:val="21"/>
                <w:lang w:val="en-US" w:eastAsia="zh-CN"/>
              </w:rPr>
              <w:t>14.5</w:t>
            </w:r>
          </w:p>
        </w:tc>
        <w:tc>
          <w:tcPr>
            <w:tcW w:w="150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已加固待运行观察</w:t>
            </w:r>
          </w:p>
        </w:tc>
        <w:tc>
          <w:tcPr>
            <w:tcW w:w="1508"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周中华</w:t>
            </w:r>
          </w:p>
        </w:tc>
        <w:tc>
          <w:tcPr>
            <w:tcW w:w="150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党</w:t>
            </w:r>
            <w:r>
              <w:rPr>
                <w:rFonts w:hint="eastAsia" w:ascii="宋体" w:hAnsi="宋体" w:cs="宋体"/>
                <w:kern w:val="0"/>
                <w:szCs w:val="21"/>
                <w:lang w:eastAsia="zh-CN"/>
              </w:rPr>
              <w:t>工</w:t>
            </w:r>
            <w:r>
              <w:rPr>
                <w:rFonts w:hint="eastAsia" w:ascii="宋体" w:hAnsi="宋体" w:cs="宋体"/>
                <w:kern w:val="0"/>
                <w:szCs w:val="21"/>
              </w:rPr>
              <w:t>委书记</w:t>
            </w:r>
          </w:p>
        </w:tc>
        <w:tc>
          <w:tcPr>
            <w:tcW w:w="1131"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吴周成</w:t>
            </w:r>
          </w:p>
        </w:tc>
        <w:tc>
          <w:tcPr>
            <w:tcW w:w="150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书记</w:t>
            </w:r>
          </w:p>
        </w:tc>
      </w:tr>
      <w:tr>
        <w:tblPrEx>
          <w:tblCellMar>
            <w:top w:w="0" w:type="dxa"/>
            <w:left w:w="108" w:type="dxa"/>
            <w:bottom w:w="0" w:type="dxa"/>
            <w:right w:w="108" w:type="dxa"/>
          </w:tblCellMar>
        </w:tblPrEx>
        <w:trPr>
          <w:trHeight w:val="634" w:hRule="atLeast"/>
        </w:trPr>
        <w:tc>
          <w:tcPr>
            <w:tcW w:w="1114" w:type="dxa"/>
            <w:tcBorders>
              <w:top w:val="nil"/>
              <w:left w:val="single" w:color="auto" w:sz="4" w:space="0"/>
              <w:bottom w:val="single" w:color="auto" w:sz="4" w:space="0"/>
              <w:right w:val="single" w:color="auto" w:sz="4" w:space="0"/>
            </w:tcBorders>
            <w:noWrap w:val="0"/>
            <w:vAlign w:val="top"/>
          </w:tcPr>
          <w:p>
            <w:pPr>
              <w:widowControl/>
              <w:jc w:val="center"/>
              <w:rPr>
                <w:rFonts w:ascii="宋体" w:hAnsi="宋体" w:cs="宋体"/>
                <w:kern w:val="0"/>
                <w:szCs w:val="21"/>
              </w:rPr>
            </w:pPr>
            <w:r>
              <w:rPr>
                <w:rFonts w:hint="eastAsia" w:ascii="宋体" w:hAnsi="宋体" w:cs="宋体"/>
                <w:kern w:val="0"/>
                <w:szCs w:val="21"/>
                <w:lang w:val="en-US" w:eastAsia="zh-CN"/>
              </w:rPr>
              <w:t>汪垅</w:t>
            </w:r>
            <w:r>
              <w:rPr>
                <w:rFonts w:hint="eastAsia" w:ascii="宋体" w:hAnsi="宋体" w:cs="宋体"/>
                <w:kern w:val="0"/>
                <w:szCs w:val="21"/>
              </w:rPr>
              <w:t>水库小</w:t>
            </w:r>
            <w:r>
              <w:rPr>
                <w:rFonts w:hint="eastAsia" w:ascii="宋体" w:hAnsi="宋体" w:cs="宋体"/>
                <w:kern w:val="0"/>
                <w:szCs w:val="21"/>
                <w:lang w:eastAsia="zh-CN"/>
              </w:rPr>
              <w:t>（</w:t>
            </w:r>
            <w:r>
              <w:rPr>
                <w:rFonts w:hint="eastAsia" w:ascii="宋体" w:hAnsi="宋体" w:cs="宋体"/>
                <w:kern w:val="0"/>
                <w:szCs w:val="21"/>
              </w:rPr>
              <w:t>二</w:t>
            </w:r>
            <w:r>
              <w:rPr>
                <w:rFonts w:hint="eastAsia" w:ascii="宋体" w:hAnsi="宋体" w:cs="宋体"/>
                <w:kern w:val="0"/>
                <w:szCs w:val="21"/>
                <w:lang w:eastAsia="zh-CN"/>
              </w:rPr>
              <w:t>）</w:t>
            </w:r>
            <w:r>
              <w:rPr>
                <w:rFonts w:hint="eastAsia" w:ascii="宋体" w:hAnsi="宋体" w:cs="宋体"/>
                <w:kern w:val="0"/>
                <w:szCs w:val="21"/>
              </w:rPr>
              <w:t>型</w:t>
            </w:r>
          </w:p>
        </w:tc>
        <w:tc>
          <w:tcPr>
            <w:tcW w:w="81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毛桥</w:t>
            </w:r>
          </w:p>
        </w:tc>
        <w:tc>
          <w:tcPr>
            <w:tcW w:w="754"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kern w:val="0"/>
                <w:szCs w:val="21"/>
                <w:lang w:val="en-US" w:eastAsia="zh-CN"/>
              </w:rPr>
            </w:pPr>
            <w:r>
              <w:rPr>
                <w:rFonts w:hint="eastAsia" w:ascii="宋体" w:hAnsi="宋体"/>
                <w:kern w:val="0"/>
                <w:szCs w:val="21"/>
                <w:lang w:val="en-US" w:eastAsia="zh-CN"/>
              </w:rPr>
              <w:t>0.12</w:t>
            </w:r>
          </w:p>
        </w:tc>
        <w:tc>
          <w:tcPr>
            <w:tcW w:w="75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kern w:val="0"/>
                <w:szCs w:val="21"/>
                <w:lang w:val="en-US" w:eastAsia="zh-CN"/>
              </w:rPr>
            </w:pPr>
            <w:r>
              <w:rPr>
                <w:rFonts w:hint="eastAsia" w:ascii="宋体" w:hAnsi="宋体"/>
                <w:kern w:val="0"/>
                <w:szCs w:val="21"/>
                <w:lang w:val="en-US" w:eastAsia="zh-CN"/>
              </w:rPr>
              <w:t>7</w:t>
            </w:r>
          </w:p>
        </w:tc>
        <w:tc>
          <w:tcPr>
            <w:tcW w:w="754"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kern w:val="0"/>
                <w:szCs w:val="21"/>
                <w:lang w:val="en-US" w:eastAsia="zh-CN"/>
              </w:rPr>
            </w:pPr>
            <w:r>
              <w:rPr>
                <w:rFonts w:hint="eastAsia" w:ascii="宋体" w:hAnsi="宋体"/>
                <w:kern w:val="0"/>
                <w:szCs w:val="21"/>
                <w:lang w:val="en-US" w:eastAsia="zh-CN"/>
              </w:rPr>
              <w:t>11</w:t>
            </w:r>
          </w:p>
        </w:tc>
        <w:tc>
          <w:tcPr>
            <w:tcW w:w="75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kern w:val="0"/>
                <w:szCs w:val="21"/>
                <w:lang w:val="en-US" w:eastAsia="zh-CN"/>
              </w:rPr>
            </w:pPr>
            <w:r>
              <w:rPr>
                <w:rFonts w:hint="eastAsia" w:ascii="宋体" w:hAnsi="宋体"/>
                <w:kern w:val="0"/>
                <w:szCs w:val="21"/>
                <w:lang w:val="en-US" w:eastAsia="zh-CN"/>
              </w:rPr>
              <w:t>6</w:t>
            </w:r>
          </w:p>
        </w:tc>
        <w:tc>
          <w:tcPr>
            <w:tcW w:w="1508"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6</w:t>
            </w:r>
          </w:p>
        </w:tc>
        <w:tc>
          <w:tcPr>
            <w:tcW w:w="150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kern w:val="0"/>
                <w:szCs w:val="21"/>
                <w:lang w:eastAsia="zh-CN"/>
              </w:rPr>
            </w:pPr>
            <w:r>
              <w:rPr>
                <w:rFonts w:hint="eastAsia" w:ascii="宋体" w:hAnsi="宋体"/>
                <w:kern w:val="0"/>
                <w:szCs w:val="21"/>
                <w:lang w:val="en-US" w:eastAsia="zh-CN"/>
              </w:rPr>
              <w:t>6</w:t>
            </w:r>
          </w:p>
        </w:tc>
        <w:tc>
          <w:tcPr>
            <w:tcW w:w="150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已加固待运行观察</w:t>
            </w:r>
          </w:p>
        </w:tc>
        <w:tc>
          <w:tcPr>
            <w:tcW w:w="150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洪秀泽</w:t>
            </w:r>
          </w:p>
        </w:tc>
        <w:tc>
          <w:tcPr>
            <w:tcW w:w="1508"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人大工委主任</w:t>
            </w:r>
          </w:p>
        </w:tc>
        <w:tc>
          <w:tcPr>
            <w:tcW w:w="113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黄志林</w:t>
            </w:r>
          </w:p>
        </w:tc>
        <w:tc>
          <w:tcPr>
            <w:tcW w:w="150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rPr>
              <w:t xml:space="preserve"> </w:t>
            </w:r>
            <w:r>
              <w:rPr>
                <w:rFonts w:hint="eastAsia" w:ascii="宋体" w:hAnsi="宋体" w:cs="宋体"/>
                <w:kern w:val="0"/>
                <w:szCs w:val="21"/>
                <w:lang w:eastAsia="zh-CN"/>
              </w:rPr>
              <w:t>副书记</w:t>
            </w:r>
          </w:p>
        </w:tc>
      </w:tr>
      <w:tr>
        <w:tblPrEx>
          <w:tblCellMar>
            <w:top w:w="0" w:type="dxa"/>
            <w:left w:w="108" w:type="dxa"/>
            <w:bottom w:w="0" w:type="dxa"/>
            <w:right w:w="108" w:type="dxa"/>
          </w:tblCellMar>
        </w:tblPrEx>
        <w:trPr>
          <w:trHeight w:val="510" w:hRule="atLeast"/>
        </w:trPr>
        <w:tc>
          <w:tcPr>
            <w:tcW w:w="1114" w:type="dxa"/>
            <w:tcBorders>
              <w:top w:val="nil"/>
              <w:left w:val="single" w:color="auto" w:sz="4" w:space="0"/>
              <w:bottom w:val="single" w:color="auto" w:sz="4" w:space="0"/>
              <w:right w:val="single" w:color="auto" w:sz="4" w:space="0"/>
            </w:tcBorders>
            <w:noWrap w:val="0"/>
            <w:vAlign w:val="top"/>
          </w:tcPr>
          <w:p>
            <w:pPr>
              <w:widowControl/>
              <w:jc w:val="center"/>
              <w:rPr>
                <w:rFonts w:ascii="宋体" w:hAnsi="宋体" w:cs="宋体"/>
                <w:kern w:val="0"/>
                <w:szCs w:val="21"/>
              </w:rPr>
            </w:pPr>
            <w:r>
              <w:rPr>
                <w:rFonts w:hint="eastAsia" w:ascii="宋体" w:hAnsi="宋体" w:cs="宋体"/>
                <w:kern w:val="0"/>
                <w:szCs w:val="21"/>
                <w:lang w:val="en-US" w:eastAsia="zh-CN"/>
              </w:rPr>
              <w:t>道仕洼</w:t>
            </w:r>
            <w:r>
              <w:rPr>
                <w:rFonts w:hint="eastAsia" w:ascii="宋体" w:hAnsi="宋体" w:cs="宋体"/>
                <w:kern w:val="0"/>
                <w:szCs w:val="21"/>
              </w:rPr>
              <w:t>水库小</w:t>
            </w:r>
            <w:r>
              <w:rPr>
                <w:rFonts w:hint="eastAsia" w:ascii="宋体" w:hAnsi="宋体" w:cs="宋体"/>
                <w:kern w:val="0"/>
                <w:szCs w:val="21"/>
                <w:lang w:eastAsia="zh-CN"/>
              </w:rPr>
              <w:t>（</w:t>
            </w:r>
            <w:r>
              <w:rPr>
                <w:rFonts w:hint="eastAsia" w:ascii="宋体" w:hAnsi="宋体" w:cs="宋体"/>
                <w:kern w:val="0"/>
                <w:szCs w:val="21"/>
              </w:rPr>
              <w:t>二</w:t>
            </w:r>
            <w:r>
              <w:rPr>
                <w:rFonts w:hint="eastAsia" w:ascii="宋体" w:hAnsi="宋体" w:cs="宋体"/>
                <w:kern w:val="0"/>
                <w:szCs w:val="21"/>
                <w:lang w:eastAsia="zh-CN"/>
              </w:rPr>
              <w:t>）</w:t>
            </w:r>
            <w:r>
              <w:rPr>
                <w:rFonts w:hint="eastAsia" w:ascii="宋体" w:hAnsi="宋体" w:cs="宋体"/>
                <w:kern w:val="0"/>
                <w:szCs w:val="21"/>
              </w:rPr>
              <w:t>型</w:t>
            </w:r>
          </w:p>
        </w:tc>
        <w:tc>
          <w:tcPr>
            <w:tcW w:w="81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毛桥</w:t>
            </w:r>
          </w:p>
        </w:tc>
        <w:tc>
          <w:tcPr>
            <w:tcW w:w="75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kern w:val="0"/>
                <w:szCs w:val="21"/>
                <w:lang w:val="en-US" w:eastAsia="zh-CN"/>
              </w:rPr>
            </w:pPr>
            <w:r>
              <w:rPr>
                <w:rFonts w:ascii="宋体" w:hAnsi="宋体"/>
                <w:kern w:val="0"/>
                <w:szCs w:val="21"/>
              </w:rPr>
              <w:t>0.</w:t>
            </w:r>
            <w:r>
              <w:rPr>
                <w:rFonts w:hint="eastAsia" w:ascii="宋体" w:hAnsi="宋体"/>
                <w:kern w:val="0"/>
                <w:szCs w:val="21"/>
                <w:lang w:val="en-US" w:eastAsia="zh-CN"/>
              </w:rPr>
              <w:t>3</w:t>
            </w:r>
          </w:p>
        </w:tc>
        <w:tc>
          <w:tcPr>
            <w:tcW w:w="754"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kern w:val="0"/>
                <w:szCs w:val="21"/>
                <w:lang w:val="en-US" w:eastAsia="zh-CN"/>
              </w:rPr>
            </w:pPr>
            <w:r>
              <w:rPr>
                <w:rFonts w:hint="eastAsia" w:ascii="宋体" w:hAnsi="宋体"/>
                <w:kern w:val="0"/>
                <w:szCs w:val="21"/>
                <w:lang w:val="en-US" w:eastAsia="zh-CN"/>
              </w:rPr>
              <w:t>10</w:t>
            </w:r>
          </w:p>
        </w:tc>
        <w:tc>
          <w:tcPr>
            <w:tcW w:w="754"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kern w:val="0"/>
                <w:szCs w:val="21"/>
                <w:lang w:val="en-US" w:eastAsia="zh-CN"/>
              </w:rPr>
            </w:pPr>
            <w:r>
              <w:rPr>
                <w:rFonts w:ascii="宋体" w:hAnsi="宋体"/>
                <w:kern w:val="0"/>
                <w:szCs w:val="21"/>
              </w:rPr>
              <w:t>10.</w:t>
            </w:r>
            <w:r>
              <w:rPr>
                <w:rFonts w:hint="eastAsia" w:ascii="宋体" w:hAnsi="宋体"/>
                <w:kern w:val="0"/>
                <w:szCs w:val="21"/>
                <w:lang w:val="en-US" w:eastAsia="zh-CN"/>
              </w:rPr>
              <w:t>03</w:t>
            </w:r>
          </w:p>
        </w:tc>
        <w:tc>
          <w:tcPr>
            <w:tcW w:w="754" w:type="dxa"/>
            <w:tcBorders>
              <w:top w:val="nil"/>
              <w:left w:val="nil"/>
              <w:bottom w:val="single" w:color="auto" w:sz="4" w:space="0"/>
              <w:right w:val="single" w:color="auto" w:sz="4" w:space="0"/>
            </w:tcBorders>
            <w:noWrap w:val="0"/>
            <w:vAlign w:val="center"/>
          </w:tcPr>
          <w:p>
            <w:pPr>
              <w:widowControl/>
              <w:jc w:val="center"/>
              <w:rPr>
                <w:rFonts w:hint="eastAsia" w:ascii="宋体" w:hAnsi="宋体"/>
                <w:kern w:val="0"/>
                <w:szCs w:val="21"/>
              </w:rPr>
            </w:pPr>
            <w:r>
              <w:rPr>
                <w:rFonts w:hint="eastAsia" w:ascii="宋体" w:hAnsi="宋体"/>
                <w:kern w:val="0"/>
                <w:szCs w:val="21"/>
              </w:rPr>
              <w:t>9</w:t>
            </w:r>
          </w:p>
        </w:tc>
        <w:tc>
          <w:tcPr>
            <w:tcW w:w="1508" w:type="dxa"/>
            <w:tcBorders>
              <w:top w:val="nil"/>
              <w:left w:val="nil"/>
              <w:bottom w:val="single" w:color="auto" w:sz="4" w:space="0"/>
              <w:right w:val="single" w:color="auto" w:sz="4" w:space="0"/>
            </w:tcBorders>
            <w:noWrap w:val="0"/>
            <w:vAlign w:val="center"/>
          </w:tcPr>
          <w:p>
            <w:pPr>
              <w:widowControl/>
              <w:ind w:firstLine="630" w:firstLineChars="300"/>
              <w:jc w:val="both"/>
              <w:rPr>
                <w:rFonts w:hint="default" w:ascii="宋体" w:hAnsi="宋体" w:eastAsia="宋体"/>
                <w:kern w:val="0"/>
                <w:szCs w:val="21"/>
                <w:lang w:val="en-US" w:eastAsia="zh-CN"/>
              </w:rPr>
            </w:pPr>
            <w:r>
              <w:rPr>
                <w:rFonts w:hint="eastAsia" w:ascii="宋体" w:hAnsi="宋体" w:eastAsia="宋体"/>
                <w:kern w:val="0"/>
                <w:szCs w:val="21"/>
                <w:lang w:val="en-US" w:eastAsia="zh-CN"/>
              </w:rPr>
              <w:t>9</w:t>
            </w:r>
          </w:p>
        </w:tc>
        <w:tc>
          <w:tcPr>
            <w:tcW w:w="1508"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9</w:t>
            </w:r>
          </w:p>
        </w:tc>
        <w:tc>
          <w:tcPr>
            <w:tcW w:w="150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已加固待运行观察</w:t>
            </w:r>
          </w:p>
        </w:tc>
        <w:tc>
          <w:tcPr>
            <w:tcW w:w="150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lang w:val="en-US" w:eastAsia="zh-CN"/>
              </w:rPr>
              <w:t>洪秀泽</w:t>
            </w:r>
          </w:p>
        </w:tc>
        <w:tc>
          <w:tcPr>
            <w:tcW w:w="150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lang w:val="en-US" w:eastAsia="zh-CN"/>
              </w:rPr>
              <w:t>人大工委主任</w:t>
            </w:r>
          </w:p>
        </w:tc>
        <w:tc>
          <w:tcPr>
            <w:tcW w:w="1131"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lang w:val="en-US" w:eastAsia="zh-CN"/>
              </w:rPr>
              <w:t>黄志林</w:t>
            </w:r>
          </w:p>
        </w:tc>
        <w:tc>
          <w:tcPr>
            <w:tcW w:w="1508" w:type="dxa"/>
            <w:tcBorders>
              <w:top w:val="nil"/>
              <w:left w:val="nil"/>
              <w:bottom w:val="single" w:color="auto" w:sz="4" w:space="0"/>
              <w:right w:val="single" w:color="auto" w:sz="4" w:space="0"/>
            </w:tcBorders>
            <w:noWrap w:val="0"/>
            <w:vAlign w:val="center"/>
          </w:tcPr>
          <w:p>
            <w:pPr>
              <w:widowControl/>
              <w:ind w:firstLine="315" w:firstLineChars="150"/>
              <w:rPr>
                <w:rFonts w:ascii="宋体" w:hAnsi="宋体" w:cs="宋体"/>
                <w:kern w:val="0"/>
                <w:szCs w:val="21"/>
              </w:rPr>
            </w:pPr>
            <w:r>
              <w:rPr>
                <w:rFonts w:hint="eastAsia" w:ascii="宋体" w:hAnsi="宋体" w:cs="宋体"/>
                <w:kern w:val="0"/>
                <w:szCs w:val="21"/>
              </w:rPr>
              <w:t xml:space="preserve"> </w:t>
            </w:r>
            <w:r>
              <w:rPr>
                <w:rFonts w:hint="eastAsia" w:ascii="宋体" w:hAnsi="宋体" w:cs="宋体"/>
                <w:kern w:val="0"/>
                <w:szCs w:val="21"/>
                <w:lang w:eastAsia="zh-CN"/>
              </w:rPr>
              <w:t>副书记</w:t>
            </w:r>
          </w:p>
        </w:tc>
      </w:tr>
      <w:tr>
        <w:tblPrEx>
          <w:tblCellMar>
            <w:top w:w="0" w:type="dxa"/>
            <w:left w:w="108" w:type="dxa"/>
            <w:bottom w:w="0" w:type="dxa"/>
            <w:right w:w="108" w:type="dxa"/>
          </w:tblCellMar>
        </w:tblPrEx>
        <w:trPr>
          <w:trHeight w:val="711" w:hRule="atLeast"/>
        </w:trPr>
        <w:tc>
          <w:tcPr>
            <w:tcW w:w="1114" w:type="dxa"/>
            <w:tcBorders>
              <w:top w:val="nil"/>
              <w:left w:val="single" w:color="auto" w:sz="4" w:space="0"/>
              <w:bottom w:val="single" w:color="auto" w:sz="4" w:space="0"/>
              <w:right w:val="single" w:color="auto" w:sz="4" w:space="0"/>
            </w:tcBorders>
            <w:noWrap w:val="0"/>
            <w:vAlign w:val="top"/>
          </w:tcPr>
          <w:p>
            <w:pPr>
              <w:widowControl/>
              <w:jc w:val="center"/>
              <w:rPr>
                <w:rFonts w:ascii="宋体" w:hAnsi="宋体" w:cs="宋体"/>
                <w:kern w:val="0"/>
                <w:szCs w:val="21"/>
              </w:rPr>
            </w:pPr>
            <w:r>
              <w:rPr>
                <w:rFonts w:hint="eastAsia" w:ascii="宋体" w:hAnsi="宋体" w:cs="宋体"/>
                <w:kern w:val="0"/>
                <w:szCs w:val="21"/>
                <w:lang w:val="en-US" w:eastAsia="zh-CN"/>
              </w:rPr>
              <w:t>清</w:t>
            </w:r>
            <w:r>
              <w:rPr>
                <w:rFonts w:hint="eastAsia" w:ascii="宋体" w:hAnsi="宋体" w:cs="宋体"/>
                <w:kern w:val="0"/>
                <w:szCs w:val="21"/>
              </w:rPr>
              <w:t>水</w:t>
            </w:r>
            <w:r>
              <w:rPr>
                <w:rFonts w:hint="eastAsia" w:ascii="宋体" w:hAnsi="宋体" w:cs="宋体"/>
                <w:kern w:val="0"/>
                <w:szCs w:val="21"/>
                <w:lang w:val="en-US" w:eastAsia="zh-CN"/>
              </w:rPr>
              <w:t>垅</w:t>
            </w:r>
            <w:r>
              <w:rPr>
                <w:rFonts w:hint="eastAsia" w:ascii="宋体" w:hAnsi="宋体" w:cs="宋体"/>
                <w:kern w:val="0"/>
                <w:szCs w:val="21"/>
              </w:rPr>
              <w:t>库小</w:t>
            </w:r>
            <w:r>
              <w:rPr>
                <w:rFonts w:hint="eastAsia" w:ascii="宋体" w:hAnsi="宋体" w:cs="宋体"/>
                <w:kern w:val="0"/>
                <w:szCs w:val="21"/>
                <w:lang w:eastAsia="zh-CN"/>
              </w:rPr>
              <w:t>（</w:t>
            </w:r>
            <w:r>
              <w:rPr>
                <w:rFonts w:hint="eastAsia" w:ascii="宋体" w:hAnsi="宋体" w:cs="宋体"/>
                <w:kern w:val="0"/>
                <w:szCs w:val="21"/>
              </w:rPr>
              <w:t>二</w:t>
            </w:r>
            <w:r>
              <w:rPr>
                <w:rFonts w:hint="eastAsia" w:ascii="宋体" w:hAnsi="宋体" w:cs="宋体"/>
                <w:kern w:val="0"/>
                <w:szCs w:val="21"/>
                <w:lang w:eastAsia="zh-CN"/>
              </w:rPr>
              <w:t>）</w:t>
            </w:r>
            <w:r>
              <w:rPr>
                <w:rFonts w:hint="eastAsia" w:ascii="宋体" w:hAnsi="宋体" w:cs="宋体"/>
                <w:kern w:val="0"/>
                <w:szCs w:val="21"/>
              </w:rPr>
              <w:t>型</w:t>
            </w:r>
          </w:p>
        </w:tc>
        <w:tc>
          <w:tcPr>
            <w:tcW w:w="81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兰桥</w:t>
            </w:r>
          </w:p>
        </w:tc>
        <w:tc>
          <w:tcPr>
            <w:tcW w:w="754"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kern w:val="0"/>
                <w:szCs w:val="21"/>
                <w:lang w:val="en-US" w:eastAsia="zh-CN"/>
              </w:rPr>
            </w:pPr>
            <w:r>
              <w:rPr>
                <w:rFonts w:hint="eastAsia" w:ascii="宋体" w:hAnsi="宋体"/>
                <w:kern w:val="0"/>
                <w:szCs w:val="21"/>
                <w:lang w:val="en-US" w:eastAsia="zh-CN"/>
              </w:rPr>
              <w:t>0.17</w:t>
            </w:r>
          </w:p>
        </w:tc>
        <w:tc>
          <w:tcPr>
            <w:tcW w:w="75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kern w:val="0"/>
                <w:szCs w:val="21"/>
                <w:lang w:val="en-US" w:eastAsia="zh-CN"/>
              </w:rPr>
            </w:pPr>
            <w:r>
              <w:rPr>
                <w:rFonts w:hint="eastAsia" w:ascii="宋体" w:hAnsi="宋体"/>
                <w:kern w:val="0"/>
                <w:szCs w:val="21"/>
                <w:lang w:val="en-US" w:eastAsia="zh-CN"/>
              </w:rPr>
              <w:t>9</w:t>
            </w:r>
          </w:p>
        </w:tc>
        <w:tc>
          <w:tcPr>
            <w:tcW w:w="754"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kern w:val="0"/>
                <w:szCs w:val="21"/>
                <w:lang w:val="en-US" w:eastAsia="zh-CN"/>
              </w:rPr>
            </w:pPr>
            <w:r>
              <w:rPr>
                <w:rFonts w:hint="eastAsia" w:ascii="宋体" w:hAnsi="宋体"/>
                <w:kern w:val="0"/>
                <w:szCs w:val="21"/>
                <w:lang w:val="en-US" w:eastAsia="zh-CN"/>
              </w:rPr>
              <w:t>20</w:t>
            </w:r>
          </w:p>
        </w:tc>
        <w:tc>
          <w:tcPr>
            <w:tcW w:w="754"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kern w:val="0"/>
                <w:szCs w:val="21"/>
                <w:lang w:val="en-US" w:eastAsia="zh-CN"/>
              </w:rPr>
            </w:pPr>
            <w:r>
              <w:rPr>
                <w:rFonts w:hint="eastAsia" w:ascii="宋体" w:hAnsi="宋体"/>
                <w:kern w:val="0"/>
                <w:szCs w:val="21"/>
                <w:lang w:val="en-US" w:eastAsia="zh-CN"/>
              </w:rPr>
              <w:t>6.5</w:t>
            </w:r>
          </w:p>
        </w:tc>
        <w:tc>
          <w:tcPr>
            <w:tcW w:w="1508"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kern w:val="0"/>
                <w:szCs w:val="21"/>
                <w:lang w:val="en-US" w:eastAsia="zh-CN"/>
              </w:rPr>
            </w:pPr>
            <w:r>
              <w:rPr>
                <w:rFonts w:hint="eastAsia" w:ascii="宋体" w:hAnsi="宋体"/>
                <w:kern w:val="0"/>
                <w:szCs w:val="21"/>
                <w:lang w:val="en-US" w:eastAsia="zh-CN"/>
              </w:rPr>
              <w:t>6.5</w:t>
            </w:r>
          </w:p>
        </w:tc>
        <w:tc>
          <w:tcPr>
            <w:tcW w:w="1508"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kern w:val="0"/>
                <w:szCs w:val="21"/>
                <w:lang w:val="en-US" w:eastAsia="zh-CN"/>
              </w:rPr>
            </w:pPr>
            <w:r>
              <w:rPr>
                <w:rFonts w:hint="eastAsia" w:ascii="宋体" w:hAnsi="宋体"/>
                <w:kern w:val="0"/>
                <w:szCs w:val="21"/>
                <w:lang w:val="en-US" w:eastAsia="zh-CN"/>
              </w:rPr>
              <w:t>6.5</w:t>
            </w:r>
          </w:p>
        </w:tc>
        <w:tc>
          <w:tcPr>
            <w:tcW w:w="150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已加固待运行观察</w:t>
            </w:r>
          </w:p>
        </w:tc>
        <w:tc>
          <w:tcPr>
            <w:tcW w:w="1508"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桂训峰</w:t>
            </w:r>
          </w:p>
        </w:tc>
        <w:tc>
          <w:tcPr>
            <w:tcW w:w="150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综合执法大队队长</w:t>
            </w:r>
          </w:p>
          <w:p>
            <w:pPr>
              <w:widowControl/>
              <w:jc w:val="center"/>
              <w:rPr>
                <w:rFonts w:ascii="宋体" w:hAnsi="宋体" w:cs="宋体"/>
                <w:kern w:val="0"/>
                <w:szCs w:val="21"/>
              </w:rPr>
            </w:pPr>
          </w:p>
        </w:tc>
        <w:tc>
          <w:tcPr>
            <w:tcW w:w="1131"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于承波</w:t>
            </w:r>
          </w:p>
        </w:tc>
        <w:tc>
          <w:tcPr>
            <w:tcW w:w="150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rPr>
              <w:t xml:space="preserve"> </w:t>
            </w:r>
            <w:r>
              <w:rPr>
                <w:rFonts w:hint="eastAsia" w:ascii="宋体" w:hAnsi="宋体" w:cs="宋体"/>
                <w:kern w:val="0"/>
                <w:szCs w:val="21"/>
                <w:lang w:eastAsia="zh-CN"/>
              </w:rPr>
              <w:t>书记</w:t>
            </w:r>
          </w:p>
        </w:tc>
      </w:tr>
      <w:tr>
        <w:tblPrEx>
          <w:tblCellMar>
            <w:top w:w="0" w:type="dxa"/>
            <w:left w:w="108" w:type="dxa"/>
            <w:bottom w:w="0" w:type="dxa"/>
            <w:right w:w="108" w:type="dxa"/>
          </w:tblCellMar>
        </w:tblPrEx>
        <w:trPr>
          <w:trHeight w:val="510" w:hRule="atLeast"/>
        </w:trPr>
        <w:tc>
          <w:tcPr>
            <w:tcW w:w="1114" w:type="dxa"/>
            <w:tcBorders>
              <w:top w:val="nil"/>
              <w:left w:val="single" w:color="auto" w:sz="4" w:space="0"/>
              <w:bottom w:val="single" w:color="auto" w:sz="4" w:space="0"/>
              <w:right w:val="single" w:color="auto" w:sz="4" w:space="0"/>
            </w:tcBorders>
            <w:noWrap w:val="0"/>
            <w:vAlign w:val="top"/>
          </w:tcPr>
          <w:p>
            <w:pPr>
              <w:widowControl/>
              <w:jc w:val="center"/>
              <w:rPr>
                <w:rFonts w:ascii="宋体" w:hAnsi="宋体" w:cs="宋体"/>
                <w:kern w:val="0"/>
                <w:szCs w:val="21"/>
              </w:rPr>
            </w:pPr>
            <w:r>
              <w:rPr>
                <w:rFonts w:hint="eastAsia" w:ascii="宋体" w:hAnsi="宋体" w:cs="宋体"/>
                <w:kern w:val="0"/>
                <w:szCs w:val="21"/>
                <w:lang w:val="en-US" w:eastAsia="zh-CN"/>
              </w:rPr>
              <w:t>桂家垅</w:t>
            </w:r>
            <w:r>
              <w:rPr>
                <w:rFonts w:hint="eastAsia" w:ascii="宋体" w:hAnsi="宋体" w:cs="宋体"/>
                <w:kern w:val="0"/>
                <w:szCs w:val="21"/>
              </w:rPr>
              <w:t>水库小</w:t>
            </w:r>
            <w:r>
              <w:rPr>
                <w:rFonts w:hint="eastAsia" w:ascii="宋体" w:hAnsi="宋体" w:cs="宋体"/>
                <w:kern w:val="0"/>
                <w:szCs w:val="21"/>
                <w:lang w:eastAsia="zh-CN"/>
              </w:rPr>
              <w:t>（</w:t>
            </w:r>
            <w:r>
              <w:rPr>
                <w:rFonts w:hint="eastAsia" w:ascii="宋体" w:hAnsi="宋体" w:cs="宋体"/>
                <w:kern w:val="0"/>
                <w:szCs w:val="21"/>
              </w:rPr>
              <w:t>二</w:t>
            </w:r>
            <w:r>
              <w:rPr>
                <w:rFonts w:hint="eastAsia" w:ascii="宋体" w:hAnsi="宋体" w:cs="宋体"/>
                <w:kern w:val="0"/>
                <w:szCs w:val="21"/>
                <w:lang w:eastAsia="zh-CN"/>
              </w:rPr>
              <w:t>）</w:t>
            </w:r>
            <w:r>
              <w:rPr>
                <w:rFonts w:hint="eastAsia" w:ascii="宋体" w:hAnsi="宋体" w:cs="宋体"/>
                <w:kern w:val="0"/>
                <w:szCs w:val="21"/>
              </w:rPr>
              <w:t>型</w:t>
            </w:r>
          </w:p>
        </w:tc>
        <w:tc>
          <w:tcPr>
            <w:tcW w:w="81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天坡</w:t>
            </w:r>
          </w:p>
        </w:tc>
        <w:tc>
          <w:tcPr>
            <w:tcW w:w="754"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kern w:val="0"/>
                <w:szCs w:val="21"/>
                <w:lang w:val="en-US" w:eastAsia="zh-CN"/>
              </w:rPr>
            </w:pPr>
            <w:r>
              <w:rPr>
                <w:rFonts w:ascii="宋体" w:hAnsi="宋体"/>
                <w:kern w:val="0"/>
                <w:szCs w:val="21"/>
              </w:rPr>
              <w:t>0.</w:t>
            </w:r>
            <w:r>
              <w:rPr>
                <w:rFonts w:hint="eastAsia" w:ascii="宋体" w:hAnsi="宋体"/>
                <w:kern w:val="0"/>
                <w:szCs w:val="21"/>
                <w:lang w:val="en-US" w:eastAsia="zh-CN"/>
              </w:rPr>
              <w:t>46</w:t>
            </w:r>
          </w:p>
        </w:tc>
        <w:tc>
          <w:tcPr>
            <w:tcW w:w="754"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kern w:val="0"/>
                <w:szCs w:val="21"/>
                <w:lang w:val="en-US" w:eastAsia="zh-CN"/>
              </w:rPr>
            </w:pPr>
            <w:r>
              <w:rPr>
                <w:rFonts w:hint="eastAsia" w:ascii="宋体" w:hAnsi="宋体"/>
                <w:kern w:val="0"/>
                <w:szCs w:val="21"/>
                <w:lang w:val="en-US" w:eastAsia="zh-CN"/>
              </w:rPr>
              <w:t>14.5</w:t>
            </w:r>
          </w:p>
        </w:tc>
        <w:tc>
          <w:tcPr>
            <w:tcW w:w="754"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kern w:val="0"/>
                <w:szCs w:val="21"/>
                <w:lang w:val="en-US" w:eastAsia="zh-CN"/>
              </w:rPr>
            </w:pPr>
            <w:r>
              <w:rPr>
                <w:rFonts w:hint="eastAsia" w:ascii="宋体" w:hAnsi="宋体"/>
                <w:kern w:val="0"/>
                <w:szCs w:val="21"/>
                <w:lang w:val="en-US" w:eastAsia="zh-CN"/>
              </w:rPr>
              <w:t>39.35</w:t>
            </w:r>
          </w:p>
        </w:tc>
        <w:tc>
          <w:tcPr>
            <w:tcW w:w="754"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kern w:val="0"/>
                <w:szCs w:val="21"/>
                <w:lang w:val="en-US" w:eastAsia="zh-CN"/>
              </w:rPr>
            </w:pPr>
            <w:r>
              <w:rPr>
                <w:rFonts w:hint="eastAsia" w:ascii="宋体" w:hAnsi="宋体"/>
                <w:kern w:val="0"/>
                <w:szCs w:val="21"/>
                <w:lang w:val="en-US" w:eastAsia="zh-CN"/>
              </w:rPr>
              <w:t>10</w:t>
            </w:r>
          </w:p>
        </w:tc>
        <w:tc>
          <w:tcPr>
            <w:tcW w:w="1508"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10</w:t>
            </w:r>
          </w:p>
        </w:tc>
        <w:tc>
          <w:tcPr>
            <w:tcW w:w="1508" w:type="dxa"/>
            <w:tcBorders>
              <w:top w:val="nil"/>
              <w:left w:val="nil"/>
              <w:bottom w:val="single" w:color="auto" w:sz="4" w:space="0"/>
              <w:right w:val="single" w:color="auto" w:sz="4" w:space="0"/>
            </w:tcBorders>
            <w:noWrap w:val="0"/>
            <w:vAlign w:val="center"/>
          </w:tcPr>
          <w:p>
            <w:pPr>
              <w:widowControl/>
              <w:jc w:val="center"/>
              <w:rPr>
                <w:rFonts w:hint="eastAsia" w:ascii="宋体" w:hAnsi="宋体"/>
                <w:kern w:val="0"/>
                <w:szCs w:val="21"/>
              </w:rPr>
            </w:pPr>
            <w:r>
              <w:rPr>
                <w:rFonts w:hint="eastAsia" w:ascii="宋体" w:hAnsi="宋体"/>
                <w:kern w:val="0"/>
                <w:szCs w:val="21"/>
              </w:rPr>
              <w:t>10</w:t>
            </w:r>
          </w:p>
        </w:tc>
        <w:tc>
          <w:tcPr>
            <w:tcW w:w="1508"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已加固待运行观察</w:t>
            </w:r>
          </w:p>
        </w:tc>
        <w:tc>
          <w:tcPr>
            <w:tcW w:w="1508"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于飞跃</w:t>
            </w:r>
          </w:p>
        </w:tc>
        <w:tc>
          <w:tcPr>
            <w:tcW w:w="150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lang w:eastAsia="zh-CN"/>
              </w:rPr>
              <w:t>党工委委员、办事处副主任</w:t>
            </w:r>
          </w:p>
        </w:tc>
        <w:tc>
          <w:tcPr>
            <w:tcW w:w="1131"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倪国力</w:t>
            </w:r>
          </w:p>
        </w:tc>
        <w:tc>
          <w:tcPr>
            <w:tcW w:w="150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rPr>
              <w:t xml:space="preserve"> </w:t>
            </w:r>
            <w:r>
              <w:rPr>
                <w:rFonts w:hint="eastAsia" w:ascii="宋体" w:hAnsi="宋体" w:cs="宋体"/>
                <w:kern w:val="0"/>
                <w:szCs w:val="21"/>
                <w:lang w:eastAsia="zh-CN"/>
              </w:rPr>
              <w:t>书记</w:t>
            </w:r>
          </w:p>
        </w:tc>
      </w:tr>
      <w:tr>
        <w:tblPrEx>
          <w:tblCellMar>
            <w:top w:w="0" w:type="dxa"/>
            <w:left w:w="108" w:type="dxa"/>
            <w:bottom w:w="0" w:type="dxa"/>
            <w:right w:w="108" w:type="dxa"/>
          </w:tblCellMar>
        </w:tblPrEx>
        <w:trPr>
          <w:trHeight w:val="510" w:hRule="atLeast"/>
        </w:trPr>
        <w:tc>
          <w:tcPr>
            <w:tcW w:w="1114"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潘垅水库小（二）型</w:t>
            </w:r>
          </w:p>
        </w:tc>
        <w:tc>
          <w:tcPr>
            <w:tcW w:w="81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冷水</w:t>
            </w:r>
          </w:p>
        </w:tc>
        <w:tc>
          <w:tcPr>
            <w:tcW w:w="7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kern w:val="0"/>
                <w:szCs w:val="21"/>
                <w:lang w:val="en-US" w:eastAsia="zh-CN"/>
              </w:rPr>
            </w:pPr>
            <w:r>
              <w:rPr>
                <w:rFonts w:hint="eastAsia" w:ascii="宋体" w:hAnsi="宋体"/>
                <w:kern w:val="0"/>
                <w:szCs w:val="21"/>
                <w:lang w:val="en-US" w:eastAsia="zh-CN"/>
              </w:rPr>
              <w:t>0.2</w:t>
            </w:r>
          </w:p>
        </w:tc>
        <w:tc>
          <w:tcPr>
            <w:tcW w:w="7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kern w:val="0"/>
                <w:szCs w:val="21"/>
                <w:lang w:val="en-US" w:eastAsia="zh-CN"/>
              </w:rPr>
            </w:pPr>
            <w:r>
              <w:rPr>
                <w:rFonts w:hint="eastAsia" w:ascii="宋体" w:hAnsi="宋体"/>
                <w:kern w:val="0"/>
                <w:szCs w:val="21"/>
                <w:lang w:val="en-US" w:eastAsia="zh-CN"/>
              </w:rPr>
              <w:t>9</w:t>
            </w:r>
          </w:p>
        </w:tc>
        <w:tc>
          <w:tcPr>
            <w:tcW w:w="7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kern w:val="0"/>
                <w:szCs w:val="21"/>
                <w:lang w:val="en-US" w:eastAsia="zh-CN"/>
              </w:rPr>
            </w:pPr>
            <w:r>
              <w:rPr>
                <w:rFonts w:hint="eastAsia" w:ascii="宋体" w:hAnsi="宋体"/>
                <w:kern w:val="0"/>
                <w:szCs w:val="21"/>
                <w:lang w:val="en-US" w:eastAsia="zh-CN"/>
              </w:rPr>
              <w:t>13.12</w:t>
            </w:r>
          </w:p>
        </w:tc>
        <w:tc>
          <w:tcPr>
            <w:tcW w:w="7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kern w:val="0"/>
                <w:szCs w:val="21"/>
                <w:lang w:val="en-US" w:eastAsia="zh-CN"/>
              </w:rPr>
            </w:pPr>
            <w:r>
              <w:rPr>
                <w:rFonts w:hint="eastAsia" w:ascii="宋体" w:hAnsi="宋体"/>
                <w:kern w:val="0"/>
                <w:szCs w:val="21"/>
                <w:lang w:val="en-US" w:eastAsia="zh-CN"/>
              </w:rPr>
              <w:t>8</w:t>
            </w:r>
          </w:p>
        </w:tc>
        <w:tc>
          <w:tcPr>
            <w:tcW w:w="15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8</w:t>
            </w:r>
          </w:p>
        </w:tc>
        <w:tc>
          <w:tcPr>
            <w:tcW w:w="1508" w:type="dxa"/>
            <w:tcBorders>
              <w:top w:val="single" w:color="auto" w:sz="4" w:space="0"/>
              <w:left w:val="single" w:color="auto" w:sz="4" w:space="0"/>
              <w:bottom w:val="single" w:color="auto" w:sz="4" w:space="0"/>
              <w:right w:val="single" w:color="auto" w:sz="4" w:space="0"/>
            </w:tcBorders>
            <w:noWrap w:val="0"/>
            <w:vAlign w:val="center"/>
          </w:tcPr>
          <w:p>
            <w:pPr>
              <w:widowControl/>
              <w:ind w:firstLine="630" w:firstLineChars="300"/>
              <w:jc w:val="both"/>
              <w:rPr>
                <w:rFonts w:hint="default" w:ascii="宋体" w:hAnsi="宋体"/>
                <w:kern w:val="0"/>
                <w:szCs w:val="21"/>
                <w:lang w:val="en-US" w:eastAsia="zh-CN"/>
              </w:rPr>
            </w:pPr>
            <w:r>
              <w:rPr>
                <w:rFonts w:hint="eastAsia" w:ascii="宋体" w:hAnsi="宋体"/>
                <w:kern w:val="0"/>
                <w:szCs w:val="21"/>
                <w:lang w:val="en-US" w:eastAsia="zh-CN"/>
              </w:rPr>
              <w:t>8</w:t>
            </w:r>
          </w:p>
        </w:tc>
        <w:tc>
          <w:tcPr>
            <w:tcW w:w="15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已加固待运行观察</w:t>
            </w:r>
          </w:p>
        </w:tc>
        <w:tc>
          <w:tcPr>
            <w:tcW w:w="15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刘阳</w:t>
            </w:r>
          </w:p>
        </w:tc>
        <w:tc>
          <w:tcPr>
            <w:tcW w:w="15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党工委副书记、办事处主任</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曹球德</w:t>
            </w:r>
          </w:p>
        </w:tc>
        <w:tc>
          <w:tcPr>
            <w:tcW w:w="15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lang w:eastAsia="zh-CN"/>
              </w:rPr>
              <w:t>书记</w:t>
            </w:r>
          </w:p>
        </w:tc>
      </w:tr>
    </w:tbl>
    <w:p>
      <w:pPr>
        <w:rPr>
          <w:rFonts w:hint="eastAsia" w:ascii="仿宋_GB2312" w:hAnsi="仿宋_GB2312" w:eastAsia="仿宋_GB2312" w:cs="仿宋_GB2312"/>
          <w:b/>
          <w:sz w:val="32"/>
          <w:szCs w:val="32"/>
          <w:lang w:val="en-US" w:eastAsia="zh-CN"/>
        </w:rPr>
        <w:sectPr>
          <w:pgSz w:w="16838" w:h="11906" w:orient="landscape"/>
          <w:pgMar w:top="1440" w:right="1080" w:bottom="1440" w:left="1080" w:header="851" w:footer="992" w:gutter="0"/>
          <w:paperSrc/>
          <w:cols w:space="0" w:num="1"/>
          <w:rtlGutter w:val="0"/>
          <w:docGrid w:type="lines" w:linePitch="312" w:charSpace="0"/>
        </w:sectPr>
      </w:pPr>
    </w:p>
    <w:p>
      <w:pPr>
        <w:rPr>
          <w:rFonts w:hint="eastAsia" w:ascii="仿宋_GB2312" w:hAnsi="仿宋_GB2312" w:eastAsia="仿宋_GB2312" w:cs="仿宋_GB2312"/>
          <w:b/>
          <w:sz w:val="32"/>
          <w:szCs w:val="32"/>
          <w:lang w:val="en-US" w:eastAsia="zh-CN"/>
        </w:rPr>
      </w:pPr>
    </w:p>
    <w:sectPr>
      <w:pgSz w:w="16838" w:h="11906" w:orient="landscape"/>
      <w:pgMar w:top="1440" w:right="1080" w:bottom="1440" w:left="108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4AB7E129-0E42-41B8-9908-D77CD8AA5B67}"/>
  </w:font>
  <w:font w:name="仿宋_GB2312">
    <w:panose1 w:val="02010609030101010101"/>
    <w:charset w:val="86"/>
    <w:family w:val="auto"/>
    <w:pitch w:val="default"/>
    <w:sig w:usb0="00000001" w:usb1="080E0000" w:usb2="00000000" w:usb3="00000000" w:csb0="00040000" w:csb1="00000000"/>
    <w:embedRegular r:id="rId2" w:fontKey="{1BC6E696-7665-4611-BC75-A86EAE45939C}"/>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E50D5045-D6DB-4DB5-8E78-76EBF915892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YTE4MTNkYWJlNDA0OTMxMGU1MTE4NmZjMzAyMTcifQ=="/>
  </w:docVars>
  <w:rsids>
    <w:rsidRoot w:val="00000000"/>
    <w:rsid w:val="00562A0B"/>
    <w:rsid w:val="028247F4"/>
    <w:rsid w:val="0343408A"/>
    <w:rsid w:val="03BF7149"/>
    <w:rsid w:val="050008C7"/>
    <w:rsid w:val="07084943"/>
    <w:rsid w:val="07B05960"/>
    <w:rsid w:val="0A1E63C7"/>
    <w:rsid w:val="0C2F5292"/>
    <w:rsid w:val="0D981457"/>
    <w:rsid w:val="0EDD3BCE"/>
    <w:rsid w:val="127D2690"/>
    <w:rsid w:val="14CB2027"/>
    <w:rsid w:val="15107039"/>
    <w:rsid w:val="159F2CCA"/>
    <w:rsid w:val="17221443"/>
    <w:rsid w:val="174651D9"/>
    <w:rsid w:val="19F76932"/>
    <w:rsid w:val="1A545F2B"/>
    <w:rsid w:val="1B0455A7"/>
    <w:rsid w:val="1D650631"/>
    <w:rsid w:val="1DCB1330"/>
    <w:rsid w:val="1E3308C3"/>
    <w:rsid w:val="1E990300"/>
    <w:rsid w:val="1EAB0F03"/>
    <w:rsid w:val="21CB18BC"/>
    <w:rsid w:val="2276336E"/>
    <w:rsid w:val="22CE0AA0"/>
    <w:rsid w:val="23183F5E"/>
    <w:rsid w:val="243F57AA"/>
    <w:rsid w:val="25846184"/>
    <w:rsid w:val="26735A86"/>
    <w:rsid w:val="273F50F0"/>
    <w:rsid w:val="2A570EFB"/>
    <w:rsid w:val="2A6754CA"/>
    <w:rsid w:val="2B753865"/>
    <w:rsid w:val="2B7D6AAD"/>
    <w:rsid w:val="2CAB0320"/>
    <w:rsid w:val="2DAF386D"/>
    <w:rsid w:val="2F0D76F9"/>
    <w:rsid w:val="32BD4E78"/>
    <w:rsid w:val="333F1715"/>
    <w:rsid w:val="335079E6"/>
    <w:rsid w:val="33BA5ADB"/>
    <w:rsid w:val="37753A04"/>
    <w:rsid w:val="38637D01"/>
    <w:rsid w:val="386736DA"/>
    <w:rsid w:val="39A92DD2"/>
    <w:rsid w:val="3B42444C"/>
    <w:rsid w:val="3B57413A"/>
    <w:rsid w:val="3D344362"/>
    <w:rsid w:val="3F0300C9"/>
    <w:rsid w:val="3FC37592"/>
    <w:rsid w:val="401F4E55"/>
    <w:rsid w:val="412021EE"/>
    <w:rsid w:val="413A4B3E"/>
    <w:rsid w:val="46192308"/>
    <w:rsid w:val="46363A44"/>
    <w:rsid w:val="46937759"/>
    <w:rsid w:val="46DD19A6"/>
    <w:rsid w:val="46F106AF"/>
    <w:rsid w:val="46FA5BCE"/>
    <w:rsid w:val="471E36A7"/>
    <w:rsid w:val="489C73F1"/>
    <w:rsid w:val="49605AEA"/>
    <w:rsid w:val="4E0B6A19"/>
    <w:rsid w:val="4E8C351B"/>
    <w:rsid w:val="4ED7195E"/>
    <w:rsid w:val="4FC55370"/>
    <w:rsid w:val="503216D6"/>
    <w:rsid w:val="516D5448"/>
    <w:rsid w:val="51D3784E"/>
    <w:rsid w:val="52870563"/>
    <w:rsid w:val="52F91A90"/>
    <w:rsid w:val="550D7D58"/>
    <w:rsid w:val="56D3300B"/>
    <w:rsid w:val="576F7CE2"/>
    <w:rsid w:val="582E58EE"/>
    <w:rsid w:val="5B401A06"/>
    <w:rsid w:val="5BFE275B"/>
    <w:rsid w:val="5E0B7F19"/>
    <w:rsid w:val="647A1DAB"/>
    <w:rsid w:val="64BD7F83"/>
    <w:rsid w:val="64C0607C"/>
    <w:rsid w:val="65485862"/>
    <w:rsid w:val="662D20AE"/>
    <w:rsid w:val="670B2F56"/>
    <w:rsid w:val="68664B20"/>
    <w:rsid w:val="68C51757"/>
    <w:rsid w:val="6ACD2740"/>
    <w:rsid w:val="6B865384"/>
    <w:rsid w:val="6EDD6ACB"/>
    <w:rsid w:val="6F220313"/>
    <w:rsid w:val="73992339"/>
    <w:rsid w:val="73F6144E"/>
    <w:rsid w:val="75570E33"/>
    <w:rsid w:val="76A85127"/>
    <w:rsid w:val="78DE1BE7"/>
    <w:rsid w:val="79EF69E9"/>
    <w:rsid w:val="7A7F4815"/>
    <w:rsid w:val="7C812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autoRedefine/>
    <w:qFormat/>
    <w:uiPriority w:val="99"/>
    <w:pPr>
      <w:keepNext/>
      <w:keepLines/>
      <w:spacing w:before="260" w:after="260" w:line="416" w:lineRule="auto"/>
      <w:outlineLvl w:val="1"/>
    </w:pPr>
    <w:rPr>
      <w:rFonts w:ascii="Arial" w:hAnsi="Arial" w:eastAsia="黑体"/>
      <w:b/>
      <w:bCs/>
      <w:sz w:val="32"/>
      <w:szCs w:val="32"/>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table of authorities"/>
    <w:basedOn w:val="1"/>
    <w:next w:val="1"/>
    <w:autoRedefine/>
    <w:qFormat/>
    <w:uiPriority w:val="0"/>
    <w:pPr>
      <w:ind w:left="420" w:leftChars="200"/>
    </w:pPr>
  </w:style>
  <w:style w:type="paragraph" w:styleId="5">
    <w:name w:val="Normal Indent"/>
    <w:basedOn w:val="1"/>
    <w:autoRedefine/>
    <w:qFormat/>
    <w:uiPriority w:val="0"/>
    <w:pPr>
      <w:ind w:firstLine="420" w:firstLineChars="200"/>
    </w:pPr>
  </w:style>
  <w:style w:type="paragraph" w:styleId="6">
    <w:name w:val="Body Text"/>
    <w:basedOn w:val="1"/>
    <w:autoRedefine/>
    <w:unhideWhenUsed/>
    <w:qFormat/>
    <w:uiPriority w:val="99"/>
    <w:pPr>
      <w:spacing w:after="120" w:afterLines="0" w:afterAutospacing="0"/>
    </w:pPr>
  </w:style>
  <w:style w:type="paragraph" w:styleId="7">
    <w:name w:val="footer"/>
    <w:basedOn w:val="1"/>
    <w:autoRedefine/>
    <w:unhideWhenUsed/>
    <w:qFormat/>
    <w:uiPriority w:val="99"/>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autoRedefine/>
    <w:qFormat/>
    <w:uiPriority w:val="0"/>
    <w:pPr>
      <w:snapToGrid w:val="0"/>
    </w:pPr>
    <w:rPr>
      <w:rFonts w:ascii="Times New Roman" w:hAnsi="Times New Roman"/>
      <w:sz w:val="18"/>
      <w:szCs w:val="18"/>
    </w:rPr>
  </w:style>
  <w:style w:type="paragraph" w:styleId="10">
    <w:name w:val="Normal (Web)"/>
    <w:basedOn w:val="1"/>
    <w:autoRedefine/>
    <w:qFormat/>
    <w:uiPriority w:val="0"/>
    <w:pPr>
      <w:spacing w:before="100" w:beforeAutospacing="1" w:after="100" w:afterAutospacing="1"/>
      <w:jc w:val="left"/>
    </w:pPr>
    <w:rPr>
      <w:kern w:val="0"/>
      <w:sz w:val="24"/>
    </w:rPr>
  </w:style>
  <w:style w:type="paragraph" w:styleId="11">
    <w:name w:val="Body Text First Indent"/>
    <w:basedOn w:val="6"/>
    <w:autoRedefine/>
    <w:unhideWhenUsed/>
    <w:qFormat/>
    <w:uiPriority w:val="99"/>
    <w:pPr>
      <w:ind w:firstLine="420" w:firstLineChars="100"/>
    </w:p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正文 + 宋体"/>
    <w:basedOn w:val="10"/>
    <w:autoRedefine/>
    <w:qFormat/>
    <w:uiPriority w:val="0"/>
    <w:pPr>
      <w:widowControl w:val="0"/>
      <w:spacing w:before="0" w:beforeAutospacing="0" w:after="0" w:afterAutospacing="0" w:line="360" w:lineRule="auto"/>
      <w:ind w:firstLine="200" w:firstLineChars="200"/>
      <w:jc w:val="both"/>
    </w:pPr>
    <w:rPr>
      <w:kern w:val="2"/>
    </w:rPr>
  </w:style>
  <w:style w:type="paragraph" w:customStyle="1" w:styleId="16">
    <w:name w:val="Body text|2"/>
    <w:basedOn w:val="1"/>
    <w:autoRedefine/>
    <w:qFormat/>
    <w:uiPriority w:val="0"/>
    <w:pPr>
      <w:widowControl w:val="0"/>
      <w:shd w:val="clear" w:color="auto" w:fill="auto"/>
      <w:spacing w:before="360" w:after="320" w:line="619" w:lineRule="exact"/>
      <w:jc w:val="center"/>
    </w:pPr>
    <w:rPr>
      <w:rFonts w:ascii="宋体" w:hAnsi="宋体" w:eastAsia="宋体" w:cs="宋体"/>
      <w:sz w:val="42"/>
      <w:szCs w:val="42"/>
      <w:u w:val="none"/>
      <w:shd w:val="clear" w:color="auto" w:fill="auto"/>
      <w:lang w:val="zh-TW" w:eastAsia="zh-TW" w:bidi="zh-TW"/>
    </w:rPr>
  </w:style>
  <w:style w:type="paragraph" w:customStyle="1" w:styleId="17">
    <w:name w:val="Body text|1"/>
    <w:basedOn w:val="1"/>
    <w:autoRedefine/>
    <w:qFormat/>
    <w:uiPriority w:val="0"/>
    <w:pPr>
      <w:widowControl w:val="0"/>
      <w:shd w:val="clear" w:color="auto" w:fill="auto"/>
      <w:spacing w:line="396" w:lineRule="auto"/>
      <w:ind w:firstLine="400"/>
    </w:pPr>
    <w:rPr>
      <w:rFonts w:ascii="宋体" w:hAnsi="宋体" w:eastAsia="宋体" w:cs="宋体"/>
      <w:sz w:val="30"/>
      <w:szCs w:val="30"/>
      <w:u w:val="none"/>
      <w:shd w:val="clear" w:color="auto" w:fill="auto"/>
      <w:lang w:val="zh-TW" w:eastAsia="zh-TW" w:bidi="zh-TW"/>
    </w:rPr>
  </w:style>
  <w:style w:type="character" w:customStyle="1" w:styleId="18">
    <w:name w:val="NormalCharacter"/>
    <w:autoRedefine/>
    <w:qFormat/>
    <w:uiPriority w:val="0"/>
    <w:rPr>
      <w:rFonts w:ascii="Calibri" w:hAnsi="Calibri" w:eastAsia="宋体"/>
    </w:rPr>
  </w:style>
  <w:style w:type="paragraph" w:customStyle="1" w:styleId="1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0">
    <w:name w:val="样式 宋体 四号 加粗 首行缩进:  0.99 厘米 行距: 固定值 26 磅"/>
    <w:basedOn w:val="1"/>
    <w:autoRedefine/>
    <w:qFormat/>
    <w:uiPriority w:val="0"/>
    <w:pPr>
      <w:spacing w:line="520" w:lineRule="exact"/>
      <w:ind w:firstLine="560"/>
    </w:pPr>
    <w:rPr>
      <w:rFonts w:ascii="宋体" w:hAnsi="宋体"/>
      <w:bCs/>
      <w:sz w:val="28"/>
      <w:szCs w:val="20"/>
    </w:rPr>
  </w:style>
  <w:style w:type="paragraph" w:styleId="21">
    <w:name w:val="List Paragraph"/>
    <w:basedOn w:val="1"/>
    <w:autoRedefine/>
    <w:qFormat/>
    <w:uiPriority w:val="99"/>
    <w:pPr>
      <w:ind w:firstLine="420" w:firstLineChars="200"/>
    </w:pPr>
  </w:style>
  <w:style w:type="paragraph" w:customStyle="1" w:styleId="22">
    <w:name w:val="Heading #2|1"/>
    <w:basedOn w:val="1"/>
    <w:qFormat/>
    <w:uiPriority w:val="0"/>
    <w:pPr>
      <w:spacing w:beforeAutospacing="0" w:after="250" w:afterAutospacing="0"/>
      <w:jc w:val="center"/>
      <w:outlineLvl w:val="1"/>
    </w:pPr>
    <w:rPr>
      <w:rFonts w:ascii="宋体" w:hAnsi="宋体" w:cs="宋体"/>
      <w:kern w:val="0"/>
      <w:sz w:val="36"/>
      <w:szCs w:val="36"/>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5435</Words>
  <Characters>5470</Characters>
  <Lines>0</Lines>
  <Paragraphs>0</Paragraphs>
  <TotalTime>12</TotalTime>
  <ScaleCrop>false</ScaleCrop>
  <LinksUpToDate>false</LinksUpToDate>
  <CharactersWithSpaces>5489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2022-03-10T02:14:00Z</dcterms:created>
  <dc:creator>86138</dc:creator>
  <cp:lastModifiedBy>咸鱼君</cp:lastModifiedBy>
  <cp:lastPrinted>2024-03-27T03:05:24Z</cp:lastPrinted>
  <dcterms:modified xsi:type="dcterms:W3CDTF">2024-03-27T03:09:17Z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28283A41EBCA416EAD1BA92D534F1092_13</vt:lpwstr>
  </property>
  <property fmtid="{D5CDD505-2E9C-101B-9397-08002B2CF9AE}" pid="4" name="commondata">
    <vt:lpwstr>eyJoZGlkIjoiOTdjYTE4MTNkYWJlNDA0OTMxMGU1MTE4NmZjMzAyMTcifQ==</vt:lpwstr>
  </property>
</Properties>
</file>