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BC2" w:rsidRDefault="007109CF">
      <w:pPr>
        <w:spacing w:line="560" w:lineRule="exact"/>
        <w:jc w:val="center"/>
        <w:rPr>
          <w:rFonts w:ascii="方正小标宋简体" w:eastAsia="方正小标宋简体" w:hAnsi="方正小标宋简体" w:cs="方正小标宋简体"/>
          <w:color w:val="000000" w:themeColor="text1"/>
          <w:w w:val="95"/>
          <w:sz w:val="44"/>
          <w:szCs w:val="44"/>
        </w:rPr>
      </w:pPr>
      <w:r>
        <w:rPr>
          <w:rFonts w:ascii="方正小标宋简体" w:eastAsia="方正小标宋简体" w:hAnsi="方正小标宋简体" w:cs="方正小标宋简体" w:hint="eastAsia"/>
          <w:color w:val="000000" w:themeColor="text1"/>
          <w:w w:val="95"/>
          <w:sz w:val="44"/>
          <w:szCs w:val="44"/>
        </w:rPr>
        <w:t>岳师街道</w:t>
      </w:r>
      <w:r>
        <w:rPr>
          <w:rFonts w:ascii="方正小标宋简体" w:eastAsia="方正小标宋简体" w:hAnsi="方正小标宋简体" w:cs="方正小标宋简体" w:hint="eastAsia"/>
          <w:color w:val="000000" w:themeColor="text1"/>
          <w:w w:val="95"/>
          <w:sz w:val="44"/>
          <w:szCs w:val="44"/>
        </w:rPr>
        <w:t>2024</w:t>
      </w:r>
      <w:r>
        <w:rPr>
          <w:rFonts w:ascii="方正小标宋简体" w:eastAsia="方正小标宋简体" w:hAnsi="方正小标宋简体" w:cs="方正小标宋简体" w:hint="eastAsia"/>
          <w:color w:val="000000" w:themeColor="text1"/>
          <w:w w:val="95"/>
          <w:sz w:val="44"/>
          <w:szCs w:val="44"/>
        </w:rPr>
        <w:t>年工作总结</w:t>
      </w:r>
      <w:r>
        <w:rPr>
          <w:rFonts w:ascii="方正小标宋简体" w:eastAsia="方正小标宋简体" w:hAnsi="方正小标宋简体" w:cs="方正小标宋简体" w:hint="eastAsia"/>
          <w:color w:val="000000" w:themeColor="text1"/>
          <w:w w:val="95"/>
          <w:sz w:val="44"/>
          <w:szCs w:val="44"/>
        </w:rPr>
        <w:t>及</w:t>
      </w:r>
      <w:r>
        <w:rPr>
          <w:rFonts w:ascii="方正小标宋简体" w:eastAsia="方正小标宋简体" w:hAnsi="方正小标宋简体" w:cs="方正小标宋简体" w:hint="eastAsia"/>
          <w:color w:val="000000" w:themeColor="text1"/>
          <w:w w:val="95"/>
          <w:sz w:val="44"/>
          <w:szCs w:val="44"/>
        </w:rPr>
        <w:t>2025</w:t>
      </w:r>
      <w:r>
        <w:rPr>
          <w:rFonts w:ascii="方正小标宋简体" w:eastAsia="方正小标宋简体" w:hAnsi="方正小标宋简体" w:cs="方正小标宋简体" w:hint="eastAsia"/>
          <w:color w:val="000000" w:themeColor="text1"/>
          <w:w w:val="95"/>
          <w:sz w:val="44"/>
          <w:szCs w:val="44"/>
        </w:rPr>
        <w:t>年工作计划</w:t>
      </w:r>
    </w:p>
    <w:p w:rsidR="00EF5BC2" w:rsidRDefault="00EF5BC2">
      <w:pPr>
        <w:spacing w:line="560" w:lineRule="exact"/>
        <w:rPr>
          <w:rFonts w:ascii="仿宋_GB2312" w:eastAsia="仿宋_GB2312" w:hAnsi="仿宋_GB2312" w:cs="仿宋_GB2312"/>
          <w:color w:val="000000" w:themeColor="text1"/>
          <w:sz w:val="32"/>
          <w:szCs w:val="32"/>
        </w:rPr>
      </w:pPr>
    </w:p>
    <w:p w:rsidR="00EF5BC2" w:rsidRDefault="007109CF">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2024</w:t>
      </w:r>
      <w:r>
        <w:rPr>
          <w:rFonts w:ascii="仿宋_GB2312" w:eastAsia="仿宋_GB2312" w:hAnsi="仿宋_GB2312" w:cs="仿宋_GB2312" w:hint="eastAsia"/>
          <w:color w:val="000000" w:themeColor="text1"/>
          <w:sz w:val="32"/>
          <w:szCs w:val="32"/>
        </w:rPr>
        <w:t>年以来，岳师街道在区委、区政府坚强领导下，以深入学习贯彻党的二十大和二十届二中、三中全会精神和习近平总书记</w:t>
      </w:r>
      <w:r>
        <w:rPr>
          <w:rFonts w:ascii="仿宋_GB2312" w:eastAsia="仿宋_GB2312" w:hAnsi="仿宋_GB2312" w:cs="仿宋_GB2312" w:hint="eastAsia"/>
          <w:color w:val="000000" w:themeColor="text1"/>
          <w:sz w:val="32"/>
          <w:szCs w:val="32"/>
        </w:rPr>
        <w:t>考察江西重要讲话精神为主线，坚持党建引领，抓重点、重点抓，凝心聚力、埋头苦干，取得了阶段性成效。现将</w:t>
      </w:r>
      <w:r>
        <w:rPr>
          <w:rFonts w:ascii="仿宋_GB2312" w:eastAsia="仿宋_GB2312" w:hAnsi="仿宋_GB2312" w:cs="仿宋_GB2312" w:hint="eastAsia"/>
          <w:color w:val="000000" w:themeColor="text1"/>
          <w:sz w:val="32"/>
          <w:szCs w:val="32"/>
        </w:rPr>
        <w:t>2024</w:t>
      </w:r>
      <w:r>
        <w:rPr>
          <w:rFonts w:ascii="仿宋_GB2312" w:eastAsia="仿宋_GB2312" w:hAnsi="仿宋_GB2312" w:cs="仿宋_GB2312" w:hint="eastAsia"/>
          <w:color w:val="000000" w:themeColor="text1"/>
          <w:sz w:val="32"/>
          <w:szCs w:val="32"/>
        </w:rPr>
        <w:t>年工作总结如下：</w:t>
      </w:r>
    </w:p>
    <w:p w:rsidR="00EF5BC2" w:rsidRDefault="007109CF">
      <w:pPr>
        <w:adjustRightInd w:val="0"/>
        <w:snapToGrid w:val="0"/>
        <w:spacing w:line="560" w:lineRule="exact"/>
        <w:ind w:firstLineChars="200" w:firstLine="640"/>
        <w:rPr>
          <w:rFonts w:ascii="楷体_GB2312" w:eastAsia="楷体_GB2312" w:hAnsi="楷体_GB2312" w:cs="楷体_GB2312"/>
          <w:b/>
          <w:bCs/>
          <w:color w:val="000000" w:themeColor="text1"/>
          <w:sz w:val="32"/>
          <w:szCs w:val="32"/>
        </w:rPr>
      </w:pPr>
      <w:r>
        <w:rPr>
          <w:rFonts w:ascii="黑体" w:eastAsia="黑体" w:hAnsi="黑体" w:cs="仿宋" w:hint="eastAsia"/>
          <w:color w:val="000000" w:themeColor="text1"/>
          <w:kern w:val="0"/>
          <w:sz w:val="32"/>
          <w:szCs w:val="32"/>
        </w:rPr>
        <w:t>一、</w:t>
      </w:r>
      <w:r>
        <w:rPr>
          <w:rFonts w:ascii="黑体" w:eastAsia="黑体" w:hAnsi="黑体" w:cs="仿宋" w:hint="eastAsia"/>
          <w:color w:val="000000" w:themeColor="text1"/>
          <w:kern w:val="0"/>
          <w:sz w:val="32"/>
          <w:szCs w:val="32"/>
        </w:rPr>
        <w:t>2024</w:t>
      </w:r>
      <w:r>
        <w:rPr>
          <w:rFonts w:ascii="黑体" w:eastAsia="黑体" w:hAnsi="黑体" w:cs="仿宋" w:hint="eastAsia"/>
          <w:color w:val="000000" w:themeColor="text1"/>
          <w:kern w:val="0"/>
          <w:sz w:val="32"/>
          <w:szCs w:val="32"/>
        </w:rPr>
        <w:t>年</w:t>
      </w:r>
      <w:r>
        <w:rPr>
          <w:rFonts w:ascii="黑体" w:eastAsia="黑体" w:hAnsi="黑体" w:cs="仿宋" w:hint="eastAsia"/>
          <w:color w:val="000000" w:themeColor="text1"/>
          <w:kern w:val="0"/>
          <w:sz w:val="32"/>
          <w:szCs w:val="32"/>
        </w:rPr>
        <w:t>工作</w:t>
      </w:r>
      <w:r>
        <w:rPr>
          <w:rFonts w:ascii="黑体" w:eastAsia="黑体" w:hAnsi="黑体" w:cs="仿宋" w:hint="eastAsia"/>
          <w:color w:val="000000" w:themeColor="text1"/>
          <w:kern w:val="0"/>
          <w:sz w:val="32"/>
          <w:szCs w:val="32"/>
        </w:rPr>
        <w:t>开展情况</w:t>
      </w:r>
    </w:p>
    <w:p w:rsidR="00EF5BC2" w:rsidRDefault="007109CF" w:rsidP="007109CF">
      <w:pPr>
        <w:spacing w:line="560" w:lineRule="exact"/>
        <w:ind w:firstLineChars="200" w:firstLine="640"/>
        <w:rPr>
          <w:rFonts w:ascii="仿宋_GB2312" w:eastAsia="仿宋_GB2312" w:hAnsi="仿宋_GB2312" w:cs="仿宋_GB2312"/>
          <w:color w:val="000000" w:themeColor="text1"/>
          <w:sz w:val="32"/>
          <w:szCs w:val="32"/>
          <w:highlight w:val="red"/>
        </w:rPr>
      </w:pPr>
      <w:r>
        <w:rPr>
          <w:rFonts w:ascii="楷体_GB2312" w:eastAsia="楷体_GB2312" w:hAnsi="楷体_GB2312" w:cs="楷体_GB2312" w:hint="eastAsia"/>
          <w:b/>
          <w:bCs/>
          <w:color w:val="000000" w:themeColor="text1"/>
          <w:sz w:val="32"/>
          <w:szCs w:val="32"/>
        </w:rPr>
        <w:t>（一）解放</w:t>
      </w:r>
      <w:r>
        <w:rPr>
          <w:rFonts w:ascii="楷体_GB2312" w:eastAsia="楷体_GB2312" w:hAnsi="楷体_GB2312" w:cs="楷体_GB2312" w:hint="eastAsia"/>
          <w:b/>
          <w:bCs/>
          <w:color w:val="000000" w:themeColor="text1"/>
          <w:sz w:val="32"/>
          <w:szCs w:val="32"/>
        </w:rPr>
        <w:t>思想、</w:t>
      </w:r>
      <w:r>
        <w:rPr>
          <w:rFonts w:ascii="楷体_GB2312" w:eastAsia="楷体_GB2312" w:hAnsi="楷体_GB2312" w:cs="楷体_GB2312" w:hint="eastAsia"/>
          <w:b/>
          <w:bCs/>
          <w:color w:val="000000" w:themeColor="text1"/>
          <w:sz w:val="32"/>
          <w:szCs w:val="32"/>
        </w:rPr>
        <w:t>奋发进取</w:t>
      </w:r>
      <w:r>
        <w:rPr>
          <w:rFonts w:ascii="楷体_GB2312" w:eastAsia="楷体_GB2312" w:hAnsi="楷体_GB2312" w:cs="楷体_GB2312" w:hint="eastAsia"/>
          <w:b/>
          <w:bCs/>
          <w:color w:val="000000" w:themeColor="text1"/>
          <w:sz w:val="32"/>
          <w:szCs w:val="32"/>
        </w:rPr>
        <w:t>，</w:t>
      </w:r>
      <w:r>
        <w:rPr>
          <w:rFonts w:ascii="楷体_GB2312" w:eastAsia="楷体_GB2312" w:hAnsi="楷体_GB2312" w:cs="楷体_GB2312" w:hint="eastAsia"/>
          <w:b/>
          <w:bCs/>
          <w:color w:val="000000" w:themeColor="text1"/>
          <w:sz w:val="32"/>
          <w:szCs w:val="32"/>
        </w:rPr>
        <w:t>夯实党建引领主阵地</w:t>
      </w:r>
      <w:r>
        <w:rPr>
          <w:rFonts w:ascii="楷体_GB2312" w:eastAsia="楷体_GB2312" w:hAnsi="楷体_GB2312" w:cs="楷体_GB2312" w:hint="eastAsia"/>
          <w:b/>
          <w:bCs/>
          <w:color w:val="000000" w:themeColor="text1"/>
          <w:sz w:val="32"/>
          <w:szCs w:val="32"/>
        </w:rPr>
        <w:t>。</w:t>
      </w:r>
      <w:r>
        <w:rPr>
          <w:rFonts w:ascii="仿宋_GB2312" w:eastAsia="仿宋_GB2312" w:hAnsi="仿宋_GB2312" w:cs="仿宋_GB2312" w:hint="eastAsia"/>
          <w:color w:val="000000" w:themeColor="text1"/>
          <w:sz w:val="32"/>
          <w:szCs w:val="32"/>
        </w:rPr>
        <w:t>坚持把</w:t>
      </w:r>
      <w:r>
        <w:rPr>
          <w:rFonts w:ascii="仿宋_GB2312" w:eastAsia="仿宋_GB2312" w:hAnsi="仿宋_GB2312" w:cs="仿宋_GB2312" w:hint="eastAsia"/>
          <w:color w:val="000000" w:themeColor="text1"/>
          <w:sz w:val="32"/>
          <w:szCs w:val="32"/>
        </w:rPr>
        <w:t>基层党建</w:t>
      </w:r>
      <w:r>
        <w:rPr>
          <w:rFonts w:ascii="仿宋_GB2312" w:eastAsia="仿宋_GB2312" w:hAnsi="仿宋_GB2312" w:cs="仿宋_GB2312" w:hint="eastAsia"/>
          <w:color w:val="000000" w:themeColor="text1"/>
          <w:sz w:val="32"/>
          <w:szCs w:val="32"/>
        </w:rPr>
        <w:t>作为根本保障，从思想</w:t>
      </w:r>
      <w:r>
        <w:rPr>
          <w:rFonts w:ascii="仿宋_GB2312" w:eastAsia="仿宋_GB2312" w:hAnsi="仿宋_GB2312" w:cs="仿宋_GB2312" w:hint="eastAsia"/>
          <w:color w:val="000000" w:themeColor="text1"/>
          <w:sz w:val="32"/>
          <w:szCs w:val="32"/>
        </w:rPr>
        <w:t>建设</w:t>
      </w:r>
      <w:r>
        <w:rPr>
          <w:rFonts w:ascii="仿宋_GB2312" w:eastAsia="仿宋_GB2312" w:hAnsi="仿宋_GB2312" w:cs="仿宋_GB2312" w:hint="eastAsia"/>
          <w:color w:val="000000" w:themeColor="text1"/>
          <w:sz w:val="32"/>
          <w:szCs w:val="32"/>
        </w:rPr>
        <w:t>、组织</w:t>
      </w:r>
      <w:r>
        <w:rPr>
          <w:rFonts w:ascii="仿宋_GB2312" w:eastAsia="仿宋_GB2312" w:hAnsi="仿宋_GB2312" w:cs="仿宋_GB2312" w:hint="eastAsia"/>
          <w:color w:val="000000" w:themeColor="text1"/>
          <w:sz w:val="32"/>
          <w:szCs w:val="32"/>
        </w:rPr>
        <w:t>建设</w:t>
      </w:r>
      <w:r>
        <w:rPr>
          <w:rFonts w:ascii="仿宋_GB2312" w:eastAsia="仿宋_GB2312" w:hAnsi="仿宋_GB2312" w:cs="仿宋_GB2312" w:hint="eastAsia"/>
          <w:color w:val="000000" w:themeColor="text1"/>
          <w:sz w:val="32"/>
          <w:szCs w:val="32"/>
        </w:rPr>
        <w:t>、廉政建设等方面落实，焕发党</w:t>
      </w:r>
      <w:r>
        <w:rPr>
          <w:rFonts w:ascii="仿宋_GB2312" w:eastAsia="仿宋_GB2312" w:hAnsi="仿宋_GB2312" w:cs="仿宋_GB2312" w:hint="eastAsia"/>
          <w:color w:val="000000" w:themeColor="text1"/>
          <w:sz w:val="32"/>
          <w:szCs w:val="32"/>
        </w:rPr>
        <w:t>建工作</w:t>
      </w:r>
      <w:r>
        <w:rPr>
          <w:rFonts w:ascii="仿宋_GB2312" w:eastAsia="仿宋_GB2312" w:hAnsi="仿宋_GB2312" w:cs="仿宋_GB2312" w:hint="eastAsia"/>
          <w:color w:val="000000" w:themeColor="text1"/>
          <w:sz w:val="32"/>
          <w:szCs w:val="32"/>
        </w:rPr>
        <w:t>新活力</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b/>
          <w:bCs/>
          <w:color w:val="000000" w:themeColor="text1"/>
          <w:sz w:val="32"/>
          <w:szCs w:val="32"/>
        </w:rPr>
        <w:t>一是持续强化党性教育和理论武装。</w:t>
      </w:r>
      <w:r>
        <w:rPr>
          <w:rFonts w:ascii="仿宋_GB2312" w:eastAsia="仿宋_GB2312" w:hAnsi="仿宋_GB2312" w:cs="仿宋_GB2312" w:hint="eastAsia"/>
          <w:color w:val="000000" w:themeColor="text1"/>
          <w:sz w:val="32"/>
          <w:szCs w:val="32"/>
        </w:rPr>
        <w:t>及时学习宣传贯彻党的二十届三中全会精神和习近平总书记最新重要讲话指示批示精神，今年以来，组织开展理论学习中心组学习</w:t>
      </w:r>
      <w:r>
        <w:rPr>
          <w:rFonts w:ascii="仿宋_GB2312" w:eastAsia="仿宋_GB2312" w:hAnsi="仿宋_GB2312" w:cs="仿宋_GB2312" w:hint="eastAsia"/>
          <w:color w:val="000000" w:themeColor="text1"/>
          <w:sz w:val="32"/>
          <w:szCs w:val="32"/>
        </w:rPr>
        <w:t>11</w:t>
      </w:r>
      <w:r>
        <w:rPr>
          <w:rFonts w:ascii="仿宋_GB2312" w:eastAsia="仿宋_GB2312" w:hAnsi="仿宋_GB2312" w:cs="仿宋_GB2312" w:hint="eastAsia"/>
          <w:color w:val="000000" w:themeColor="text1"/>
          <w:sz w:val="32"/>
          <w:szCs w:val="32"/>
        </w:rPr>
        <w:t>次，各支部集体学习</w:t>
      </w:r>
      <w:r>
        <w:rPr>
          <w:rFonts w:ascii="仿宋_GB2312" w:eastAsia="仿宋_GB2312" w:hAnsi="仿宋_GB2312" w:cs="仿宋_GB2312" w:hint="eastAsia"/>
          <w:color w:val="000000" w:themeColor="text1"/>
          <w:sz w:val="32"/>
          <w:szCs w:val="32"/>
        </w:rPr>
        <w:t>120</w:t>
      </w:r>
      <w:r>
        <w:rPr>
          <w:rFonts w:ascii="仿宋_GB2312" w:eastAsia="仿宋_GB2312" w:hAnsi="仿宋_GB2312" w:cs="仿宋_GB2312" w:hint="eastAsia"/>
          <w:color w:val="000000" w:themeColor="text1"/>
          <w:sz w:val="32"/>
          <w:szCs w:val="32"/>
        </w:rPr>
        <w:t>余次，</w:t>
      </w:r>
      <w:r>
        <w:rPr>
          <w:rFonts w:ascii="仿宋_GB2312" w:eastAsia="仿宋_GB2312" w:hAnsi="仿宋_GB2312" w:cs="仿宋_GB2312" w:hint="eastAsia"/>
          <w:color w:val="000000" w:themeColor="text1"/>
          <w:sz w:val="32"/>
          <w:szCs w:val="32"/>
        </w:rPr>
        <w:t>邀请区领导宣讲党的二十届三中全会精神</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次</w:t>
      </w:r>
      <w:r>
        <w:rPr>
          <w:rFonts w:ascii="仿宋_GB2312" w:eastAsia="仿宋_GB2312" w:hAnsi="仿宋_GB2312" w:cs="仿宋_GB2312" w:hint="eastAsia"/>
          <w:color w:val="000000" w:themeColor="text1"/>
          <w:sz w:val="32"/>
          <w:szCs w:val="32"/>
        </w:rPr>
        <w:t>，实现了对党的创新理论学习全覆盖；</w:t>
      </w:r>
      <w:r>
        <w:rPr>
          <w:rFonts w:ascii="仿宋_GB2312" w:eastAsia="仿宋_GB2312" w:hAnsi="仿宋_GB2312" w:cs="仿宋_GB2312" w:hint="eastAsia"/>
          <w:b/>
          <w:bCs/>
          <w:color w:val="000000" w:themeColor="text1"/>
          <w:sz w:val="32"/>
          <w:szCs w:val="32"/>
        </w:rPr>
        <w:t>二是严格落实全面从严治党主体责任。</w:t>
      </w:r>
      <w:r>
        <w:rPr>
          <w:rFonts w:ascii="仿宋_GB2312" w:eastAsia="仿宋_GB2312" w:hAnsi="仿宋_GB2312" w:cs="仿宋_GB2312" w:hint="eastAsia"/>
          <w:color w:val="000000" w:themeColor="text1"/>
          <w:sz w:val="32"/>
          <w:szCs w:val="32"/>
        </w:rPr>
        <w:t>坚持教育促廉，通过党纪学习教育开展《条例》专题学习辅导、观看警示教育片、通报典型案例、参观警示教育基地、加强风险岗位干部廉政教育等方式，达到以案为鉴、举一反三的效果。纪工委对群腐问题线索立案</w:t>
      </w:r>
      <w:r>
        <w:rPr>
          <w:rFonts w:ascii="仿宋_GB2312" w:eastAsia="仿宋_GB2312" w:hAnsi="仿宋_GB2312" w:cs="仿宋_GB2312" w:hint="eastAsia"/>
          <w:color w:val="000000" w:themeColor="text1"/>
          <w:sz w:val="32"/>
          <w:szCs w:val="32"/>
        </w:rPr>
        <w:t>11</w:t>
      </w:r>
      <w:r>
        <w:rPr>
          <w:rFonts w:ascii="仿宋_GB2312" w:eastAsia="仿宋_GB2312" w:hAnsi="仿宋_GB2312" w:cs="仿宋_GB2312" w:hint="eastAsia"/>
          <w:color w:val="000000" w:themeColor="text1"/>
          <w:sz w:val="32"/>
          <w:szCs w:val="32"/>
        </w:rPr>
        <w:t>人，解除劳务关系</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人、党内警告</w:t>
      </w: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人。充分做好区委第三巡察组巡察</w:t>
      </w:r>
      <w:r>
        <w:rPr>
          <w:rFonts w:ascii="仿宋_GB2312" w:eastAsia="仿宋_GB2312" w:hAnsi="仿宋_GB2312" w:cs="仿宋_GB2312" w:hint="eastAsia"/>
          <w:color w:val="000000" w:themeColor="text1"/>
          <w:sz w:val="32"/>
          <w:szCs w:val="32"/>
        </w:rPr>
        <w:t>反馈意见整改工作，针对</w:t>
      </w:r>
      <w:r>
        <w:rPr>
          <w:rFonts w:ascii="仿宋_GB2312" w:eastAsia="仿宋_GB2312" w:hAnsi="仿宋_GB2312" w:cs="仿宋_GB2312" w:hint="eastAsia"/>
          <w:color w:val="000000" w:themeColor="text1"/>
          <w:sz w:val="32"/>
          <w:szCs w:val="32"/>
        </w:rPr>
        <w:t>46</w:t>
      </w:r>
      <w:r>
        <w:rPr>
          <w:rFonts w:ascii="仿宋_GB2312" w:eastAsia="仿宋_GB2312" w:hAnsi="仿宋_GB2312" w:cs="仿宋_GB2312" w:hint="eastAsia"/>
          <w:color w:val="000000" w:themeColor="text1"/>
          <w:sz w:val="32"/>
          <w:szCs w:val="32"/>
        </w:rPr>
        <w:t>个具体问题明确整改措施</w:t>
      </w:r>
      <w:r>
        <w:rPr>
          <w:rFonts w:ascii="仿宋_GB2312" w:eastAsia="仿宋_GB2312" w:hAnsi="仿宋_GB2312" w:cs="仿宋_GB2312" w:hint="eastAsia"/>
          <w:color w:val="000000" w:themeColor="text1"/>
          <w:sz w:val="32"/>
          <w:szCs w:val="32"/>
        </w:rPr>
        <w:t>127</w:t>
      </w:r>
      <w:r>
        <w:rPr>
          <w:rFonts w:ascii="仿宋_GB2312" w:eastAsia="仿宋_GB2312" w:hAnsi="仿宋_GB2312" w:cs="仿宋_GB2312" w:hint="eastAsia"/>
          <w:color w:val="000000" w:themeColor="text1"/>
          <w:sz w:val="32"/>
          <w:szCs w:val="32"/>
        </w:rPr>
        <w:t>条，特别是针对历年来长期未解决的向村社区借用干</w:t>
      </w:r>
      <w:r>
        <w:rPr>
          <w:rFonts w:ascii="仿宋_GB2312" w:eastAsia="仿宋_GB2312" w:hAnsi="仿宋_GB2312" w:cs="仿宋_GB2312" w:hint="eastAsia"/>
          <w:color w:val="000000" w:themeColor="text1"/>
          <w:sz w:val="32"/>
          <w:szCs w:val="32"/>
        </w:rPr>
        <w:lastRenderedPageBreak/>
        <w:t>部的突出问题，果断施策将</w:t>
      </w:r>
      <w:r>
        <w:rPr>
          <w:rFonts w:ascii="仿宋_GB2312" w:eastAsia="仿宋_GB2312" w:hAnsi="仿宋_GB2312" w:cs="仿宋_GB2312" w:hint="eastAsia"/>
          <w:color w:val="000000" w:themeColor="text1"/>
          <w:sz w:val="32"/>
          <w:szCs w:val="32"/>
        </w:rPr>
        <w:t>14</w:t>
      </w:r>
      <w:r>
        <w:rPr>
          <w:rFonts w:ascii="仿宋_GB2312" w:eastAsia="仿宋_GB2312" w:hAnsi="仿宋_GB2312" w:cs="仿宋_GB2312" w:hint="eastAsia"/>
          <w:color w:val="000000" w:themeColor="text1"/>
          <w:sz w:val="32"/>
          <w:szCs w:val="32"/>
        </w:rPr>
        <w:t>名借用干部全部清退回村社区及企业，目前巡察整改完成率已超过</w:t>
      </w:r>
      <w:r>
        <w:rPr>
          <w:rFonts w:ascii="仿宋_GB2312" w:eastAsia="仿宋_GB2312" w:hAnsi="仿宋_GB2312" w:cs="仿宋_GB2312" w:hint="eastAsia"/>
          <w:color w:val="000000" w:themeColor="text1"/>
          <w:sz w:val="32"/>
          <w:szCs w:val="32"/>
        </w:rPr>
        <w:t>90%</w:t>
      </w:r>
      <w:r>
        <w:rPr>
          <w:rFonts w:ascii="仿宋_GB2312" w:eastAsia="仿宋_GB2312" w:hAnsi="仿宋_GB2312" w:cs="仿宋_GB2312" w:hint="eastAsia"/>
          <w:color w:val="000000" w:themeColor="text1"/>
          <w:sz w:val="32"/>
          <w:szCs w:val="32"/>
        </w:rPr>
        <w:t>，其他措施正有序落实，切实做好巡察“后半篇”文章；</w:t>
      </w:r>
      <w:r>
        <w:rPr>
          <w:rFonts w:ascii="仿宋_GB2312" w:eastAsia="仿宋_GB2312" w:hAnsi="仿宋_GB2312" w:cs="仿宋_GB2312" w:hint="eastAsia"/>
          <w:b/>
          <w:bCs/>
          <w:color w:val="000000" w:themeColor="text1"/>
          <w:sz w:val="32"/>
          <w:szCs w:val="32"/>
        </w:rPr>
        <w:t>三是纵深推进党建引领服务质效提升。</w:t>
      </w:r>
      <w:r>
        <w:rPr>
          <w:rFonts w:ascii="仿宋_GB2312" w:eastAsia="仿宋_GB2312" w:hAnsi="仿宋_GB2312" w:cs="仿宋_GB2312" w:hint="eastAsia"/>
          <w:color w:val="000000" w:themeColor="text1"/>
          <w:sz w:val="32"/>
          <w:szCs w:val="32"/>
        </w:rPr>
        <w:t>截至</w:t>
      </w:r>
      <w:r>
        <w:rPr>
          <w:rFonts w:ascii="仿宋_GB2312" w:eastAsia="仿宋_GB2312" w:hAnsi="仿宋_GB2312" w:cs="仿宋_GB2312" w:hint="eastAsia"/>
          <w:color w:val="000000" w:themeColor="text1"/>
          <w:sz w:val="32"/>
          <w:szCs w:val="32"/>
        </w:rPr>
        <w:t>11</w:t>
      </w:r>
      <w:r>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hint="eastAsia"/>
          <w:color w:val="000000" w:themeColor="text1"/>
          <w:sz w:val="32"/>
          <w:szCs w:val="32"/>
        </w:rPr>
        <w:t>群腐集中整治</w:t>
      </w:r>
      <w:r>
        <w:rPr>
          <w:rFonts w:ascii="仿宋_GB2312" w:eastAsia="仿宋_GB2312" w:hAnsi="仿宋_GB2312" w:cs="仿宋_GB2312" w:hint="eastAsia"/>
          <w:color w:val="000000" w:themeColor="text1"/>
          <w:sz w:val="32"/>
          <w:szCs w:val="32"/>
          <w:lang/>
        </w:rPr>
        <w:t>针对重点领域和关键环节开展自查自纠发现问题</w:t>
      </w:r>
      <w:r>
        <w:rPr>
          <w:rFonts w:ascii="仿宋_GB2312" w:eastAsia="仿宋_GB2312" w:hAnsi="仿宋_GB2312" w:cs="仿宋_GB2312" w:hint="eastAsia"/>
          <w:color w:val="000000" w:themeColor="text1"/>
          <w:sz w:val="32"/>
          <w:szCs w:val="32"/>
          <w:lang/>
        </w:rPr>
        <w:t>102</w:t>
      </w:r>
      <w:r>
        <w:rPr>
          <w:rFonts w:ascii="仿宋_GB2312" w:eastAsia="仿宋_GB2312" w:hAnsi="仿宋_GB2312" w:cs="仿宋_GB2312" w:hint="eastAsia"/>
          <w:color w:val="000000" w:themeColor="text1"/>
          <w:sz w:val="32"/>
          <w:szCs w:val="32"/>
          <w:lang/>
        </w:rPr>
        <w:t>个，已整改</w:t>
      </w:r>
      <w:r>
        <w:rPr>
          <w:rFonts w:ascii="仿宋_GB2312" w:eastAsia="仿宋_GB2312" w:hAnsi="仿宋_GB2312" w:cs="仿宋_GB2312" w:hint="eastAsia"/>
          <w:color w:val="000000" w:themeColor="text1"/>
          <w:sz w:val="32"/>
          <w:szCs w:val="32"/>
          <w:lang/>
        </w:rPr>
        <w:t>90</w:t>
      </w:r>
      <w:r>
        <w:rPr>
          <w:rFonts w:ascii="仿宋_GB2312" w:eastAsia="仿宋_GB2312" w:hAnsi="仿宋_GB2312" w:cs="仿宋_GB2312" w:hint="eastAsia"/>
          <w:color w:val="000000" w:themeColor="text1"/>
          <w:sz w:val="32"/>
          <w:szCs w:val="32"/>
          <w:lang/>
        </w:rPr>
        <w:t>个；通过走访群众、召开座谈会等方式发现问题</w:t>
      </w:r>
      <w:r>
        <w:rPr>
          <w:rFonts w:ascii="仿宋_GB2312" w:eastAsia="仿宋_GB2312" w:hAnsi="仿宋_GB2312" w:cs="仿宋_GB2312" w:hint="eastAsia"/>
          <w:color w:val="000000" w:themeColor="text1"/>
          <w:sz w:val="32"/>
          <w:szCs w:val="32"/>
          <w:lang/>
        </w:rPr>
        <w:t>319</w:t>
      </w:r>
      <w:r>
        <w:rPr>
          <w:rFonts w:ascii="仿宋_GB2312" w:eastAsia="仿宋_GB2312" w:hAnsi="仿宋_GB2312" w:cs="仿宋_GB2312" w:hint="eastAsia"/>
          <w:color w:val="000000" w:themeColor="text1"/>
          <w:sz w:val="32"/>
          <w:szCs w:val="32"/>
          <w:lang/>
        </w:rPr>
        <w:t>个，已整改</w:t>
      </w:r>
      <w:r>
        <w:rPr>
          <w:rFonts w:ascii="仿宋_GB2312" w:eastAsia="仿宋_GB2312" w:hAnsi="仿宋_GB2312" w:cs="仿宋_GB2312" w:hint="eastAsia"/>
          <w:color w:val="000000" w:themeColor="text1"/>
          <w:sz w:val="32"/>
          <w:szCs w:val="32"/>
          <w:lang/>
        </w:rPr>
        <w:t>261</w:t>
      </w:r>
      <w:r>
        <w:rPr>
          <w:rFonts w:ascii="仿宋_GB2312" w:eastAsia="仿宋_GB2312" w:hAnsi="仿宋_GB2312" w:cs="仿宋_GB2312" w:hint="eastAsia"/>
          <w:color w:val="000000" w:themeColor="text1"/>
          <w:sz w:val="32"/>
          <w:szCs w:val="32"/>
          <w:lang/>
        </w:rPr>
        <w:t>个；</w:t>
      </w:r>
      <w:r>
        <w:rPr>
          <w:rFonts w:ascii="仿宋_GB2312" w:eastAsia="仿宋_GB2312" w:hAnsi="仿宋_GB2312" w:cs="仿宋_GB2312" w:hint="eastAsia"/>
          <w:color w:val="000000" w:themeColor="text1"/>
          <w:sz w:val="32"/>
          <w:szCs w:val="32"/>
        </w:rPr>
        <w:t>围绕群众“急难愁盼”的问题做好调查研究，结合“我为群众办实事”实践活动建立为群众办实事项目清单</w:t>
      </w:r>
      <w:r>
        <w:rPr>
          <w:rFonts w:ascii="仿宋_GB2312" w:eastAsia="仿宋_GB2312" w:hAnsi="仿宋_GB2312" w:cs="仿宋_GB2312" w:hint="eastAsia"/>
          <w:color w:val="000000" w:themeColor="text1"/>
          <w:sz w:val="32"/>
          <w:szCs w:val="32"/>
        </w:rPr>
        <w:t>51</w:t>
      </w:r>
      <w:r>
        <w:rPr>
          <w:rFonts w:ascii="仿宋_GB2312" w:eastAsia="仿宋_GB2312" w:hAnsi="仿宋_GB2312" w:cs="仿宋_GB2312" w:hint="eastAsia"/>
          <w:color w:val="000000" w:themeColor="text1"/>
          <w:sz w:val="32"/>
          <w:szCs w:val="32"/>
        </w:rPr>
        <w:t>条，</w:t>
      </w:r>
      <w:r>
        <w:rPr>
          <w:rFonts w:ascii="仿宋_GB2312" w:eastAsia="仿宋_GB2312" w:hAnsi="仿宋_GB2312" w:cs="仿宋_GB2312" w:hint="eastAsia"/>
          <w:color w:val="000000" w:themeColor="text1"/>
          <w:sz w:val="32"/>
          <w:szCs w:val="32"/>
        </w:rPr>
        <w:t>已完成</w:t>
      </w:r>
      <w:r>
        <w:rPr>
          <w:rFonts w:ascii="仿宋_GB2312" w:eastAsia="仿宋_GB2312" w:hAnsi="仿宋_GB2312" w:cs="仿宋_GB2312" w:hint="eastAsia"/>
          <w:color w:val="000000" w:themeColor="text1"/>
          <w:sz w:val="32"/>
          <w:szCs w:val="32"/>
        </w:rPr>
        <w:t>45</w:t>
      </w:r>
      <w:r>
        <w:rPr>
          <w:rFonts w:ascii="仿宋_GB2312" w:eastAsia="仿宋_GB2312" w:hAnsi="仿宋_GB2312" w:cs="仿宋_GB2312" w:hint="eastAsia"/>
          <w:color w:val="000000" w:themeColor="text1"/>
          <w:sz w:val="32"/>
          <w:szCs w:val="32"/>
        </w:rPr>
        <w:t>条</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lang/>
        </w:rPr>
        <w:t>组织村（社区）及物业公司</w:t>
      </w:r>
      <w:r>
        <w:rPr>
          <w:rFonts w:ascii="仿宋_GB2312" w:eastAsia="仿宋_GB2312" w:hAnsi="仿宋_GB2312" w:cs="仿宋_GB2312" w:hint="eastAsia"/>
          <w:color w:val="000000" w:themeColor="text1"/>
          <w:sz w:val="32"/>
          <w:szCs w:val="32"/>
        </w:rPr>
        <w:t>对</w:t>
      </w:r>
      <w:r>
        <w:rPr>
          <w:rFonts w:ascii="仿宋_GB2312" w:eastAsia="仿宋_GB2312" w:hAnsi="仿宋_GB2312" w:cs="仿宋_GB2312" w:hint="eastAsia"/>
          <w:color w:val="000000" w:themeColor="text1"/>
          <w:sz w:val="32"/>
          <w:szCs w:val="32"/>
        </w:rPr>
        <w:t>6</w:t>
      </w:r>
      <w:r>
        <w:rPr>
          <w:rFonts w:ascii="仿宋_GB2312" w:eastAsia="仿宋_GB2312" w:hAnsi="仿宋_GB2312" w:cs="仿宋_GB2312" w:hint="eastAsia"/>
          <w:color w:val="000000" w:themeColor="text1"/>
          <w:sz w:val="32"/>
          <w:szCs w:val="32"/>
        </w:rPr>
        <w:t>个安置</w:t>
      </w:r>
      <w:bookmarkStart w:id="0" w:name="_GoBack"/>
      <w:bookmarkEnd w:id="0"/>
      <w:r>
        <w:rPr>
          <w:rFonts w:ascii="仿宋_GB2312" w:eastAsia="仿宋_GB2312" w:hAnsi="仿宋_GB2312" w:cs="仿宋_GB2312" w:hint="eastAsia"/>
          <w:color w:val="000000" w:themeColor="text1"/>
          <w:sz w:val="32"/>
          <w:szCs w:val="32"/>
        </w:rPr>
        <w:t>小区管理服务环节进行全面自查自纠，</w:t>
      </w:r>
      <w:r>
        <w:rPr>
          <w:rFonts w:ascii="仿宋_GB2312" w:eastAsia="仿宋_GB2312" w:hAnsi="仿宋_GB2312" w:cs="仿宋_GB2312" w:hint="eastAsia"/>
          <w:color w:val="000000" w:themeColor="text1"/>
          <w:sz w:val="32"/>
          <w:szCs w:val="32"/>
        </w:rPr>
        <w:t>收集</w:t>
      </w:r>
      <w:r>
        <w:rPr>
          <w:rFonts w:ascii="仿宋_GB2312" w:eastAsia="仿宋_GB2312" w:hAnsi="仿宋_GB2312" w:cs="仿宋_GB2312" w:hint="eastAsia"/>
          <w:color w:val="000000" w:themeColor="text1"/>
          <w:sz w:val="32"/>
          <w:szCs w:val="32"/>
        </w:rPr>
        <w:t>物业管理问题</w:t>
      </w:r>
      <w:r>
        <w:rPr>
          <w:rFonts w:ascii="仿宋_GB2312" w:eastAsia="仿宋_GB2312" w:hAnsi="仿宋_GB2312" w:cs="仿宋_GB2312" w:hint="eastAsia"/>
          <w:color w:val="000000" w:themeColor="text1"/>
          <w:sz w:val="32"/>
          <w:szCs w:val="32"/>
        </w:rPr>
        <w:t>17</w:t>
      </w:r>
      <w:r>
        <w:rPr>
          <w:rFonts w:ascii="仿宋_GB2312" w:eastAsia="仿宋_GB2312" w:hAnsi="仿宋_GB2312" w:cs="仿宋_GB2312" w:hint="eastAsia"/>
          <w:color w:val="000000" w:themeColor="text1"/>
          <w:sz w:val="32"/>
          <w:szCs w:val="32"/>
        </w:rPr>
        <w:t>个</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正在逐项解决，</w:t>
      </w:r>
      <w:r>
        <w:rPr>
          <w:rFonts w:ascii="仿宋_GB2312" w:eastAsia="仿宋_GB2312" w:hAnsi="仿宋_GB2312" w:cs="仿宋_GB2312" w:hint="eastAsia"/>
          <w:color w:val="000000" w:themeColor="text1"/>
          <w:sz w:val="32"/>
          <w:szCs w:val="32"/>
        </w:rPr>
        <w:t>收集房屋质量问题</w:t>
      </w:r>
      <w:r>
        <w:rPr>
          <w:rFonts w:ascii="仿宋_GB2312" w:eastAsia="仿宋_GB2312" w:hAnsi="仿宋_GB2312" w:cs="仿宋_GB2312" w:hint="eastAsia"/>
          <w:color w:val="000000" w:themeColor="text1"/>
          <w:sz w:val="32"/>
          <w:szCs w:val="32"/>
        </w:rPr>
        <w:t>23</w:t>
      </w:r>
      <w:r>
        <w:rPr>
          <w:rFonts w:ascii="仿宋_GB2312" w:eastAsia="仿宋_GB2312" w:hAnsi="仿宋_GB2312" w:cs="仿宋_GB2312" w:hint="eastAsia"/>
          <w:color w:val="000000" w:themeColor="text1"/>
          <w:sz w:val="32"/>
          <w:szCs w:val="32"/>
        </w:rPr>
        <w:t>个</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kern w:val="21"/>
          <w:sz w:val="32"/>
          <w:szCs w:val="32"/>
        </w:rPr>
        <w:t>协调</w:t>
      </w:r>
      <w:r>
        <w:rPr>
          <w:rFonts w:ascii="仿宋_GB2312" w:eastAsia="仿宋_GB2312" w:hAnsi="仿宋_GB2312" w:cs="仿宋_GB2312" w:hint="eastAsia"/>
          <w:kern w:val="21"/>
          <w:sz w:val="32"/>
          <w:szCs w:val="32"/>
        </w:rPr>
        <w:t>相关部门召开专题调度会</w:t>
      </w:r>
      <w:r>
        <w:rPr>
          <w:rFonts w:ascii="仿宋_GB2312" w:eastAsia="仿宋_GB2312" w:hAnsi="仿宋_GB2312" w:cs="仿宋_GB2312" w:hint="eastAsia"/>
          <w:kern w:val="21"/>
          <w:sz w:val="32"/>
          <w:szCs w:val="32"/>
        </w:rPr>
        <w:t>1</w:t>
      </w:r>
      <w:r>
        <w:rPr>
          <w:rFonts w:ascii="仿宋_GB2312" w:eastAsia="仿宋_GB2312" w:hAnsi="仿宋_GB2312" w:cs="仿宋_GB2312" w:hint="eastAsia"/>
          <w:kern w:val="21"/>
          <w:sz w:val="32"/>
          <w:szCs w:val="32"/>
        </w:rPr>
        <w:t>次，</w:t>
      </w:r>
      <w:r>
        <w:rPr>
          <w:rFonts w:ascii="仿宋_GB2312" w:eastAsia="仿宋_GB2312" w:hAnsi="仿宋_GB2312" w:cs="仿宋_GB2312"/>
          <w:kern w:val="21"/>
          <w:sz w:val="32"/>
          <w:szCs w:val="32"/>
        </w:rPr>
        <w:t>对房屋质量问题进行逐一分析，目前已有</w:t>
      </w:r>
      <w:r>
        <w:rPr>
          <w:rFonts w:ascii="仿宋_GB2312" w:eastAsia="仿宋_GB2312" w:hAnsi="仿宋_GB2312" w:cs="仿宋_GB2312" w:hint="eastAsia"/>
          <w:kern w:val="21"/>
          <w:sz w:val="32"/>
          <w:szCs w:val="32"/>
        </w:rPr>
        <w:t>12</w:t>
      </w:r>
      <w:r>
        <w:rPr>
          <w:rFonts w:ascii="仿宋_GB2312" w:eastAsia="仿宋_GB2312" w:hAnsi="仿宋_GB2312" w:cs="仿宋_GB2312"/>
          <w:kern w:val="21"/>
          <w:sz w:val="32"/>
          <w:szCs w:val="32"/>
        </w:rPr>
        <w:t>个问题进入落实阶段</w:t>
      </w:r>
      <w:r>
        <w:rPr>
          <w:rFonts w:ascii="仿宋_GB2312" w:eastAsia="仿宋_GB2312" w:hAnsi="仿宋_GB2312" w:cs="仿宋_GB2312" w:hint="eastAsia"/>
          <w:kern w:val="21"/>
          <w:sz w:val="32"/>
          <w:szCs w:val="32"/>
        </w:rPr>
        <w:t>；</w:t>
      </w:r>
      <w:r>
        <w:rPr>
          <w:rFonts w:ascii="仿宋_GB2312" w:eastAsia="仿宋_GB2312" w:hAnsi="仿宋_GB2312" w:cs="仿宋_GB2312" w:hint="eastAsia"/>
          <w:b/>
          <w:bCs/>
          <w:color w:val="000000" w:themeColor="text1"/>
          <w:sz w:val="32"/>
          <w:szCs w:val="32"/>
        </w:rPr>
        <w:t>四是持续抓好基层党组织建设。</w:t>
      </w:r>
      <w:r>
        <w:rPr>
          <w:rFonts w:ascii="仿宋_GB2312" w:eastAsia="仿宋_GB2312" w:hAnsi="仿宋_GB2312" w:cs="仿宋_GB2312" w:hint="eastAsia"/>
          <w:color w:val="000000" w:themeColor="text1"/>
          <w:sz w:val="32"/>
          <w:szCs w:val="32"/>
        </w:rPr>
        <w:t>今年</w:t>
      </w: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个</w:t>
      </w:r>
      <w:r>
        <w:rPr>
          <w:rFonts w:ascii="仿宋_GB2312" w:eastAsia="仿宋_GB2312" w:hAnsi="仿宋_GB2312" w:cs="仿宋_GB2312" w:hint="eastAsia"/>
          <w:color w:val="000000" w:themeColor="text1"/>
          <w:sz w:val="32"/>
          <w:szCs w:val="32"/>
        </w:rPr>
        <w:t>村（社区）</w:t>
      </w:r>
      <w:r>
        <w:rPr>
          <w:rFonts w:ascii="仿宋_GB2312" w:eastAsia="仿宋_GB2312" w:hAnsi="仿宋_GB2312" w:cs="仿宋_GB2312" w:hint="eastAsia"/>
          <w:color w:val="000000" w:themeColor="text1"/>
          <w:sz w:val="32"/>
          <w:szCs w:val="32"/>
        </w:rPr>
        <w:t>党支部</w:t>
      </w:r>
      <w:r>
        <w:rPr>
          <w:rFonts w:ascii="仿宋_GB2312" w:eastAsia="仿宋_GB2312" w:hAnsi="仿宋_GB2312" w:cs="仿宋_GB2312" w:hint="eastAsia"/>
          <w:color w:val="000000" w:themeColor="text1"/>
          <w:sz w:val="32"/>
          <w:szCs w:val="32"/>
        </w:rPr>
        <w:t>升格为党总支</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基层</w:t>
      </w:r>
      <w:r>
        <w:rPr>
          <w:rFonts w:ascii="仿宋_GB2312" w:eastAsia="仿宋_GB2312" w:hAnsi="仿宋_GB2312" w:cs="仿宋_GB2312" w:hint="eastAsia"/>
          <w:color w:val="000000" w:themeColor="text1"/>
          <w:sz w:val="32"/>
          <w:szCs w:val="32"/>
        </w:rPr>
        <w:t>党组织架构</w:t>
      </w:r>
      <w:r>
        <w:rPr>
          <w:rFonts w:ascii="仿宋_GB2312" w:eastAsia="仿宋_GB2312" w:hAnsi="仿宋_GB2312" w:cs="仿宋_GB2312" w:hint="eastAsia"/>
          <w:color w:val="000000" w:themeColor="text1"/>
          <w:sz w:val="32"/>
          <w:szCs w:val="32"/>
        </w:rPr>
        <w:t>更加合理；</w:t>
      </w:r>
      <w:r>
        <w:rPr>
          <w:rFonts w:ascii="仿宋_GB2312" w:eastAsia="仿宋_GB2312" w:hAnsi="仿宋_GB2312" w:cs="仿宋_GB2312" w:hint="eastAsia"/>
          <w:color w:val="000000" w:themeColor="text1"/>
          <w:sz w:val="32"/>
          <w:szCs w:val="32"/>
        </w:rPr>
        <w:t>严格党员发展程序，</w:t>
      </w:r>
      <w:r>
        <w:rPr>
          <w:rFonts w:ascii="仿宋_GB2312" w:eastAsia="仿宋_GB2312" w:hAnsi="仿宋_GB2312" w:cs="仿宋_GB2312" w:hint="eastAsia"/>
          <w:color w:val="000000" w:themeColor="text1"/>
          <w:sz w:val="32"/>
          <w:szCs w:val="32"/>
        </w:rPr>
        <w:t>2024</w:t>
      </w:r>
      <w:r>
        <w:rPr>
          <w:rFonts w:ascii="仿宋_GB2312" w:eastAsia="仿宋_GB2312" w:hAnsi="仿宋_GB2312" w:cs="仿宋_GB2312" w:hint="eastAsia"/>
          <w:color w:val="000000" w:themeColor="text1"/>
          <w:sz w:val="32"/>
          <w:szCs w:val="32"/>
        </w:rPr>
        <w:t>年共发展党员</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名，其中</w:t>
      </w:r>
      <w:r>
        <w:rPr>
          <w:rFonts w:ascii="仿宋_GB2312" w:eastAsia="仿宋_GB2312" w:hAnsi="仿宋_GB2312" w:cs="仿宋_GB2312" w:hint="eastAsia"/>
          <w:color w:val="000000" w:themeColor="text1"/>
          <w:sz w:val="32"/>
          <w:szCs w:val="32"/>
        </w:rPr>
        <w:t>35</w:t>
      </w:r>
      <w:r>
        <w:rPr>
          <w:rFonts w:ascii="仿宋_GB2312" w:eastAsia="仿宋_GB2312" w:hAnsi="仿宋_GB2312" w:cs="仿宋_GB2312" w:hint="eastAsia"/>
          <w:color w:val="000000" w:themeColor="text1"/>
          <w:sz w:val="32"/>
          <w:szCs w:val="32"/>
        </w:rPr>
        <w:t>岁以下党员占比达到</w:t>
      </w:r>
      <w:r>
        <w:rPr>
          <w:rFonts w:ascii="仿宋_GB2312" w:eastAsia="仿宋_GB2312" w:hAnsi="仿宋_GB2312" w:cs="仿宋_GB2312" w:hint="eastAsia"/>
          <w:color w:val="000000" w:themeColor="text1"/>
          <w:sz w:val="32"/>
          <w:szCs w:val="32"/>
        </w:rPr>
        <w:t>80</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，大专以上学历党员占比</w:t>
      </w:r>
      <w:r>
        <w:rPr>
          <w:rFonts w:ascii="仿宋_GB2312" w:eastAsia="仿宋_GB2312" w:hAnsi="仿宋_GB2312" w:cs="仿宋_GB2312" w:hint="eastAsia"/>
          <w:color w:val="000000" w:themeColor="text1"/>
          <w:sz w:val="32"/>
          <w:szCs w:val="32"/>
        </w:rPr>
        <w:t>60</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，党员队伍结构进一步优化</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加强党员教育管理，开展各类党员培训</w:t>
      </w:r>
      <w:r>
        <w:rPr>
          <w:rFonts w:ascii="仿宋_GB2312" w:eastAsia="仿宋_GB2312" w:hAnsi="仿宋_GB2312" w:cs="仿宋_GB2312" w:hint="eastAsia"/>
          <w:color w:val="000000" w:themeColor="text1"/>
          <w:sz w:val="32"/>
          <w:szCs w:val="32"/>
        </w:rPr>
        <w:t>9</w:t>
      </w:r>
      <w:r>
        <w:rPr>
          <w:rFonts w:ascii="仿宋_GB2312" w:eastAsia="仿宋_GB2312" w:hAnsi="仿宋_GB2312" w:cs="仿宋_GB2312" w:hint="eastAsia"/>
          <w:color w:val="000000" w:themeColor="text1"/>
          <w:sz w:val="32"/>
          <w:szCs w:val="32"/>
        </w:rPr>
        <w:t>期</w:t>
      </w:r>
      <w:r>
        <w:rPr>
          <w:rFonts w:ascii="仿宋_GB2312" w:eastAsia="仿宋_GB2312" w:hAnsi="仿宋_GB2312" w:cs="仿宋_GB2312" w:hint="eastAsia"/>
          <w:color w:val="000000" w:themeColor="text1"/>
          <w:sz w:val="32"/>
          <w:szCs w:val="32"/>
        </w:rPr>
        <w:t>，培训党员</w:t>
      </w:r>
      <w:r>
        <w:rPr>
          <w:rFonts w:ascii="仿宋_GB2312" w:eastAsia="仿宋_GB2312" w:hAnsi="仿宋_GB2312" w:cs="仿宋_GB2312" w:hint="eastAsia"/>
          <w:color w:val="000000" w:themeColor="text1"/>
          <w:sz w:val="32"/>
          <w:szCs w:val="32"/>
        </w:rPr>
        <w:t>450</w:t>
      </w:r>
      <w:r>
        <w:rPr>
          <w:rFonts w:ascii="仿宋_GB2312" w:eastAsia="仿宋_GB2312" w:hAnsi="仿宋_GB2312" w:cs="仿宋_GB2312" w:hint="eastAsia"/>
          <w:color w:val="000000" w:themeColor="text1"/>
          <w:sz w:val="32"/>
          <w:szCs w:val="32"/>
        </w:rPr>
        <w:t>余</w:t>
      </w:r>
      <w:r>
        <w:rPr>
          <w:rFonts w:ascii="仿宋_GB2312" w:eastAsia="仿宋_GB2312" w:hAnsi="仿宋_GB2312" w:cs="仿宋_GB2312" w:hint="eastAsia"/>
          <w:color w:val="000000" w:themeColor="text1"/>
          <w:sz w:val="32"/>
          <w:szCs w:val="32"/>
        </w:rPr>
        <w:t>人次，党员的政治素质和业务能力得到有效提升</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b/>
          <w:bCs/>
          <w:color w:val="000000" w:themeColor="text1"/>
          <w:sz w:val="32"/>
          <w:szCs w:val="32"/>
        </w:rPr>
        <w:t>五是从严加强意识形态领域建设。</w:t>
      </w:r>
      <w:r>
        <w:rPr>
          <w:rFonts w:ascii="仿宋_GB2312" w:eastAsia="仿宋_GB2312" w:hAnsi="仿宋_GB2312" w:cs="仿宋_GB2312" w:hint="eastAsia"/>
          <w:color w:val="000000" w:themeColor="text1"/>
          <w:sz w:val="32"/>
          <w:szCs w:val="32"/>
        </w:rPr>
        <w:t>截至</w:t>
      </w:r>
      <w:r>
        <w:rPr>
          <w:rFonts w:ascii="仿宋_GB2312" w:eastAsia="仿宋_GB2312" w:hAnsi="仿宋_GB2312" w:cs="仿宋_GB2312" w:hint="eastAsia"/>
          <w:color w:val="000000" w:themeColor="text1"/>
          <w:sz w:val="32"/>
          <w:szCs w:val="32"/>
        </w:rPr>
        <w:t>11</w:t>
      </w:r>
      <w:r>
        <w:rPr>
          <w:rFonts w:ascii="仿宋_GB2312" w:eastAsia="仿宋_GB2312" w:hAnsi="仿宋_GB2312" w:cs="仿宋_GB2312" w:hint="eastAsia"/>
          <w:color w:val="000000" w:themeColor="text1"/>
          <w:sz w:val="32"/>
          <w:szCs w:val="32"/>
        </w:rPr>
        <w:t>月，共开展理论学习中心组学习</w:t>
      </w:r>
      <w:r>
        <w:rPr>
          <w:rFonts w:ascii="仿宋_GB2312" w:eastAsia="仿宋_GB2312" w:hAnsi="仿宋_GB2312" w:cs="仿宋_GB2312" w:hint="eastAsia"/>
          <w:color w:val="000000" w:themeColor="text1"/>
          <w:sz w:val="32"/>
          <w:szCs w:val="32"/>
        </w:rPr>
        <w:t>11</w:t>
      </w:r>
      <w:r>
        <w:rPr>
          <w:rFonts w:ascii="仿宋_GB2312" w:eastAsia="仿宋_GB2312" w:hAnsi="仿宋_GB2312" w:cs="仿宋_GB2312" w:hint="eastAsia"/>
          <w:color w:val="000000" w:themeColor="text1"/>
          <w:sz w:val="32"/>
          <w:szCs w:val="32"/>
        </w:rPr>
        <w:t>次、现场观摩学习</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次。利用新时代文明实践站（所）等阵地，每月常态化开展各类文明实践活动</w:t>
      </w:r>
      <w:r>
        <w:rPr>
          <w:rFonts w:ascii="仿宋_GB2312" w:eastAsia="仿宋_GB2312" w:hAnsi="仿宋_GB2312" w:cs="仿宋_GB2312" w:hint="eastAsia"/>
          <w:color w:val="000000" w:themeColor="text1"/>
          <w:sz w:val="32"/>
          <w:szCs w:val="32"/>
        </w:rPr>
        <w:t>10</w:t>
      </w:r>
      <w:r>
        <w:rPr>
          <w:rFonts w:ascii="仿宋_GB2312" w:eastAsia="仿宋_GB2312" w:hAnsi="仿宋_GB2312" w:cs="仿宋_GB2312" w:hint="eastAsia"/>
          <w:color w:val="000000" w:themeColor="text1"/>
          <w:sz w:val="32"/>
          <w:szCs w:val="32"/>
        </w:rPr>
        <w:t>余次，完成省、市、区级媒体上稿</w:t>
      </w:r>
      <w:r>
        <w:rPr>
          <w:rFonts w:ascii="仿宋_GB2312" w:eastAsia="仿宋_GB2312" w:hAnsi="仿宋_GB2312" w:cs="仿宋_GB2312" w:hint="eastAsia"/>
          <w:color w:val="000000" w:themeColor="text1"/>
          <w:sz w:val="32"/>
          <w:szCs w:val="32"/>
        </w:rPr>
        <w:t>300</w:t>
      </w:r>
      <w:r>
        <w:rPr>
          <w:rFonts w:ascii="仿宋_GB2312" w:eastAsia="仿宋_GB2312" w:hAnsi="仿宋_GB2312" w:cs="仿宋_GB2312" w:hint="eastAsia"/>
          <w:color w:val="000000" w:themeColor="text1"/>
          <w:sz w:val="32"/>
          <w:szCs w:val="32"/>
        </w:rPr>
        <w:t>余篇，营造了良好舆论氛围。</w:t>
      </w:r>
    </w:p>
    <w:p w:rsidR="00EF5BC2" w:rsidRDefault="007109CF" w:rsidP="007109CF">
      <w:pPr>
        <w:spacing w:line="560"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bCs/>
          <w:color w:val="000000" w:themeColor="text1"/>
          <w:sz w:val="32"/>
          <w:szCs w:val="32"/>
        </w:rPr>
        <w:t>（二）踔厉奋发、靶向攻坚，培育经济发展动力源。</w:t>
      </w:r>
      <w:r>
        <w:rPr>
          <w:rFonts w:ascii="仿宋_GB2312" w:eastAsia="仿宋_GB2312" w:hAnsi="仿宋_GB2312" w:cs="仿宋_GB2312" w:hint="eastAsia"/>
          <w:color w:val="000000" w:themeColor="text1"/>
          <w:sz w:val="32"/>
          <w:szCs w:val="32"/>
        </w:rPr>
        <w:t>坚</w:t>
      </w:r>
      <w:r>
        <w:rPr>
          <w:rFonts w:ascii="仿宋_GB2312" w:eastAsia="仿宋_GB2312" w:hAnsi="仿宋_GB2312" w:cs="仿宋_GB2312" w:hint="eastAsia"/>
          <w:color w:val="000000" w:themeColor="text1"/>
          <w:sz w:val="32"/>
          <w:szCs w:val="32"/>
        </w:rPr>
        <w:lastRenderedPageBreak/>
        <w:t>持以经济社会高质量发展为引领，靶向攻坚抓项目、促招商、优环境，推动经济发展实现量的合</w:t>
      </w:r>
      <w:r>
        <w:rPr>
          <w:rFonts w:ascii="仿宋_GB2312" w:eastAsia="仿宋_GB2312" w:hAnsi="仿宋_GB2312" w:cs="仿宋_GB2312" w:hint="eastAsia"/>
          <w:color w:val="000000" w:themeColor="text1"/>
          <w:sz w:val="32"/>
          <w:szCs w:val="32"/>
        </w:rPr>
        <w:t>理增长和质的稳步提升。</w:t>
      </w:r>
      <w:r>
        <w:rPr>
          <w:rFonts w:ascii="仿宋_GB2312" w:eastAsia="仿宋_GB2312" w:hAnsi="仿宋_GB2312" w:cs="仿宋_GB2312" w:hint="eastAsia"/>
          <w:b/>
          <w:bCs/>
          <w:color w:val="000000" w:themeColor="text1"/>
          <w:sz w:val="32"/>
          <w:szCs w:val="32"/>
        </w:rPr>
        <w:t>一</w:t>
      </w:r>
      <w:r>
        <w:rPr>
          <w:rFonts w:ascii="仿宋_GB2312" w:eastAsia="仿宋_GB2312" w:hAnsi="仿宋_GB2312" w:cs="仿宋_GB2312" w:hint="eastAsia"/>
          <w:b/>
          <w:bCs/>
          <w:color w:val="000000" w:themeColor="text1"/>
          <w:sz w:val="32"/>
          <w:szCs w:val="32"/>
          <w:shd w:val="clear" w:color="auto" w:fill="FFFFFF"/>
        </w:rPr>
        <w:t>是经济运行积极向好。</w:t>
      </w:r>
      <w:r>
        <w:rPr>
          <w:rFonts w:ascii="仿宋_GB2312" w:eastAsia="仿宋_GB2312" w:hAnsi="仿宋_GB2312" w:cs="仿宋_GB2312" w:hint="eastAsia"/>
          <w:color w:val="000000" w:themeColor="text1"/>
          <w:sz w:val="32"/>
          <w:szCs w:val="32"/>
          <w:shd w:val="clear" w:color="auto" w:fill="FFFFFF"/>
        </w:rPr>
        <w:t>1-</w:t>
      </w:r>
      <w:r>
        <w:rPr>
          <w:rFonts w:ascii="仿宋_GB2312" w:eastAsia="仿宋_GB2312" w:hAnsi="仿宋_GB2312" w:cs="仿宋_GB2312" w:hint="eastAsia"/>
          <w:color w:val="000000" w:themeColor="text1"/>
          <w:sz w:val="32"/>
          <w:szCs w:val="32"/>
          <w:shd w:val="clear" w:color="auto" w:fill="FFFFFF"/>
        </w:rPr>
        <w:t>11</w:t>
      </w:r>
      <w:r>
        <w:rPr>
          <w:rFonts w:ascii="仿宋_GB2312" w:eastAsia="仿宋_GB2312" w:hAnsi="仿宋_GB2312" w:cs="仿宋_GB2312" w:hint="eastAsia"/>
          <w:color w:val="000000" w:themeColor="text1"/>
          <w:sz w:val="32"/>
          <w:szCs w:val="32"/>
          <w:shd w:val="clear" w:color="auto" w:fill="FFFFFF"/>
        </w:rPr>
        <w:t>月，</w:t>
      </w:r>
      <w:r>
        <w:rPr>
          <w:rFonts w:ascii="仿宋_GB2312" w:eastAsia="仿宋_GB2312" w:hAnsi="仿宋_GB2312" w:cs="仿宋_GB2312" w:hint="eastAsia"/>
          <w:color w:val="000000" w:themeColor="text1"/>
          <w:sz w:val="32"/>
          <w:szCs w:val="32"/>
          <w:shd w:val="clear" w:color="auto" w:fill="FFFFFF"/>
        </w:rPr>
        <w:t>完成固定资产投资</w:t>
      </w:r>
      <w:r>
        <w:rPr>
          <w:rFonts w:ascii="仿宋_GB2312" w:eastAsia="仿宋_GB2312" w:hAnsi="仿宋_GB2312" w:cs="仿宋_GB2312" w:hint="eastAsia"/>
          <w:color w:val="000000" w:themeColor="text1"/>
          <w:sz w:val="32"/>
          <w:szCs w:val="32"/>
          <w:shd w:val="clear" w:color="auto" w:fill="FFFFFF"/>
        </w:rPr>
        <w:t>1.2696</w:t>
      </w:r>
      <w:r>
        <w:rPr>
          <w:rFonts w:ascii="仿宋_GB2312" w:eastAsia="仿宋_GB2312" w:hAnsi="仿宋_GB2312" w:cs="仿宋_GB2312" w:hint="eastAsia"/>
          <w:color w:val="000000" w:themeColor="text1"/>
          <w:sz w:val="32"/>
          <w:szCs w:val="32"/>
          <w:shd w:val="clear" w:color="auto" w:fill="FFFFFF"/>
        </w:rPr>
        <w:t>亿元，同比增长</w:t>
      </w:r>
      <w:r>
        <w:rPr>
          <w:rFonts w:ascii="仿宋_GB2312" w:eastAsia="仿宋_GB2312" w:hAnsi="仿宋_GB2312" w:cs="仿宋_GB2312" w:hint="eastAsia"/>
          <w:color w:val="000000" w:themeColor="text1"/>
          <w:sz w:val="32"/>
          <w:szCs w:val="32"/>
          <w:shd w:val="clear" w:color="auto" w:fill="FFFFFF"/>
        </w:rPr>
        <w:t>49</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shd w:val="clear" w:color="auto" w:fill="FFFFFF"/>
        </w:rPr>
        <w:t>，培育规上企业</w:t>
      </w:r>
      <w:r>
        <w:rPr>
          <w:rFonts w:ascii="仿宋_GB2312" w:eastAsia="仿宋_GB2312" w:hAnsi="仿宋_GB2312" w:cs="仿宋_GB2312" w:hint="eastAsia"/>
          <w:color w:val="000000" w:themeColor="text1"/>
          <w:sz w:val="32"/>
          <w:szCs w:val="32"/>
          <w:shd w:val="clear" w:color="auto" w:fill="FFFFFF"/>
        </w:rPr>
        <w:t>5</w:t>
      </w:r>
      <w:r>
        <w:rPr>
          <w:rFonts w:ascii="仿宋_GB2312" w:eastAsia="仿宋_GB2312" w:hAnsi="仿宋_GB2312" w:cs="仿宋_GB2312" w:hint="eastAsia"/>
          <w:color w:val="000000" w:themeColor="text1"/>
          <w:sz w:val="32"/>
          <w:szCs w:val="32"/>
          <w:shd w:val="clear" w:color="auto" w:fill="FFFFFF"/>
        </w:rPr>
        <w:t>家</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b/>
          <w:bCs/>
          <w:color w:val="000000" w:themeColor="text1"/>
          <w:sz w:val="32"/>
          <w:szCs w:val="32"/>
        </w:rPr>
        <w:t>二是项目招引成效明显。</w:t>
      </w:r>
      <w:r>
        <w:rPr>
          <w:rFonts w:ascii="仿宋_GB2312" w:eastAsia="仿宋_GB2312" w:hAnsi="仿宋_GB2312" w:cs="仿宋_GB2312" w:hint="eastAsia"/>
          <w:color w:val="000000" w:themeColor="text1"/>
          <w:sz w:val="32"/>
          <w:szCs w:val="32"/>
        </w:rPr>
        <w:t>赴沪粤湘赣等地开展招商活动</w:t>
      </w:r>
      <w:r>
        <w:rPr>
          <w:rFonts w:ascii="仿宋_GB2312" w:eastAsia="仿宋_GB2312" w:hAnsi="仿宋_GB2312" w:cs="仿宋_GB2312" w:hint="eastAsia"/>
          <w:color w:val="000000" w:themeColor="text1"/>
          <w:sz w:val="32"/>
          <w:szCs w:val="32"/>
        </w:rPr>
        <w:t>7</w:t>
      </w:r>
      <w:r>
        <w:rPr>
          <w:rFonts w:ascii="仿宋_GB2312" w:eastAsia="仿宋_GB2312" w:hAnsi="仿宋_GB2312" w:cs="仿宋_GB2312" w:hint="eastAsia"/>
          <w:color w:val="000000" w:themeColor="text1"/>
          <w:sz w:val="32"/>
          <w:szCs w:val="32"/>
        </w:rPr>
        <w:t>次，考察企业</w:t>
      </w:r>
      <w:r>
        <w:rPr>
          <w:rFonts w:ascii="仿宋_GB2312" w:eastAsia="仿宋_GB2312" w:hAnsi="仿宋_GB2312" w:cs="仿宋_GB2312" w:hint="eastAsia"/>
          <w:color w:val="000000" w:themeColor="text1"/>
          <w:sz w:val="32"/>
          <w:szCs w:val="32"/>
        </w:rPr>
        <w:t>8</w:t>
      </w:r>
      <w:r>
        <w:rPr>
          <w:rFonts w:ascii="仿宋_GB2312" w:eastAsia="仿宋_GB2312" w:hAnsi="仿宋_GB2312" w:cs="仿宋_GB2312" w:hint="eastAsia"/>
          <w:color w:val="000000" w:themeColor="text1"/>
          <w:sz w:val="32"/>
          <w:szCs w:val="32"/>
        </w:rPr>
        <w:t>家，重点推进项目</w:t>
      </w: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个，智镁新材料项目已经进入试生产阶段，劲松山庄频频出圈，江南果品市场正在平整土地争取元旦开业，正在洽谈项目</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个</w:t>
      </w:r>
      <w:r>
        <w:rPr>
          <w:rFonts w:ascii="仿宋_GB2312" w:eastAsia="仿宋_GB2312" w:hAnsi="仿宋_GB2312" w:cs="仿宋_GB2312" w:hint="eastAsia"/>
          <w:color w:val="000000" w:themeColor="text1"/>
          <w:sz w:val="32"/>
          <w:szCs w:val="32"/>
        </w:rPr>
        <w:t>，紧紧抓住了经济高质量发展的生命线</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b/>
          <w:bCs/>
          <w:color w:val="000000" w:themeColor="text1"/>
          <w:sz w:val="32"/>
          <w:szCs w:val="32"/>
        </w:rPr>
        <w:t>三是经济普查乘势奋进。</w:t>
      </w:r>
      <w:r>
        <w:rPr>
          <w:rFonts w:ascii="仿宋_GB2312" w:eastAsia="仿宋_GB2312" w:hAnsi="仿宋_GB2312" w:cs="仿宋_GB2312" w:hint="eastAsia"/>
          <w:color w:val="000000" w:themeColor="text1"/>
          <w:sz w:val="32"/>
          <w:szCs w:val="32"/>
        </w:rPr>
        <w:t>自</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月</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日正式登记启动以来，街道紧跟上级时间节点，完成了</w:t>
      </w:r>
      <w:r>
        <w:rPr>
          <w:rFonts w:ascii="仿宋_GB2312" w:eastAsia="仿宋_GB2312" w:hAnsi="仿宋_GB2312" w:cs="仿宋_GB2312" w:hint="eastAsia"/>
          <w:color w:val="000000" w:themeColor="text1"/>
          <w:sz w:val="32"/>
          <w:szCs w:val="32"/>
        </w:rPr>
        <w:t>2827</w:t>
      </w:r>
      <w:r>
        <w:rPr>
          <w:rFonts w:ascii="仿宋_GB2312" w:eastAsia="仿宋_GB2312" w:hAnsi="仿宋_GB2312" w:cs="仿宋_GB2312" w:hint="eastAsia"/>
          <w:color w:val="000000" w:themeColor="text1"/>
          <w:sz w:val="32"/>
          <w:szCs w:val="32"/>
        </w:rPr>
        <w:t>家非一套表法人单位和</w:t>
      </w:r>
      <w:r>
        <w:rPr>
          <w:rFonts w:ascii="仿宋_GB2312" w:eastAsia="仿宋_GB2312" w:hAnsi="仿宋_GB2312" w:cs="仿宋_GB2312" w:hint="eastAsia"/>
          <w:color w:val="000000" w:themeColor="text1"/>
          <w:sz w:val="32"/>
          <w:szCs w:val="32"/>
        </w:rPr>
        <w:t>220</w:t>
      </w:r>
      <w:r>
        <w:rPr>
          <w:rFonts w:ascii="仿宋_GB2312" w:eastAsia="仿宋_GB2312" w:hAnsi="仿宋_GB2312" w:cs="仿宋_GB2312" w:hint="eastAsia"/>
          <w:color w:val="000000" w:themeColor="text1"/>
          <w:sz w:val="32"/>
          <w:szCs w:val="32"/>
        </w:rPr>
        <w:t>家被抽查个体户的各项数据登记，总数占全区的</w:t>
      </w:r>
      <w:r>
        <w:rPr>
          <w:rFonts w:ascii="仿宋_GB2312" w:eastAsia="仿宋_GB2312" w:hAnsi="仿宋_GB2312" w:cs="仿宋_GB2312" w:hint="eastAsia"/>
          <w:color w:val="000000" w:themeColor="text1"/>
          <w:sz w:val="32"/>
          <w:szCs w:val="32"/>
        </w:rPr>
        <w:t>1/3</w:t>
      </w:r>
      <w:r>
        <w:rPr>
          <w:rFonts w:ascii="仿宋_GB2312" w:eastAsia="仿宋_GB2312" w:hAnsi="仿宋_GB2312" w:cs="仿宋_GB2312" w:hint="eastAsia"/>
          <w:color w:val="000000" w:themeColor="text1"/>
          <w:sz w:val="32"/>
          <w:szCs w:val="32"/>
        </w:rPr>
        <w:t>，为全区经济数据提供有力支撑；</w:t>
      </w:r>
      <w:r>
        <w:rPr>
          <w:rFonts w:ascii="仿宋_GB2312" w:eastAsia="仿宋_GB2312" w:hAnsi="仿宋_GB2312" w:cs="仿宋_GB2312" w:hint="eastAsia"/>
          <w:b/>
          <w:bCs/>
          <w:color w:val="000000" w:themeColor="text1"/>
          <w:sz w:val="32"/>
          <w:szCs w:val="32"/>
        </w:rPr>
        <w:t>四是</w:t>
      </w:r>
      <w:r>
        <w:rPr>
          <w:rFonts w:ascii="仿宋_GB2312" w:eastAsia="仿宋_GB2312" w:hAnsi="仿宋_GB2312" w:cs="仿宋_GB2312" w:hint="eastAsia"/>
          <w:b/>
          <w:bCs/>
          <w:color w:val="000000" w:themeColor="text1"/>
          <w:sz w:val="32"/>
          <w:szCs w:val="32"/>
          <w:shd w:val="clear" w:color="auto" w:fill="FFFFFF"/>
        </w:rPr>
        <w:t>持续优化营商环境</w:t>
      </w:r>
      <w:r>
        <w:rPr>
          <w:rFonts w:ascii="仿宋_GB2312" w:eastAsia="仿宋_GB2312" w:hAnsi="仿宋_GB2312" w:cs="仿宋_GB2312" w:hint="eastAsia"/>
          <w:b/>
          <w:bCs/>
          <w:color w:val="000000" w:themeColor="text1"/>
          <w:sz w:val="32"/>
          <w:szCs w:val="32"/>
          <w:shd w:val="clear" w:color="auto" w:fill="FFFFFF"/>
        </w:rPr>
        <w:t>。</w:t>
      </w:r>
      <w:r>
        <w:rPr>
          <w:rFonts w:ascii="仿宋_GB2312" w:eastAsia="仿宋_GB2312" w:hAnsi="仿宋_GB2312" w:cs="仿宋_GB2312" w:hint="eastAsia"/>
          <w:color w:val="000000" w:themeColor="text1"/>
          <w:sz w:val="32"/>
          <w:szCs w:val="32"/>
        </w:rPr>
        <w:t>多次请税务部门、消防指导员对辖区</w:t>
      </w:r>
      <w:r>
        <w:rPr>
          <w:rFonts w:ascii="仿宋_GB2312" w:eastAsia="仿宋_GB2312" w:hAnsi="仿宋_GB2312" w:cs="仿宋_GB2312" w:hint="eastAsia"/>
          <w:color w:val="000000" w:themeColor="text1"/>
          <w:sz w:val="32"/>
          <w:szCs w:val="32"/>
        </w:rPr>
        <w:t>各</w:t>
      </w:r>
      <w:r>
        <w:rPr>
          <w:rFonts w:ascii="仿宋_GB2312" w:eastAsia="仿宋_GB2312" w:hAnsi="仿宋_GB2312" w:cs="仿宋_GB2312" w:hint="eastAsia"/>
          <w:color w:val="000000" w:themeColor="text1"/>
          <w:sz w:val="32"/>
          <w:szCs w:val="32"/>
        </w:rPr>
        <w:t>小微企业及个体工商户进行营商及消防安全知识讲座</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shd w:val="clear" w:color="auto" w:fill="FFFFFF"/>
        </w:rPr>
        <w:t>截至</w:t>
      </w:r>
      <w:r>
        <w:rPr>
          <w:rFonts w:ascii="仿宋_GB2312" w:eastAsia="仿宋_GB2312" w:hAnsi="仿宋_GB2312" w:cs="仿宋_GB2312" w:hint="eastAsia"/>
          <w:color w:val="000000" w:themeColor="text1"/>
          <w:sz w:val="32"/>
          <w:szCs w:val="32"/>
          <w:shd w:val="clear" w:color="auto" w:fill="FFFFFF"/>
        </w:rPr>
        <w:t>11</w:t>
      </w:r>
      <w:r>
        <w:rPr>
          <w:rFonts w:ascii="仿宋_GB2312" w:eastAsia="仿宋_GB2312" w:hAnsi="仿宋_GB2312" w:cs="仿宋_GB2312" w:hint="eastAsia"/>
          <w:color w:val="000000" w:themeColor="text1"/>
          <w:sz w:val="32"/>
          <w:szCs w:val="32"/>
          <w:shd w:val="clear" w:color="auto" w:fill="FFFFFF"/>
        </w:rPr>
        <w:t>月，全街道干部共走访企业</w:t>
      </w:r>
      <w:r>
        <w:rPr>
          <w:rFonts w:ascii="仿宋_GB2312" w:eastAsia="仿宋_GB2312" w:hAnsi="仿宋_GB2312" w:cs="仿宋_GB2312" w:hint="eastAsia"/>
          <w:color w:val="000000" w:themeColor="text1"/>
          <w:sz w:val="32"/>
          <w:szCs w:val="32"/>
          <w:shd w:val="clear" w:color="auto" w:fill="FFFFFF"/>
        </w:rPr>
        <w:t>6000</w:t>
      </w:r>
      <w:r>
        <w:rPr>
          <w:rFonts w:ascii="仿宋_GB2312" w:eastAsia="仿宋_GB2312" w:hAnsi="仿宋_GB2312" w:cs="仿宋_GB2312" w:hint="eastAsia"/>
          <w:color w:val="000000" w:themeColor="text1"/>
          <w:sz w:val="32"/>
          <w:szCs w:val="32"/>
          <w:shd w:val="clear" w:color="auto" w:fill="FFFFFF"/>
        </w:rPr>
        <w:t>余次，解决问题</w:t>
      </w:r>
      <w:r>
        <w:rPr>
          <w:rFonts w:ascii="仿宋_GB2312" w:eastAsia="仿宋_GB2312" w:hAnsi="仿宋_GB2312" w:cs="仿宋_GB2312" w:hint="eastAsia"/>
          <w:color w:val="000000" w:themeColor="text1"/>
          <w:sz w:val="32"/>
          <w:szCs w:val="32"/>
          <w:shd w:val="clear" w:color="auto" w:fill="FFFFFF"/>
        </w:rPr>
        <w:t>100</w:t>
      </w:r>
      <w:r>
        <w:rPr>
          <w:rFonts w:ascii="仿宋_GB2312" w:eastAsia="仿宋_GB2312" w:hAnsi="仿宋_GB2312" w:cs="仿宋_GB2312" w:hint="eastAsia"/>
          <w:color w:val="000000" w:themeColor="text1"/>
          <w:sz w:val="32"/>
          <w:szCs w:val="32"/>
          <w:shd w:val="clear" w:color="auto" w:fill="FFFFFF"/>
        </w:rPr>
        <w:t>余件，</w:t>
      </w:r>
      <w:r>
        <w:rPr>
          <w:rFonts w:ascii="仿宋_GB2312" w:eastAsia="仿宋_GB2312" w:hAnsi="仿宋_GB2312" w:cs="仿宋_GB2312" w:hint="eastAsia"/>
          <w:color w:val="000000" w:themeColor="text1"/>
          <w:sz w:val="32"/>
          <w:szCs w:val="32"/>
        </w:rPr>
        <w:t>竭力保障有效营商环境，推动企业高质量发展</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b/>
          <w:bCs/>
          <w:color w:val="000000" w:themeColor="text1"/>
          <w:sz w:val="32"/>
          <w:szCs w:val="32"/>
        </w:rPr>
        <w:t>五是全力推进征地拆迁工作。</w:t>
      </w:r>
      <w:r>
        <w:rPr>
          <w:rFonts w:ascii="仿宋_GB2312" w:eastAsia="仿宋_GB2312" w:hAnsi="仿宋_GB2312" w:cs="仿宋_GB2312" w:hint="eastAsia"/>
          <w:color w:val="000000" w:themeColor="text1"/>
          <w:sz w:val="32"/>
          <w:szCs w:val="32"/>
        </w:rPr>
        <w:t>针对</w:t>
      </w:r>
      <w:r>
        <w:rPr>
          <w:rFonts w:ascii="仿宋_GB2312" w:eastAsia="仿宋_GB2312" w:hAnsi="仿宋_GB2312" w:cs="仿宋_GB2312" w:hint="eastAsia"/>
          <w:color w:val="000000" w:themeColor="text1"/>
          <w:sz w:val="32"/>
          <w:szCs w:val="32"/>
        </w:rPr>
        <w:t>征迁工作难题，街道迅速成立专班密集调度，顺利完成了冷水城中村改造、高铁站到庐山索道连接线、鑫万莱食品厂、一小加油站搬迁等项目征迁任务，公益性墓地项目总任务</w:t>
      </w:r>
      <w:r>
        <w:rPr>
          <w:rFonts w:ascii="仿宋_GB2312" w:eastAsia="仿宋_GB2312" w:hAnsi="仿宋_GB2312" w:cs="仿宋_GB2312" w:hint="eastAsia"/>
          <w:color w:val="000000" w:themeColor="text1"/>
          <w:sz w:val="32"/>
          <w:szCs w:val="32"/>
        </w:rPr>
        <w:t>68</w:t>
      </w:r>
      <w:r>
        <w:rPr>
          <w:rFonts w:ascii="仿宋_GB2312" w:eastAsia="仿宋_GB2312" w:hAnsi="仿宋_GB2312" w:cs="仿宋_GB2312" w:hint="eastAsia"/>
          <w:color w:val="000000" w:themeColor="text1"/>
          <w:sz w:val="32"/>
          <w:szCs w:val="32"/>
        </w:rPr>
        <w:t>户，已完成</w:t>
      </w:r>
      <w:r>
        <w:rPr>
          <w:rFonts w:ascii="仿宋_GB2312" w:eastAsia="仿宋_GB2312" w:hAnsi="仿宋_GB2312" w:cs="仿宋_GB2312" w:hint="eastAsia"/>
          <w:color w:val="000000" w:themeColor="text1"/>
          <w:sz w:val="32"/>
          <w:szCs w:val="32"/>
        </w:rPr>
        <w:t>58</w:t>
      </w:r>
      <w:r>
        <w:rPr>
          <w:rFonts w:ascii="仿宋_GB2312" w:eastAsia="仿宋_GB2312" w:hAnsi="仿宋_GB2312" w:cs="仿宋_GB2312" w:hint="eastAsia"/>
          <w:color w:val="000000" w:themeColor="text1"/>
          <w:sz w:val="32"/>
          <w:szCs w:val="32"/>
        </w:rPr>
        <w:t>户，道路土地征收</w:t>
      </w:r>
      <w:r>
        <w:rPr>
          <w:rFonts w:ascii="仿宋_GB2312" w:eastAsia="仿宋_GB2312" w:hAnsi="仿宋_GB2312" w:cs="仿宋_GB2312" w:hint="eastAsia"/>
          <w:color w:val="000000" w:themeColor="text1"/>
          <w:sz w:val="32"/>
          <w:szCs w:val="32"/>
        </w:rPr>
        <w:t>60</w:t>
      </w:r>
      <w:r>
        <w:rPr>
          <w:rFonts w:ascii="仿宋_GB2312" w:eastAsia="仿宋_GB2312" w:hAnsi="仿宋_GB2312" w:cs="仿宋_GB2312" w:hint="eastAsia"/>
          <w:color w:val="000000" w:themeColor="text1"/>
          <w:sz w:val="32"/>
          <w:szCs w:val="32"/>
        </w:rPr>
        <w:t>亩全部完成。</w:t>
      </w:r>
    </w:p>
    <w:p w:rsidR="00EF5BC2" w:rsidRDefault="007109CF" w:rsidP="007109CF">
      <w:pPr>
        <w:spacing w:line="560" w:lineRule="exact"/>
        <w:ind w:firstLineChars="200" w:firstLine="640"/>
        <w:rPr>
          <w:rFonts w:ascii="仿宋_GB2312" w:eastAsia="仿宋_GB2312" w:hAnsi="仿宋_GB2312" w:cs="仿宋_GB2312"/>
          <w:b/>
          <w:bCs/>
          <w:color w:val="000000" w:themeColor="text1"/>
          <w:sz w:val="32"/>
          <w:szCs w:val="32"/>
        </w:rPr>
      </w:pPr>
      <w:r>
        <w:rPr>
          <w:rFonts w:ascii="楷体_GB2312" w:eastAsia="楷体_GB2312" w:hAnsi="楷体_GB2312" w:cs="楷体_GB2312" w:hint="eastAsia"/>
          <w:b/>
          <w:bCs/>
          <w:color w:val="000000" w:themeColor="text1"/>
          <w:sz w:val="32"/>
          <w:szCs w:val="32"/>
        </w:rPr>
        <w:t>（三）统筹兼顾、固强补弱，做实乡村振兴好文章。</w:t>
      </w:r>
      <w:r>
        <w:rPr>
          <w:rFonts w:ascii="仿宋_GB2312" w:eastAsia="仿宋_GB2312" w:hAnsi="仿宋_GB2312" w:cs="仿宋_GB2312" w:hint="eastAsia"/>
          <w:color w:val="000000" w:themeColor="text1"/>
          <w:sz w:val="32"/>
          <w:szCs w:val="32"/>
        </w:rPr>
        <w:t>坚持</w:t>
      </w:r>
      <w:r>
        <w:rPr>
          <w:rFonts w:ascii="仿宋_GB2312" w:eastAsia="仿宋_GB2312" w:hAnsi="仿宋_GB2312" w:cs="仿宋_GB2312" w:hint="eastAsia"/>
          <w:color w:val="000000" w:themeColor="text1"/>
          <w:sz w:val="32"/>
          <w:szCs w:val="32"/>
        </w:rPr>
        <w:t>把乡村振兴作为“三农”工作的总抓手，稳扎稳打、求真务实，确保农业稳产增产、农村稳定安宁</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农旅兴旺繁荣</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b/>
          <w:bCs/>
          <w:color w:val="000000" w:themeColor="text1"/>
          <w:sz w:val="32"/>
          <w:szCs w:val="32"/>
        </w:rPr>
        <w:t>一是全速推进农旅产业发展。</w:t>
      </w:r>
      <w:r>
        <w:rPr>
          <w:rFonts w:ascii="仿宋_GB2312" w:eastAsia="仿宋_GB2312" w:hAnsi="仿宋_GB2312" w:cs="仿宋_GB2312" w:hint="eastAsia"/>
          <w:color w:val="000000" w:themeColor="text1"/>
          <w:sz w:val="32"/>
          <w:szCs w:val="32"/>
        </w:rPr>
        <w:t>充分挖掘农业资源与环境优势，</w:t>
      </w:r>
      <w:r>
        <w:rPr>
          <w:rFonts w:ascii="仿宋_GB2312" w:eastAsia="仿宋_GB2312" w:hAnsi="仿宋_GB2312" w:cs="仿宋_GB2312" w:hint="eastAsia"/>
          <w:color w:val="000000" w:themeColor="text1"/>
          <w:sz w:val="32"/>
          <w:szCs w:val="32"/>
        </w:rPr>
        <w:lastRenderedPageBreak/>
        <w:t>大力发展乡村旅游项目，通过“微改造”提升景区村庄旅游基础设施，精心打造“五谷”休闲旅游路线，带动景区</w:t>
      </w:r>
      <w:r>
        <w:rPr>
          <w:rFonts w:ascii="仿宋_GB2312" w:eastAsia="仿宋_GB2312" w:hAnsi="仿宋_GB2312" w:cs="仿宋_GB2312" w:hint="eastAsia"/>
          <w:color w:val="000000" w:themeColor="text1"/>
          <w:sz w:val="32"/>
          <w:szCs w:val="32"/>
        </w:rPr>
        <w:t>联合发展</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今年国庆，</w:t>
      </w:r>
      <w:r>
        <w:rPr>
          <w:rFonts w:ascii="仿宋_GB2312" w:eastAsia="仿宋_GB2312" w:hAnsi="仿宋_GB2312" w:cs="仿宋_GB2312" w:hint="eastAsia"/>
          <w:color w:val="000000" w:themeColor="text1"/>
          <w:sz w:val="32"/>
          <w:szCs w:val="32"/>
        </w:rPr>
        <w:t>户外猩球接待</w:t>
      </w:r>
      <w:r>
        <w:rPr>
          <w:rFonts w:ascii="仿宋_GB2312" w:eastAsia="仿宋_GB2312" w:hAnsi="仿宋_GB2312" w:cs="仿宋_GB2312" w:hint="eastAsia"/>
          <w:color w:val="000000" w:themeColor="text1"/>
          <w:sz w:val="32"/>
          <w:szCs w:val="32"/>
        </w:rPr>
        <w:t>游客达</w:t>
      </w:r>
      <w:r>
        <w:rPr>
          <w:rFonts w:ascii="仿宋_GB2312" w:eastAsia="仿宋_GB2312" w:hAnsi="仿宋_GB2312" w:cs="仿宋_GB2312" w:hint="eastAsia"/>
          <w:color w:val="000000" w:themeColor="text1"/>
          <w:sz w:val="32"/>
          <w:szCs w:val="32"/>
        </w:rPr>
        <w:t>8</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6</w:t>
      </w:r>
      <w:r>
        <w:rPr>
          <w:rFonts w:ascii="仿宋_GB2312" w:eastAsia="仿宋_GB2312" w:hAnsi="仿宋_GB2312" w:cs="仿宋_GB2312" w:hint="eastAsia"/>
          <w:color w:val="000000" w:themeColor="text1"/>
          <w:sz w:val="32"/>
          <w:szCs w:val="32"/>
        </w:rPr>
        <w:t>万</w:t>
      </w:r>
      <w:r>
        <w:rPr>
          <w:rFonts w:ascii="仿宋_GB2312" w:eastAsia="仿宋_GB2312" w:hAnsi="仿宋_GB2312" w:cs="仿宋_GB2312" w:hint="eastAsia"/>
          <w:color w:val="000000" w:themeColor="text1"/>
          <w:sz w:val="32"/>
          <w:szCs w:val="32"/>
        </w:rPr>
        <w:t>人次</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与此同时，毛桥村</w:t>
      </w:r>
      <w:r>
        <w:rPr>
          <w:rFonts w:ascii="仿宋_GB2312" w:eastAsia="仿宋_GB2312" w:hAnsi="仿宋_GB2312" w:cs="仿宋_GB2312" w:hint="eastAsia"/>
          <w:color w:val="000000" w:themeColor="text1"/>
          <w:sz w:val="32"/>
          <w:szCs w:val="32"/>
        </w:rPr>
        <w:t>4</w:t>
      </w:r>
      <w:r>
        <w:rPr>
          <w:rFonts w:ascii="仿宋_GB2312" w:eastAsia="仿宋_GB2312" w:hAnsi="仿宋_GB2312" w:cs="仿宋_GB2312" w:hint="eastAsia"/>
          <w:color w:val="000000" w:themeColor="text1"/>
          <w:sz w:val="32"/>
          <w:szCs w:val="32"/>
        </w:rPr>
        <w:t>号停车场正式投入使用，</w:t>
      </w:r>
      <w:r>
        <w:rPr>
          <w:rFonts w:ascii="仿宋_GB2312" w:eastAsia="仿宋_GB2312" w:hAnsi="仿宋_GB2312" w:cs="仿宋_GB2312" w:hint="eastAsia"/>
          <w:color w:val="000000" w:themeColor="text1"/>
          <w:sz w:val="32"/>
          <w:szCs w:val="32"/>
        </w:rPr>
        <w:t>新增</w:t>
      </w:r>
      <w:r>
        <w:rPr>
          <w:rFonts w:ascii="仿宋_GB2312" w:eastAsia="仿宋_GB2312" w:hAnsi="仿宋_GB2312" w:cs="仿宋_GB2312" w:hint="eastAsia"/>
          <w:color w:val="000000" w:themeColor="text1"/>
          <w:sz w:val="32"/>
          <w:szCs w:val="32"/>
        </w:rPr>
        <w:t>的</w:t>
      </w:r>
      <w:r>
        <w:rPr>
          <w:rFonts w:ascii="仿宋_GB2312" w:eastAsia="仿宋_GB2312" w:hAnsi="仿宋_GB2312" w:cs="仿宋_GB2312" w:hint="eastAsia"/>
          <w:color w:val="000000" w:themeColor="text1"/>
          <w:sz w:val="32"/>
          <w:szCs w:val="32"/>
        </w:rPr>
        <w:t>400</w:t>
      </w:r>
      <w:r>
        <w:rPr>
          <w:rFonts w:ascii="仿宋_GB2312" w:eastAsia="仿宋_GB2312" w:hAnsi="仿宋_GB2312" w:cs="仿宋_GB2312" w:hint="eastAsia"/>
          <w:color w:val="000000" w:themeColor="text1"/>
          <w:sz w:val="32"/>
          <w:szCs w:val="32"/>
        </w:rPr>
        <w:t>个停车位</w:t>
      </w:r>
      <w:r>
        <w:rPr>
          <w:rFonts w:ascii="仿宋_GB2312" w:eastAsia="仿宋_GB2312" w:hAnsi="仿宋_GB2312" w:cs="仿宋_GB2312" w:hint="eastAsia"/>
          <w:color w:val="000000" w:themeColor="text1"/>
          <w:sz w:val="32"/>
          <w:szCs w:val="32"/>
        </w:rPr>
        <w:t>在</w:t>
      </w:r>
      <w:r>
        <w:rPr>
          <w:rFonts w:ascii="仿宋_GB2312" w:eastAsia="仿宋_GB2312" w:hAnsi="仿宋_GB2312" w:cs="仿宋_GB2312" w:hint="eastAsia"/>
          <w:color w:val="000000" w:themeColor="text1"/>
          <w:sz w:val="32"/>
          <w:szCs w:val="32"/>
        </w:rPr>
        <w:t>完善了户外猩球的配套设施</w:t>
      </w:r>
      <w:r>
        <w:rPr>
          <w:rFonts w:ascii="仿宋_GB2312" w:eastAsia="仿宋_GB2312" w:hAnsi="仿宋_GB2312" w:cs="仿宋_GB2312" w:hint="eastAsia"/>
          <w:color w:val="000000" w:themeColor="text1"/>
          <w:sz w:val="32"/>
          <w:szCs w:val="32"/>
        </w:rPr>
        <w:t>的同时</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sz w:val="32"/>
          <w:szCs w:val="32"/>
        </w:rPr>
        <w:t>预计全年可为村集体经济贡献</w:t>
      </w:r>
      <w:r>
        <w:rPr>
          <w:rFonts w:ascii="仿宋_GB2312" w:eastAsia="仿宋_GB2312" w:hAnsi="仿宋_GB2312" w:cs="仿宋_GB2312" w:hint="eastAsia"/>
          <w:sz w:val="32"/>
          <w:szCs w:val="32"/>
        </w:rPr>
        <w:t>10</w:t>
      </w:r>
      <w:r>
        <w:rPr>
          <w:rFonts w:ascii="仿宋_GB2312" w:eastAsia="仿宋_GB2312" w:hAnsi="仿宋_GB2312" w:cs="仿宋_GB2312"/>
          <w:sz w:val="32"/>
          <w:szCs w:val="32"/>
        </w:rPr>
        <w:t>万</w:t>
      </w:r>
      <w:r>
        <w:rPr>
          <w:rFonts w:ascii="仿宋_GB2312" w:eastAsia="仿宋_GB2312" w:hAnsi="仿宋_GB2312" w:cs="仿宋_GB2312" w:hint="eastAsia"/>
          <w:sz w:val="32"/>
          <w:szCs w:val="32"/>
        </w:rPr>
        <w:t>余</w:t>
      </w:r>
      <w:r>
        <w:rPr>
          <w:rFonts w:ascii="仿宋_GB2312" w:eastAsia="仿宋_GB2312" w:hAnsi="仿宋_GB2312" w:cs="仿宋_GB2312"/>
          <w:sz w:val="32"/>
          <w:szCs w:val="32"/>
        </w:rPr>
        <w:t>元收入</w:t>
      </w:r>
      <w:r>
        <w:rPr>
          <w:rFonts w:ascii="仿宋_GB2312" w:eastAsia="仿宋_GB2312" w:hAnsi="仿宋_GB2312" w:cs="仿宋_GB2312" w:hint="eastAsia"/>
          <w:color w:val="000000" w:themeColor="text1"/>
          <w:sz w:val="32"/>
          <w:szCs w:val="32"/>
        </w:rPr>
        <w:t>；二</w:t>
      </w:r>
      <w:r>
        <w:rPr>
          <w:rFonts w:ascii="仿宋_GB2312" w:eastAsia="仿宋_GB2312" w:hAnsi="仿宋_GB2312" w:cs="仿宋_GB2312" w:hint="eastAsia"/>
          <w:b/>
          <w:bCs/>
          <w:color w:val="000000" w:themeColor="text1"/>
          <w:sz w:val="32"/>
          <w:szCs w:val="32"/>
        </w:rPr>
        <w:t>是做实“茶旅”融合文章。</w:t>
      </w:r>
      <w:r>
        <w:rPr>
          <w:rFonts w:ascii="仿宋_GB2312" w:eastAsia="仿宋_GB2312" w:hAnsi="仿宋_GB2312" w:cs="仿宋_GB2312" w:hint="eastAsia"/>
          <w:color w:val="000000" w:themeColor="text1"/>
          <w:sz w:val="32"/>
          <w:szCs w:val="32"/>
        </w:rPr>
        <w:t>秉持绿色生态农业发展理念，将荒山综合开发作为乡村振兴的关键着力点，紧紧围绕茶叶种植以及茶文化传承，积极探索“茶旅融合”的新发展路径。目前，毛桥村茶叶种植面积达</w:t>
      </w:r>
      <w:r>
        <w:rPr>
          <w:rFonts w:ascii="仿宋_GB2312" w:eastAsia="仿宋_GB2312" w:hAnsi="仿宋_GB2312" w:cs="仿宋_GB2312" w:hint="eastAsia"/>
          <w:color w:val="000000" w:themeColor="text1"/>
          <w:sz w:val="32"/>
          <w:szCs w:val="32"/>
        </w:rPr>
        <w:t>500</w:t>
      </w:r>
      <w:r>
        <w:rPr>
          <w:rFonts w:ascii="仿宋_GB2312" w:eastAsia="仿宋_GB2312" w:hAnsi="仿宋_GB2312" w:cs="仿宋_GB2312" w:hint="eastAsia"/>
          <w:color w:val="000000" w:themeColor="text1"/>
          <w:sz w:val="32"/>
          <w:szCs w:val="32"/>
        </w:rPr>
        <w:t>亩，综合产值超过</w:t>
      </w:r>
      <w:r>
        <w:rPr>
          <w:rFonts w:ascii="仿宋_GB2312" w:eastAsia="仿宋_GB2312" w:hAnsi="仿宋_GB2312" w:cs="仿宋_GB2312" w:hint="eastAsia"/>
          <w:color w:val="000000" w:themeColor="text1"/>
          <w:sz w:val="32"/>
          <w:szCs w:val="32"/>
        </w:rPr>
        <w:t>60</w:t>
      </w:r>
      <w:r>
        <w:rPr>
          <w:rFonts w:ascii="仿宋_GB2312" w:eastAsia="仿宋_GB2312" w:hAnsi="仿宋_GB2312" w:cs="仿宋_GB2312" w:hint="eastAsia"/>
          <w:color w:val="000000" w:themeColor="text1"/>
          <w:sz w:val="32"/>
          <w:szCs w:val="32"/>
        </w:rPr>
        <w:t>万元。其中，云上茶谷生态茶叶园总面积约为</w:t>
      </w:r>
      <w:r>
        <w:rPr>
          <w:rFonts w:ascii="仿宋_GB2312" w:eastAsia="仿宋_GB2312" w:hAnsi="仿宋_GB2312" w:cs="仿宋_GB2312" w:hint="eastAsia"/>
          <w:color w:val="000000" w:themeColor="text1"/>
          <w:sz w:val="32"/>
          <w:szCs w:val="32"/>
        </w:rPr>
        <w:t>200</w:t>
      </w:r>
      <w:r>
        <w:rPr>
          <w:rFonts w:ascii="仿宋_GB2312" w:eastAsia="仿宋_GB2312" w:hAnsi="仿宋_GB2312" w:cs="仿宋_GB2312" w:hint="eastAsia"/>
          <w:color w:val="000000" w:themeColor="text1"/>
          <w:sz w:val="32"/>
          <w:szCs w:val="32"/>
        </w:rPr>
        <w:t>亩，涵盖了茶叶种植区、茶品工坊、休闲栈道、观景步道、生态走廊以及茶禅景观等。茶旅产业目前已带动周边百余人顺利实现就业，成为拉动村集体经济增长、促进农民增收的重要支柱产业；</w:t>
      </w:r>
      <w:r>
        <w:rPr>
          <w:rFonts w:ascii="仿宋_GB2312" w:eastAsia="仿宋_GB2312" w:hAnsi="仿宋_GB2312" w:cs="仿宋_GB2312" w:hint="eastAsia"/>
          <w:b/>
          <w:bCs/>
          <w:color w:val="000000" w:themeColor="text1"/>
          <w:sz w:val="32"/>
          <w:szCs w:val="32"/>
        </w:rPr>
        <w:t>三是</w:t>
      </w:r>
      <w:bookmarkStart w:id="1" w:name="OLE_LINK1"/>
      <w:r>
        <w:rPr>
          <w:rFonts w:ascii="仿宋_GB2312" w:eastAsia="仿宋_GB2312" w:hAnsi="仿宋_GB2312" w:cs="仿宋_GB2312" w:hint="eastAsia"/>
          <w:b/>
          <w:bCs/>
          <w:color w:val="000000" w:themeColor="text1"/>
          <w:sz w:val="32"/>
          <w:szCs w:val="32"/>
        </w:rPr>
        <w:t>筑牢粮食安全防线</w:t>
      </w:r>
      <w:bookmarkEnd w:id="1"/>
      <w:r>
        <w:rPr>
          <w:rFonts w:ascii="仿宋_GB2312" w:eastAsia="仿宋_GB2312" w:hAnsi="仿宋_GB2312" w:cs="仿宋_GB2312" w:hint="eastAsia"/>
          <w:b/>
          <w:bCs/>
          <w:color w:val="000000" w:themeColor="text1"/>
          <w:sz w:val="32"/>
          <w:szCs w:val="32"/>
        </w:rPr>
        <w:t>。</w:t>
      </w:r>
      <w:r>
        <w:rPr>
          <w:rFonts w:ascii="仿宋_GB2312" w:eastAsia="仿宋_GB2312" w:hAnsi="仿宋_GB2312" w:cs="仿宋_GB2312" w:hint="eastAsia"/>
          <w:color w:val="000000" w:themeColor="text1"/>
          <w:sz w:val="32"/>
          <w:szCs w:val="32"/>
        </w:rPr>
        <w:t>2023</w:t>
      </w:r>
      <w:r>
        <w:rPr>
          <w:rFonts w:ascii="仿宋_GB2312" w:eastAsia="仿宋_GB2312" w:hAnsi="仿宋_GB2312" w:cs="仿宋_GB2312" w:hint="eastAsia"/>
          <w:color w:val="000000" w:themeColor="text1"/>
          <w:sz w:val="32"/>
          <w:szCs w:val="32"/>
        </w:rPr>
        <w:t>年高标准农田建设项目顺利完工，完成土地平整</w:t>
      </w:r>
      <w:r>
        <w:rPr>
          <w:rFonts w:ascii="仿宋_GB2312" w:eastAsia="仿宋_GB2312" w:hAnsi="仿宋_GB2312" w:cs="仿宋_GB2312" w:hint="eastAsia"/>
          <w:color w:val="000000" w:themeColor="text1"/>
          <w:sz w:val="32"/>
          <w:szCs w:val="32"/>
        </w:rPr>
        <w:t>950</w:t>
      </w:r>
      <w:r>
        <w:rPr>
          <w:rFonts w:ascii="仿宋_GB2312" w:eastAsia="仿宋_GB2312" w:hAnsi="仿宋_GB2312" w:cs="仿宋_GB2312" w:hint="eastAsia"/>
          <w:color w:val="000000" w:themeColor="text1"/>
          <w:sz w:val="32"/>
          <w:szCs w:val="32"/>
        </w:rPr>
        <w:t>余亩，建设提水泵站</w:t>
      </w: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座，建成沟渠</w:t>
      </w:r>
      <w:r>
        <w:rPr>
          <w:rFonts w:ascii="仿宋_GB2312" w:eastAsia="仿宋_GB2312" w:hAnsi="仿宋_GB2312" w:cs="仿宋_GB2312" w:hint="eastAsia"/>
          <w:color w:val="000000" w:themeColor="text1"/>
          <w:sz w:val="32"/>
          <w:szCs w:val="32"/>
        </w:rPr>
        <w:t>4</w:t>
      </w:r>
      <w:r>
        <w:rPr>
          <w:rFonts w:ascii="仿宋_GB2312" w:eastAsia="仿宋_GB2312" w:hAnsi="仿宋_GB2312" w:cs="仿宋_GB2312" w:hint="eastAsia"/>
          <w:color w:val="000000" w:themeColor="text1"/>
          <w:sz w:val="32"/>
          <w:szCs w:val="32"/>
        </w:rPr>
        <w:t>500</w:t>
      </w:r>
      <w:r>
        <w:rPr>
          <w:rFonts w:ascii="仿宋_GB2312" w:eastAsia="仿宋_GB2312" w:hAnsi="仿宋_GB2312" w:cs="仿宋_GB2312" w:hint="eastAsia"/>
          <w:color w:val="000000" w:themeColor="text1"/>
          <w:sz w:val="32"/>
          <w:szCs w:val="32"/>
        </w:rPr>
        <w:t>余米、生产路约</w:t>
      </w:r>
      <w:r>
        <w:rPr>
          <w:rFonts w:ascii="仿宋_GB2312" w:eastAsia="仿宋_GB2312" w:hAnsi="仿宋_GB2312" w:cs="仿宋_GB2312" w:hint="eastAsia"/>
          <w:color w:val="000000" w:themeColor="text1"/>
          <w:sz w:val="32"/>
          <w:szCs w:val="32"/>
        </w:rPr>
        <w:t>7200</w:t>
      </w:r>
      <w:r>
        <w:rPr>
          <w:rFonts w:ascii="仿宋_GB2312" w:eastAsia="仿宋_GB2312" w:hAnsi="仿宋_GB2312" w:cs="仿宋_GB2312" w:hint="eastAsia"/>
          <w:color w:val="000000" w:themeColor="text1"/>
          <w:sz w:val="32"/>
          <w:szCs w:val="32"/>
        </w:rPr>
        <w:t>余米、主机耕道</w:t>
      </w:r>
      <w:r>
        <w:rPr>
          <w:rFonts w:ascii="仿宋_GB2312" w:eastAsia="仿宋_GB2312" w:hAnsi="仿宋_GB2312" w:cs="仿宋_GB2312" w:hint="eastAsia"/>
          <w:color w:val="000000" w:themeColor="text1"/>
          <w:sz w:val="32"/>
          <w:szCs w:val="32"/>
        </w:rPr>
        <w:t>3000</w:t>
      </w:r>
      <w:r>
        <w:rPr>
          <w:rFonts w:ascii="仿宋_GB2312" w:eastAsia="仿宋_GB2312" w:hAnsi="仿宋_GB2312" w:cs="仿宋_GB2312" w:hint="eastAsia"/>
          <w:color w:val="000000" w:themeColor="text1"/>
          <w:sz w:val="32"/>
          <w:szCs w:val="32"/>
        </w:rPr>
        <w:t>余米（其中增铺沙石路</w:t>
      </w:r>
      <w:r>
        <w:rPr>
          <w:rFonts w:ascii="仿宋_GB2312" w:eastAsia="仿宋_GB2312" w:hAnsi="仿宋_GB2312" w:cs="仿宋_GB2312" w:hint="eastAsia"/>
          <w:color w:val="000000" w:themeColor="text1"/>
          <w:sz w:val="32"/>
          <w:szCs w:val="32"/>
        </w:rPr>
        <w:t>1100</w:t>
      </w:r>
      <w:r>
        <w:rPr>
          <w:rFonts w:ascii="仿宋_GB2312" w:eastAsia="仿宋_GB2312" w:hAnsi="仿宋_GB2312" w:cs="仿宋_GB2312" w:hint="eastAsia"/>
          <w:color w:val="000000" w:themeColor="text1"/>
          <w:sz w:val="32"/>
          <w:szCs w:val="32"/>
        </w:rPr>
        <w:t>余米），为保障国家粮食安全贡献坚实力量；</w:t>
      </w:r>
      <w:r>
        <w:rPr>
          <w:rFonts w:ascii="仿宋_GB2312" w:eastAsia="仿宋_GB2312" w:hAnsi="仿宋_GB2312" w:cs="仿宋_GB2312" w:hint="eastAsia"/>
          <w:b/>
          <w:bCs/>
          <w:color w:val="000000" w:themeColor="text1"/>
          <w:sz w:val="32"/>
          <w:szCs w:val="32"/>
        </w:rPr>
        <w:t>四是全力整治撂荒耕地。</w:t>
      </w:r>
      <w:r>
        <w:rPr>
          <w:rFonts w:ascii="仿宋_GB2312" w:eastAsia="仿宋_GB2312" w:hAnsi="仿宋_GB2312" w:cs="仿宋_GB2312" w:hint="eastAsia"/>
          <w:color w:val="000000" w:themeColor="text1"/>
          <w:sz w:val="32"/>
          <w:szCs w:val="32"/>
        </w:rPr>
        <w:t>街道严格把控时间节点，确保整改工作全面销号。截至当前，</w:t>
      </w:r>
      <w:r>
        <w:rPr>
          <w:rFonts w:ascii="仿宋_GB2312" w:eastAsia="仿宋_GB2312" w:hAnsi="仿宋_GB2312" w:cs="仿宋_GB2312" w:hint="eastAsia"/>
          <w:color w:val="000000" w:themeColor="text1"/>
          <w:sz w:val="32"/>
          <w:szCs w:val="32"/>
        </w:rPr>
        <w:t>74</w:t>
      </w:r>
      <w:r>
        <w:rPr>
          <w:rFonts w:ascii="仿宋_GB2312" w:eastAsia="仿宋_GB2312" w:hAnsi="仿宋_GB2312" w:cs="仿宋_GB2312" w:hint="eastAsia"/>
          <w:color w:val="000000" w:themeColor="text1"/>
          <w:sz w:val="32"/>
          <w:szCs w:val="32"/>
        </w:rPr>
        <w:t>个可进行复耕复种的图斑已悉数完成整改；</w:t>
      </w:r>
      <w:r>
        <w:rPr>
          <w:rFonts w:ascii="仿宋_GB2312" w:eastAsia="仿宋_GB2312" w:hAnsi="仿宋_GB2312" w:cs="仿宋_GB2312" w:hint="eastAsia"/>
          <w:color w:val="000000" w:themeColor="text1"/>
          <w:sz w:val="32"/>
          <w:szCs w:val="32"/>
        </w:rPr>
        <w:t>2016</w:t>
      </w:r>
      <w:r>
        <w:rPr>
          <w:rFonts w:ascii="仿宋_GB2312" w:eastAsia="仿宋_GB2312" w:hAnsi="仿宋_GB2312" w:cs="仿宋_GB2312" w:hint="eastAsia"/>
          <w:color w:val="000000" w:themeColor="text1"/>
          <w:sz w:val="32"/>
          <w:szCs w:val="32"/>
        </w:rPr>
        <w:t>至</w:t>
      </w:r>
      <w:r>
        <w:rPr>
          <w:rFonts w:ascii="仿宋_GB2312" w:eastAsia="仿宋_GB2312" w:hAnsi="仿宋_GB2312" w:cs="仿宋_GB2312" w:hint="eastAsia"/>
          <w:color w:val="000000" w:themeColor="text1"/>
          <w:sz w:val="32"/>
          <w:szCs w:val="32"/>
        </w:rPr>
        <w:t>2023</w:t>
      </w:r>
      <w:r>
        <w:rPr>
          <w:rFonts w:ascii="仿宋_GB2312" w:eastAsia="仿宋_GB2312" w:hAnsi="仿宋_GB2312" w:cs="仿宋_GB2312" w:hint="eastAsia"/>
          <w:color w:val="000000" w:themeColor="text1"/>
          <w:sz w:val="32"/>
          <w:szCs w:val="32"/>
        </w:rPr>
        <w:t>年辖区范围内的</w:t>
      </w:r>
      <w:r>
        <w:rPr>
          <w:rFonts w:ascii="仿宋_GB2312" w:eastAsia="仿宋_GB2312" w:hAnsi="仿宋_GB2312" w:cs="仿宋_GB2312" w:hint="eastAsia"/>
          <w:color w:val="000000" w:themeColor="text1"/>
          <w:sz w:val="32"/>
          <w:szCs w:val="32"/>
        </w:rPr>
        <w:t>163</w:t>
      </w:r>
      <w:r>
        <w:rPr>
          <w:rFonts w:ascii="仿宋_GB2312" w:eastAsia="仿宋_GB2312" w:hAnsi="仿宋_GB2312" w:cs="仿宋_GB2312" w:hint="eastAsia"/>
          <w:color w:val="000000" w:themeColor="text1"/>
          <w:sz w:val="32"/>
          <w:szCs w:val="32"/>
        </w:rPr>
        <w:t>个违法用地图斑已全部整改完成；</w:t>
      </w:r>
      <w:r>
        <w:rPr>
          <w:rFonts w:ascii="仿宋_GB2312" w:eastAsia="仿宋_GB2312" w:hAnsi="仿宋_GB2312" w:cs="仿宋_GB2312" w:hint="eastAsia"/>
          <w:color w:val="000000" w:themeColor="text1"/>
          <w:sz w:val="32"/>
          <w:szCs w:val="32"/>
        </w:rPr>
        <w:t>2024</w:t>
      </w:r>
      <w:r>
        <w:rPr>
          <w:rFonts w:ascii="仿宋_GB2312" w:eastAsia="仿宋_GB2312" w:hAnsi="仿宋_GB2312" w:cs="仿宋_GB2312" w:hint="eastAsia"/>
          <w:color w:val="000000" w:themeColor="text1"/>
          <w:sz w:val="32"/>
          <w:szCs w:val="32"/>
        </w:rPr>
        <w:t>年一、二季度的</w:t>
      </w:r>
      <w:r>
        <w:rPr>
          <w:rFonts w:ascii="仿宋_GB2312" w:eastAsia="仿宋_GB2312" w:hAnsi="仿宋_GB2312" w:cs="仿宋_GB2312" w:hint="eastAsia"/>
          <w:color w:val="000000" w:themeColor="text1"/>
          <w:sz w:val="32"/>
          <w:szCs w:val="32"/>
        </w:rPr>
        <w:t>14</w:t>
      </w:r>
      <w:r>
        <w:rPr>
          <w:rFonts w:ascii="仿宋_GB2312" w:eastAsia="仿宋_GB2312" w:hAnsi="仿宋_GB2312" w:cs="仿宋_GB2312" w:hint="eastAsia"/>
          <w:color w:val="000000" w:themeColor="text1"/>
          <w:sz w:val="32"/>
          <w:szCs w:val="32"/>
        </w:rPr>
        <w:t>个耕地流出图斑，目前已整改</w:t>
      </w:r>
      <w:r>
        <w:rPr>
          <w:rFonts w:ascii="仿宋_GB2312" w:eastAsia="仿宋_GB2312" w:hAnsi="仿宋_GB2312" w:cs="仿宋_GB2312" w:hint="eastAsia"/>
          <w:color w:val="000000" w:themeColor="text1"/>
          <w:sz w:val="32"/>
          <w:szCs w:val="32"/>
        </w:rPr>
        <w:t>12</w:t>
      </w:r>
      <w:r>
        <w:rPr>
          <w:rFonts w:ascii="仿宋_GB2312" w:eastAsia="仿宋_GB2312" w:hAnsi="仿宋_GB2312" w:cs="仿宋_GB2312" w:hint="eastAsia"/>
          <w:color w:val="000000" w:themeColor="text1"/>
          <w:sz w:val="32"/>
          <w:szCs w:val="32"/>
        </w:rPr>
        <w:t>个，确保在</w:t>
      </w:r>
      <w:r>
        <w:rPr>
          <w:rFonts w:ascii="仿宋_GB2312" w:eastAsia="仿宋_GB2312" w:hAnsi="仿宋_GB2312" w:cs="仿宋_GB2312" w:hint="eastAsia"/>
          <w:color w:val="000000" w:themeColor="text1"/>
          <w:sz w:val="32"/>
          <w:szCs w:val="32"/>
        </w:rPr>
        <w:t>11</w:t>
      </w:r>
      <w:r>
        <w:rPr>
          <w:rFonts w:ascii="仿宋_GB2312" w:eastAsia="仿宋_GB2312" w:hAnsi="仿宋_GB2312" w:cs="仿宋_GB2312" w:hint="eastAsia"/>
          <w:color w:val="000000" w:themeColor="text1"/>
          <w:sz w:val="32"/>
          <w:szCs w:val="32"/>
        </w:rPr>
        <w:t>月底全部整改到位；</w:t>
      </w:r>
      <w:r>
        <w:rPr>
          <w:rFonts w:ascii="仿宋_GB2312" w:eastAsia="仿宋_GB2312" w:hAnsi="仿宋_GB2312" w:cs="仿宋_GB2312" w:hint="eastAsia"/>
          <w:b/>
          <w:bCs/>
          <w:color w:val="000000" w:themeColor="text1"/>
          <w:sz w:val="32"/>
          <w:szCs w:val="32"/>
        </w:rPr>
        <w:t>五是乡村振兴有效衔接。</w:t>
      </w:r>
      <w:r>
        <w:rPr>
          <w:rFonts w:ascii="仿宋_GB2312" w:eastAsia="仿宋_GB2312" w:hAnsi="仿宋_GB2312" w:cs="仿宋_GB2312" w:hint="eastAsia"/>
          <w:color w:val="000000" w:themeColor="text1"/>
          <w:sz w:val="32"/>
          <w:szCs w:val="32"/>
        </w:rPr>
        <w:t>2024</w:t>
      </w:r>
      <w:r>
        <w:rPr>
          <w:rFonts w:ascii="仿宋_GB2312" w:eastAsia="仿宋_GB2312" w:hAnsi="仿宋_GB2312" w:cs="仿宋_GB2312" w:hint="eastAsia"/>
          <w:color w:val="000000" w:themeColor="text1"/>
          <w:sz w:val="32"/>
          <w:szCs w:val="32"/>
        </w:rPr>
        <w:t>年街道已实施衔接资金项目</w:t>
      </w: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个，项目衔</w:t>
      </w:r>
      <w:r>
        <w:rPr>
          <w:rFonts w:ascii="仿宋_GB2312" w:eastAsia="仿宋_GB2312" w:hAnsi="仿宋_GB2312" w:cs="仿宋_GB2312" w:hint="eastAsia"/>
          <w:color w:val="000000" w:themeColor="text1"/>
          <w:sz w:val="32"/>
          <w:szCs w:val="32"/>
        </w:rPr>
        <w:lastRenderedPageBreak/>
        <w:t>接资金</w:t>
      </w:r>
      <w:r>
        <w:rPr>
          <w:rFonts w:ascii="仿宋_GB2312" w:eastAsia="仿宋_GB2312" w:hAnsi="仿宋_GB2312" w:cs="仿宋_GB2312" w:hint="eastAsia"/>
          <w:color w:val="000000" w:themeColor="text1"/>
          <w:sz w:val="32"/>
          <w:szCs w:val="32"/>
        </w:rPr>
        <w:t>110</w:t>
      </w:r>
      <w:r>
        <w:rPr>
          <w:rFonts w:ascii="仿宋_GB2312" w:eastAsia="仿宋_GB2312" w:hAnsi="仿宋_GB2312" w:cs="仿宋_GB2312" w:hint="eastAsia"/>
          <w:color w:val="000000" w:themeColor="text1"/>
          <w:sz w:val="32"/>
          <w:szCs w:val="32"/>
        </w:rPr>
        <w:t>万元；同时常态化开展防返贫动态监测工作，截</w:t>
      </w:r>
      <w:r>
        <w:rPr>
          <w:rFonts w:ascii="仿宋_GB2312" w:eastAsia="仿宋_GB2312" w:hAnsi="仿宋_GB2312" w:cs="仿宋_GB2312" w:hint="eastAsia"/>
          <w:color w:val="000000" w:themeColor="text1"/>
          <w:sz w:val="32"/>
          <w:szCs w:val="32"/>
        </w:rPr>
        <w:t>至目前共计有监测对象</w:t>
      </w:r>
      <w:r>
        <w:rPr>
          <w:rFonts w:ascii="仿宋_GB2312" w:eastAsia="仿宋_GB2312" w:hAnsi="仿宋_GB2312" w:cs="仿宋_GB2312" w:hint="eastAsia"/>
          <w:color w:val="000000" w:themeColor="text1"/>
          <w:sz w:val="32"/>
          <w:szCs w:val="32"/>
        </w:rPr>
        <w:t>14</w:t>
      </w:r>
      <w:r>
        <w:rPr>
          <w:rFonts w:ascii="仿宋_GB2312" w:eastAsia="仿宋_GB2312" w:hAnsi="仿宋_GB2312" w:cs="仿宋_GB2312" w:hint="eastAsia"/>
          <w:color w:val="000000" w:themeColor="text1"/>
          <w:sz w:val="32"/>
          <w:szCs w:val="32"/>
        </w:rPr>
        <w:t>户</w:t>
      </w:r>
      <w:r>
        <w:rPr>
          <w:rFonts w:ascii="仿宋_GB2312" w:eastAsia="仿宋_GB2312" w:hAnsi="仿宋_GB2312" w:cs="仿宋_GB2312" w:hint="eastAsia"/>
          <w:color w:val="000000" w:themeColor="text1"/>
          <w:sz w:val="32"/>
          <w:szCs w:val="32"/>
        </w:rPr>
        <w:t>38</w:t>
      </w:r>
      <w:r>
        <w:rPr>
          <w:rFonts w:ascii="仿宋_GB2312" w:eastAsia="仿宋_GB2312" w:hAnsi="仿宋_GB2312" w:cs="仿宋_GB2312" w:hint="eastAsia"/>
          <w:color w:val="000000" w:themeColor="text1"/>
          <w:sz w:val="32"/>
          <w:szCs w:val="32"/>
        </w:rPr>
        <w:t>人，其中已消除风险</w:t>
      </w:r>
      <w:r>
        <w:rPr>
          <w:rFonts w:ascii="仿宋_GB2312" w:eastAsia="仿宋_GB2312" w:hAnsi="仿宋_GB2312" w:cs="仿宋_GB2312" w:hint="eastAsia"/>
          <w:color w:val="000000" w:themeColor="text1"/>
          <w:sz w:val="32"/>
          <w:szCs w:val="32"/>
        </w:rPr>
        <w:t>7</w:t>
      </w:r>
      <w:r>
        <w:rPr>
          <w:rFonts w:ascii="仿宋_GB2312" w:eastAsia="仿宋_GB2312" w:hAnsi="仿宋_GB2312" w:cs="仿宋_GB2312" w:hint="eastAsia"/>
          <w:color w:val="000000" w:themeColor="text1"/>
          <w:sz w:val="32"/>
          <w:szCs w:val="32"/>
        </w:rPr>
        <w:t>户</w:t>
      </w:r>
      <w:r>
        <w:rPr>
          <w:rFonts w:ascii="仿宋_GB2312" w:eastAsia="仿宋_GB2312" w:hAnsi="仿宋_GB2312" w:cs="仿宋_GB2312" w:hint="eastAsia"/>
          <w:color w:val="000000" w:themeColor="text1"/>
          <w:sz w:val="32"/>
          <w:szCs w:val="32"/>
        </w:rPr>
        <w:t>17</w:t>
      </w:r>
      <w:r>
        <w:rPr>
          <w:rFonts w:ascii="仿宋_GB2312" w:eastAsia="仿宋_GB2312" w:hAnsi="仿宋_GB2312" w:cs="仿宋_GB2312" w:hint="eastAsia"/>
          <w:color w:val="000000" w:themeColor="text1"/>
          <w:sz w:val="32"/>
          <w:szCs w:val="32"/>
        </w:rPr>
        <w:t>人，未消除风险</w:t>
      </w:r>
      <w:r>
        <w:rPr>
          <w:rFonts w:ascii="仿宋_GB2312" w:eastAsia="仿宋_GB2312" w:hAnsi="仿宋_GB2312" w:cs="仿宋_GB2312" w:hint="eastAsia"/>
          <w:color w:val="000000" w:themeColor="text1"/>
          <w:sz w:val="32"/>
          <w:szCs w:val="32"/>
        </w:rPr>
        <w:t>7</w:t>
      </w:r>
      <w:r>
        <w:rPr>
          <w:rFonts w:ascii="仿宋_GB2312" w:eastAsia="仿宋_GB2312" w:hAnsi="仿宋_GB2312" w:cs="仿宋_GB2312" w:hint="eastAsia"/>
          <w:color w:val="000000" w:themeColor="text1"/>
          <w:sz w:val="32"/>
          <w:szCs w:val="32"/>
        </w:rPr>
        <w:t>户</w:t>
      </w:r>
      <w:r>
        <w:rPr>
          <w:rFonts w:ascii="仿宋_GB2312" w:eastAsia="仿宋_GB2312" w:hAnsi="仿宋_GB2312" w:cs="仿宋_GB2312" w:hint="eastAsia"/>
          <w:color w:val="000000" w:themeColor="text1"/>
          <w:sz w:val="32"/>
          <w:szCs w:val="32"/>
        </w:rPr>
        <w:t>21</w:t>
      </w:r>
      <w:r>
        <w:rPr>
          <w:rFonts w:ascii="仿宋_GB2312" w:eastAsia="仿宋_GB2312" w:hAnsi="仿宋_GB2312" w:cs="仿宋_GB2312" w:hint="eastAsia"/>
          <w:color w:val="000000" w:themeColor="text1"/>
          <w:sz w:val="32"/>
          <w:szCs w:val="32"/>
        </w:rPr>
        <w:t>人。</w:t>
      </w:r>
    </w:p>
    <w:p w:rsidR="00EF5BC2" w:rsidRDefault="007109CF" w:rsidP="007109CF">
      <w:pPr>
        <w:spacing w:line="560" w:lineRule="exact"/>
        <w:ind w:firstLineChars="200" w:firstLine="640"/>
        <w:rPr>
          <w:rFonts w:ascii="仿宋_GB2312" w:eastAsia="仿宋_GB2312" w:hAnsi="仿宋_GB2312" w:cs="仿宋_GB2312"/>
          <w:color w:val="000000" w:themeColor="text1"/>
          <w:kern w:val="0"/>
          <w:sz w:val="32"/>
          <w:szCs w:val="32"/>
        </w:rPr>
      </w:pPr>
      <w:r>
        <w:rPr>
          <w:rFonts w:ascii="楷体_GB2312" w:eastAsia="楷体_GB2312" w:hAnsi="楷体_GB2312" w:cs="楷体_GB2312" w:hint="eastAsia"/>
          <w:b/>
          <w:bCs/>
          <w:color w:val="000000" w:themeColor="text1"/>
          <w:sz w:val="32"/>
          <w:szCs w:val="32"/>
        </w:rPr>
        <w:t>（四）以民为本、共治共享，唱响幸福民生主旋律。</w:t>
      </w:r>
      <w:r>
        <w:rPr>
          <w:rFonts w:ascii="仿宋_GB2312" w:eastAsia="仿宋_GB2312" w:hAnsi="仿宋_GB2312" w:cs="仿宋_GB2312" w:hint="eastAsia"/>
          <w:color w:val="000000" w:themeColor="text1"/>
          <w:sz w:val="32"/>
          <w:szCs w:val="32"/>
        </w:rPr>
        <w:t>坚持把保障和改善民生放在优先位置，持续惠民生增福祉，人民群众获得感幸福感安全感不断提升。</w:t>
      </w:r>
      <w:r>
        <w:rPr>
          <w:rFonts w:ascii="仿宋_GB2312" w:eastAsia="仿宋_GB2312" w:hAnsi="仿宋_GB2312" w:cs="仿宋_GB2312" w:hint="eastAsia"/>
          <w:b/>
          <w:bCs/>
          <w:color w:val="000000" w:themeColor="text1"/>
          <w:sz w:val="32"/>
          <w:szCs w:val="32"/>
        </w:rPr>
        <w:t>一是社会事业普惠优质。</w:t>
      </w:r>
      <w:r>
        <w:rPr>
          <w:rFonts w:ascii="仿宋_GB2312" w:eastAsia="仿宋_GB2312" w:hAnsi="仿宋_GB2312" w:cs="仿宋_GB2312" w:hint="eastAsia"/>
          <w:color w:val="000000" w:themeColor="text1"/>
          <w:sz w:val="32"/>
          <w:szCs w:val="32"/>
        </w:rPr>
        <w:t>全面铺开医保工作，截至</w:t>
      </w:r>
      <w:r>
        <w:rPr>
          <w:rFonts w:ascii="仿宋_GB2312" w:eastAsia="仿宋_GB2312" w:hAnsi="仿宋_GB2312" w:cs="仿宋_GB2312" w:hint="eastAsia"/>
          <w:color w:val="000000" w:themeColor="text1"/>
          <w:sz w:val="32"/>
          <w:szCs w:val="32"/>
        </w:rPr>
        <w:t>11</w:t>
      </w:r>
      <w:r>
        <w:rPr>
          <w:rFonts w:ascii="仿宋_GB2312" w:eastAsia="仿宋_GB2312" w:hAnsi="仿宋_GB2312" w:cs="仿宋_GB2312" w:hint="eastAsia"/>
          <w:color w:val="000000" w:themeColor="text1"/>
          <w:sz w:val="32"/>
          <w:szCs w:val="32"/>
        </w:rPr>
        <w:t>月，已缴费</w:t>
      </w:r>
      <w:r>
        <w:rPr>
          <w:rFonts w:ascii="仿宋_GB2312" w:eastAsia="仿宋_GB2312" w:hAnsi="仿宋_GB2312" w:cs="仿宋_GB2312" w:hint="eastAsia"/>
          <w:color w:val="000000" w:themeColor="text1"/>
          <w:sz w:val="32"/>
          <w:szCs w:val="32"/>
        </w:rPr>
        <w:t>8877</w:t>
      </w:r>
      <w:r>
        <w:rPr>
          <w:rFonts w:ascii="仿宋_GB2312" w:eastAsia="仿宋_GB2312" w:hAnsi="仿宋_GB2312" w:cs="仿宋_GB2312" w:hint="eastAsia"/>
          <w:color w:val="000000" w:themeColor="text1"/>
          <w:sz w:val="32"/>
          <w:szCs w:val="32"/>
        </w:rPr>
        <w:t>人；全力推动辖区就业，今年以来</w:t>
      </w:r>
      <w:r>
        <w:rPr>
          <w:rFonts w:ascii="仿宋_GB2312" w:eastAsia="仿宋_GB2312" w:hAnsi="仿宋_GB2312" w:cs="仿宋_GB2312" w:hint="eastAsia"/>
          <w:color w:val="000000" w:themeColor="text1"/>
          <w:sz w:val="32"/>
          <w:szCs w:val="32"/>
        </w:rPr>
        <w:t>共受理申请创业担保贷款</w:t>
      </w:r>
      <w:r>
        <w:rPr>
          <w:rFonts w:ascii="仿宋_GB2312" w:eastAsia="仿宋_GB2312" w:hAnsi="仿宋_GB2312" w:cs="仿宋_GB2312" w:hint="eastAsia"/>
          <w:color w:val="000000" w:themeColor="text1"/>
          <w:sz w:val="32"/>
          <w:szCs w:val="32"/>
        </w:rPr>
        <w:t>1435</w:t>
      </w:r>
      <w:r>
        <w:rPr>
          <w:rFonts w:ascii="仿宋_GB2312" w:eastAsia="仿宋_GB2312" w:hAnsi="仿宋_GB2312" w:cs="仿宋_GB2312" w:hint="eastAsia"/>
          <w:color w:val="000000" w:themeColor="text1"/>
          <w:sz w:val="32"/>
          <w:szCs w:val="32"/>
        </w:rPr>
        <w:t>万元</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设置</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个公益性岗位，发放工资</w:t>
      </w:r>
      <w:r>
        <w:rPr>
          <w:rFonts w:ascii="仿宋_GB2312" w:eastAsia="仿宋_GB2312" w:hAnsi="仿宋_GB2312" w:cs="仿宋_GB2312" w:hint="eastAsia"/>
          <w:color w:val="000000" w:themeColor="text1"/>
          <w:sz w:val="32"/>
          <w:szCs w:val="32"/>
        </w:rPr>
        <w:t>1.96</w:t>
      </w:r>
      <w:r>
        <w:rPr>
          <w:rFonts w:ascii="仿宋_GB2312" w:eastAsia="仿宋_GB2312" w:hAnsi="仿宋_GB2312" w:cs="仿宋_GB2312" w:hint="eastAsia"/>
          <w:color w:val="000000" w:themeColor="text1"/>
          <w:sz w:val="32"/>
          <w:szCs w:val="32"/>
        </w:rPr>
        <w:t>万元</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b/>
          <w:bCs/>
          <w:color w:val="000000" w:themeColor="text1"/>
          <w:sz w:val="32"/>
          <w:szCs w:val="32"/>
          <w:shd w:val="clear" w:color="auto" w:fill="FFFFFF"/>
        </w:rPr>
        <w:t>二是社会保障扩面提质</w:t>
      </w:r>
      <w:r>
        <w:rPr>
          <w:rFonts w:ascii="仿宋_GB2312" w:eastAsia="仿宋_GB2312" w:hAnsi="仿宋_GB2312" w:cs="仿宋_GB2312" w:hint="eastAsia"/>
          <w:b/>
          <w:bCs/>
          <w:color w:val="000000" w:themeColor="text1"/>
          <w:sz w:val="32"/>
          <w:szCs w:val="32"/>
        </w:rPr>
        <w:t>。</w:t>
      </w:r>
      <w:r>
        <w:rPr>
          <w:rFonts w:ascii="仿宋_GB2312" w:eastAsia="仿宋_GB2312" w:hAnsi="仿宋_GB2312" w:cs="仿宋_GB2312" w:hint="eastAsia"/>
          <w:color w:val="000000" w:themeColor="text1"/>
          <w:sz w:val="32"/>
          <w:szCs w:val="32"/>
        </w:rPr>
        <w:t>关爱各类困难群众</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全年各项民生资金均已按时足额发放到位，今年城镇新增低保</w:t>
      </w:r>
      <w:r>
        <w:rPr>
          <w:rFonts w:ascii="仿宋_GB2312" w:eastAsia="仿宋_GB2312" w:hAnsi="仿宋_GB2312" w:cs="仿宋_GB2312" w:hint="eastAsia"/>
          <w:color w:val="000000" w:themeColor="text1"/>
          <w:sz w:val="32"/>
          <w:szCs w:val="32"/>
        </w:rPr>
        <w:t>19</w:t>
      </w:r>
      <w:r>
        <w:rPr>
          <w:rFonts w:ascii="仿宋_GB2312" w:eastAsia="仿宋_GB2312" w:hAnsi="仿宋_GB2312" w:cs="仿宋_GB2312" w:hint="eastAsia"/>
          <w:color w:val="000000" w:themeColor="text1"/>
          <w:sz w:val="32"/>
          <w:szCs w:val="32"/>
        </w:rPr>
        <w:t>人、取消</w:t>
      </w:r>
      <w:r>
        <w:rPr>
          <w:rFonts w:ascii="仿宋_GB2312" w:eastAsia="仿宋_GB2312" w:hAnsi="仿宋_GB2312" w:cs="仿宋_GB2312" w:hint="eastAsia"/>
          <w:color w:val="000000" w:themeColor="text1"/>
          <w:sz w:val="32"/>
          <w:szCs w:val="32"/>
        </w:rPr>
        <w:t>48</w:t>
      </w:r>
      <w:r>
        <w:rPr>
          <w:rFonts w:ascii="仿宋_GB2312" w:eastAsia="仿宋_GB2312" w:hAnsi="仿宋_GB2312" w:cs="仿宋_GB2312" w:hint="eastAsia"/>
          <w:color w:val="000000" w:themeColor="text1"/>
          <w:sz w:val="32"/>
          <w:szCs w:val="32"/>
        </w:rPr>
        <w:t>人，农村低保新增</w:t>
      </w: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人、取消</w:t>
      </w:r>
      <w:r>
        <w:rPr>
          <w:rFonts w:ascii="仿宋_GB2312" w:eastAsia="仿宋_GB2312" w:hAnsi="仿宋_GB2312" w:cs="仿宋_GB2312" w:hint="eastAsia"/>
          <w:color w:val="000000" w:themeColor="text1"/>
          <w:sz w:val="32"/>
          <w:szCs w:val="32"/>
        </w:rPr>
        <w:t>47</w:t>
      </w:r>
      <w:r>
        <w:rPr>
          <w:rFonts w:ascii="仿宋_GB2312" w:eastAsia="仿宋_GB2312" w:hAnsi="仿宋_GB2312" w:cs="仿宋_GB2312" w:hint="eastAsia"/>
          <w:color w:val="000000" w:themeColor="text1"/>
          <w:sz w:val="32"/>
          <w:szCs w:val="32"/>
        </w:rPr>
        <w:t>人；</w:t>
      </w:r>
      <w:r>
        <w:rPr>
          <w:rFonts w:ascii="仿宋_GB2312" w:eastAsia="仿宋_GB2312" w:hAnsi="仿宋_GB2312" w:cs="仿宋_GB2312" w:hint="eastAsia"/>
          <w:b/>
          <w:bCs/>
          <w:color w:val="000000" w:themeColor="text1"/>
          <w:sz w:val="32"/>
          <w:szCs w:val="32"/>
        </w:rPr>
        <w:t>三是养老体系不断完善。</w:t>
      </w:r>
      <w:r>
        <w:rPr>
          <w:rFonts w:ascii="仿宋_GB2312" w:eastAsia="仿宋_GB2312" w:hAnsi="仿宋_GB2312" w:cs="仿宋_GB2312" w:hint="eastAsia"/>
          <w:color w:val="000000" w:themeColor="text1"/>
          <w:sz w:val="32"/>
          <w:szCs w:val="32"/>
        </w:rPr>
        <w:t>石门社区、庐北社区幸福食堂已正常运营，合计登记就餐老人</w:t>
      </w:r>
      <w:r>
        <w:rPr>
          <w:rFonts w:ascii="仿宋_GB2312" w:eastAsia="仿宋_GB2312" w:hAnsi="仿宋_GB2312" w:cs="仿宋_GB2312" w:hint="eastAsia"/>
          <w:color w:val="000000" w:themeColor="text1"/>
          <w:sz w:val="32"/>
          <w:szCs w:val="32"/>
        </w:rPr>
        <w:t>110</w:t>
      </w:r>
      <w:r>
        <w:rPr>
          <w:rFonts w:ascii="仿宋_GB2312" w:eastAsia="仿宋_GB2312" w:hAnsi="仿宋_GB2312" w:cs="仿宋_GB2312" w:hint="eastAsia"/>
          <w:color w:val="000000" w:themeColor="text1"/>
          <w:sz w:val="32"/>
          <w:szCs w:val="32"/>
        </w:rPr>
        <w:t>余人，</w:t>
      </w:r>
      <w:r>
        <w:rPr>
          <w:rFonts w:ascii="仿宋_GB2312" w:eastAsia="仿宋_GB2312" w:hAnsi="仿宋_GB2312" w:cs="仿宋_GB2312" w:hint="eastAsia"/>
          <w:color w:val="000000" w:themeColor="text1"/>
          <w:sz w:val="32"/>
          <w:szCs w:val="32"/>
        </w:rPr>
        <w:t>2024</w:t>
      </w:r>
      <w:r>
        <w:rPr>
          <w:rFonts w:ascii="仿宋_GB2312" w:eastAsia="仿宋_GB2312" w:hAnsi="仿宋_GB2312" w:cs="仿宋_GB2312" w:hint="eastAsia"/>
          <w:color w:val="000000" w:themeColor="text1"/>
          <w:sz w:val="32"/>
          <w:szCs w:val="32"/>
        </w:rPr>
        <w:t>年新增了匡庐社区、悠然社区、刘八碗社区幸福食堂，目前均已完成主体结构；</w:t>
      </w:r>
      <w:r>
        <w:rPr>
          <w:rFonts w:ascii="仿宋_GB2312" w:eastAsia="仿宋_GB2312" w:hAnsi="仿宋_GB2312" w:cs="仿宋_GB2312" w:hint="eastAsia"/>
          <w:b/>
          <w:bCs/>
          <w:color w:val="000000" w:themeColor="text1"/>
          <w:sz w:val="32"/>
          <w:szCs w:val="32"/>
        </w:rPr>
        <w:t>四是“创文”工作做深做实。</w:t>
      </w:r>
      <w:r>
        <w:rPr>
          <w:rFonts w:ascii="仿宋_GB2312" w:eastAsia="仿宋_GB2312" w:hAnsi="仿宋_GB2312" w:cs="仿宋_GB2312" w:hint="eastAsia"/>
          <w:color w:val="000000" w:themeColor="text1"/>
          <w:sz w:val="32"/>
          <w:szCs w:val="32"/>
        </w:rPr>
        <w:t>抓好重点社区常态化管控，</w:t>
      </w:r>
      <w:r>
        <w:rPr>
          <w:rFonts w:ascii="仿宋_GB2312" w:eastAsia="仿宋_GB2312" w:hAnsi="仿宋_GB2312" w:cs="仿宋_GB2312" w:hint="eastAsia"/>
          <w:color w:val="000000" w:themeColor="text1"/>
          <w:sz w:val="32"/>
          <w:szCs w:val="32"/>
        </w:rPr>
        <w:t>积极</w:t>
      </w:r>
      <w:r>
        <w:rPr>
          <w:rFonts w:ascii="仿宋_GB2312" w:eastAsia="仿宋_GB2312" w:hAnsi="仿宋_GB2312" w:cs="仿宋_GB2312" w:hint="eastAsia"/>
          <w:color w:val="000000" w:themeColor="text1"/>
          <w:sz w:val="32"/>
          <w:szCs w:val="32"/>
        </w:rPr>
        <w:t>开展</w:t>
      </w:r>
      <w:r>
        <w:rPr>
          <w:rFonts w:ascii="仿宋_GB2312" w:eastAsia="仿宋_GB2312" w:hAnsi="仿宋_GB2312" w:cs="仿宋_GB2312" w:hint="eastAsia"/>
          <w:color w:val="000000" w:themeColor="text1"/>
          <w:sz w:val="32"/>
          <w:szCs w:val="32"/>
        </w:rPr>
        <w:t>小区</w:t>
      </w:r>
      <w:r>
        <w:rPr>
          <w:rFonts w:ascii="仿宋_GB2312" w:eastAsia="仿宋_GB2312" w:hAnsi="仿宋_GB2312" w:cs="仿宋_GB2312" w:hint="eastAsia"/>
          <w:color w:val="000000" w:themeColor="text1"/>
          <w:sz w:val="32"/>
          <w:szCs w:val="32"/>
        </w:rPr>
        <w:t>消防</w:t>
      </w:r>
      <w:r>
        <w:rPr>
          <w:rFonts w:ascii="仿宋_GB2312" w:eastAsia="仿宋_GB2312" w:hAnsi="仿宋_GB2312" w:cs="仿宋_GB2312" w:hint="eastAsia"/>
          <w:color w:val="000000" w:themeColor="text1"/>
          <w:sz w:val="32"/>
          <w:szCs w:val="32"/>
        </w:rPr>
        <w:t>检查</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卫生整治等</w:t>
      </w:r>
      <w:r>
        <w:rPr>
          <w:rFonts w:ascii="仿宋_GB2312" w:eastAsia="仿宋_GB2312" w:hAnsi="仿宋_GB2312" w:cs="仿宋_GB2312" w:hint="eastAsia"/>
          <w:color w:val="000000" w:themeColor="text1"/>
          <w:sz w:val="32"/>
          <w:szCs w:val="32"/>
        </w:rPr>
        <w:t>工作</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完成了</w:t>
      </w:r>
      <w:r>
        <w:rPr>
          <w:rFonts w:ascii="仿宋_GB2312" w:eastAsia="仿宋_GB2312" w:hAnsi="仿宋_GB2312" w:cs="仿宋_GB2312" w:hint="eastAsia"/>
          <w:color w:val="000000" w:themeColor="text1"/>
          <w:sz w:val="32"/>
          <w:szCs w:val="32"/>
        </w:rPr>
        <w:t>7</w:t>
      </w:r>
      <w:r>
        <w:rPr>
          <w:rFonts w:ascii="仿宋_GB2312" w:eastAsia="仿宋_GB2312" w:hAnsi="仿宋_GB2312" w:cs="仿宋_GB2312" w:hint="eastAsia"/>
          <w:color w:val="000000" w:themeColor="text1"/>
          <w:sz w:val="32"/>
          <w:szCs w:val="32"/>
        </w:rPr>
        <w:t>个创文社区</w:t>
      </w:r>
      <w:r>
        <w:rPr>
          <w:rFonts w:ascii="仿宋_GB2312" w:eastAsia="仿宋_GB2312" w:hAnsi="仿宋_GB2312" w:cs="仿宋_GB2312" w:hint="eastAsia"/>
          <w:color w:val="000000" w:themeColor="text1"/>
          <w:sz w:val="32"/>
          <w:szCs w:val="32"/>
        </w:rPr>
        <w:t>各</w:t>
      </w:r>
      <w:r>
        <w:rPr>
          <w:rFonts w:ascii="仿宋_GB2312" w:eastAsia="仿宋_GB2312" w:hAnsi="仿宋_GB2312" w:cs="仿宋_GB2312" w:hint="eastAsia"/>
          <w:color w:val="000000" w:themeColor="text1"/>
          <w:sz w:val="32"/>
          <w:szCs w:val="32"/>
        </w:rPr>
        <w:t>50</w:t>
      </w:r>
      <w:r>
        <w:rPr>
          <w:rFonts w:ascii="仿宋_GB2312" w:eastAsia="仿宋_GB2312" w:hAnsi="仿宋_GB2312" w:cs="仿宋_GB2312" w:hint="eastAsia"/>
          <w:color w:val="000000" w:themeColor="text1"/>
          <w:sz w:val="32"/>
          <w:szCs w:val="32"/>
        </w:rPr>
        <w:t>堡垒户问卷摸排工作；</w:t>
      </w:r>
      <w:r>
        <w:rPr>
          <w:rFonts w:ascii="仿宋_GB2312" w:eastAsia="仿宋_GB2312" w:hAnsi="仿宋_GB2312" w:cs="仿宋_GB2312" w:hint="eastAsia"/>
          <w:b/>
          <w:bCs/>
          <w:color w:val="000000" w:themeColor="text1"/>
          <w:sz w:val="32"/>
          <w:szCs w:val="32"/>
        </w:rPr>
        <w:t>五是落实退役军人各项服务。</w:t>
      </w:r>
      <w:r>
        <w:rPr>
          <w:rFonts w:ascii="仿宋_GB2312" w:eastAsia="仿宋_GB2312" w:hAnsi="仿宋_GB2312" w:cs="仿宋_GB2312" w:hint="eastAsia"/>
          <w:color w:val="000000" w:themeColor="text1"/>
          <w:sz w:val="32"/>
          <w:szCs w:val="32"/>
        </w:rPr>
        <w:t>接待来电来访退役军人</w:t>
      </w:r>
      <w:r>
        <w:rPr>
          <w:rFonts w:ascii="仿宋_GB2312" w:eastAsia="仿宋_GB2312" w:hAnsi="仿宋_GB2312" w:cs="仿宋_GB2312" w:hint="eastAsia"/>
          <w:color w:val="000000" w:themeColor="text1"/>
          <w:sz w:val="32"/>
          <w:szCs w:val="32"/>
        </w:rPr>
        <w:t>60</w:t>
      </w:r>
      <w:r>
        <w:rPr>
          <w:rFonts w:ascii="仿宋_GB2312" w:eastAsia="仿宋_GB2312" w:hAnsi="仿宋_GB2312" w:cs="仿宋_GB2312" w:hint="eastAsia"/>
          <w:color w:val="000000" w:themeColor="text1"/>
          <w:sz w:val="32"/>
          <w:szCs w:val="32"/>
        </w:rPr>
        <w:t>余人，发放宣传年画日历</w:t>
      </w:r>
      <w:r>
        <w:rPr>
          <w:rFonts w:ascii="仿宋_GB2312" w:eastAsia="仿宋_GB2312" w:hAnsi="仿宋_GB2312" w:cs="仿宋_GB2312" w:hint="eastAsia"/>
          <w:color w:val="000000" w:themeColor="text1"/>
          <w:sz w:val="32"/>
          <w:szCs w:val="32"/>
        </w:rPr>
        <w:t>140</w:t>
      </w:r>
      <w:r>
        <w:rPr>
          <w:rFonts w:ascii="仿宋_GB2312" w:eastAsia="仿宋_GB2312" w:hAnsi="仿宋_GB2312" w:cs="仿宋_GB2312" w:hint="eastAsia"/>
          <w:color w:val="000000" w:themeColor="text1"/>
          <w:sz w:val="32"/>
          <w:szCs w:val="32"/>
        </w:rPr>
        <w:t>多本。上门慰问</w:t>
      </w:r>
      <w:r>
        <w:rPr>
          <w:rFonts w:ascii="仿宋_GB2312" w:eastAsia="仿宋_GB2312" w:hAnsi="仿宋_GB2312" w:cs="仿宋_GB2312" w:hint="eastAsia"/>
          <w:color w:val="000000" w:themeColor="text1"/>
          <w:sz w:val="32"/>
          <w:szCs w:val="32"/>
        </w:rPr>
        <w:t>、看望、家访老退役军人、军烈属、新入伍义务兵家庭</w:t>
      </w:r>
      <w:r>
        <w:rPr>
          <w:rFonts w:ascii="仿宋_GB2312" w:eastAsia="仿宋_GB2312" w:hAnsi="仿宋_GB2312" w:cs="仿宋_GB2312" w:hint="eastAsia"/>
          <w:color w:val="000000" w:themeColor="text1"/>
          <w:sz w:val="32"/>
          <w:szCs w:val="32"/>
        </w:rPr>
        <w:t>10</w:t>
      </w:r>
      <w:r>
        <w:rPr>
          <w:rFonts w:ascii="仿宋_GB2312" w:eastAsia="仿宋_GB2312" w:hAnsi="仿宋_GB2312" w:cs="仿宋_GB2312" w:hint="eastAsia"/>
          <w:color w:val="000000" w:themeColor="text1"/>
          <w:sz w:val="32"/>
          <w:szCs w:val="32"/>
        </w:rPr>
        <w:t>余人次；</w:t>
      </w:r>
      <w:r>
        <w:rPr>
          <w:rFonts w:ascii="仿宋_GB2312" w:eastAsia="仿宋_GB2312" w:hAnsi="仿宋_GB2312" w:cs="仿宋_GB2312" w:hint="eastAsia"/>
          <w:b/>
          <w:bCs/>
          <w:color w:val="000000" w:themeColor="text1"/>
          <w:sz w:val="32"/>
          <w:szCs w:val="32"/>
          <w:shd w:val="clear" w:color="auto" w:fill="FFFFFF"/>
        </w:rPr>
        <w:t>六</w:t>
      </w:r>
      <w:r>
        <w:rPr>
          <w:rFonts w:ascii="仿宋_GB2312" w:eastAsia="仿宋_GB2312" w:hAnsi="仿宋_GB2312" w:cs="仿宋_GB2312" w:hint="eastAsia"/>
          <w:b/>
          <w:bCs/>
          <w:color w:val="000000" w:themeColor="text1"/>
          <w:sz w:val="32"/>
          <w:szCs w:val="32"/>
          <w:shd w:val="clear" w:color="auto" w:fill="FFFFFF"/>
        </w:rPr>
        <w:t>是人居环境持续改善。</w:t>
      </w:r>
      <w:r>
        <w:rPr>
          <w:rFonts w:ascii="仿宋_GB2312" w:eastAsia="仿宋_GB2312" w:hAnsi="仿宋_GB2312" w:cs="仿宋_GB2312" w:hint="eastAsia"/>
          <w:color w:val="000000" w:themeColor="text1"/>
          <w:sz w:val="32"/>
          <w:szCs w:val="32"/>
          <w:shd w:val="clear" w:color="auto" w:fill="FFFFFF"/>
        </w:rPr>
        <w:t>环卫设施全面升级</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kern w:val="0"/>
          <w:sz w:val="32"/>
          <w:szCs w:val="32"/>
        </w:rPr>
        <w:t>新增配</w:t>
      </w:r>
      <w:r>
        <w:rPr>
          <w:rFonts w:ascii="仿宋_GB2312" w:eastAsia="仿宋_GB2312" w:hAnsi="仿宋_GB2312" w:cs="仿宋_GB2312" w:hint="eastAsia"/>
          <w:color w:val="000000" w:themeColor="text1"/>
          <w:kern w:val="0"/>
          <w:sz w:val="32"/>
          <w:szCs w:val="32"/>
        </w:rPr>
        <w:t>240</w:t>
      </w:r>
      <w:r>
        <w:rPr>
          <w:rFonts w:ascii="仿宋_GB2312" w:eastAsia="仿宋_GB2312" w:hAnsi="仿宋_GB2312" w:cs="仿宋_GB2312" w:hint="eastAsia"/>
          <w:color w:val="000000" w:themeColor="text1"/>
          <w:kern w:val="0"/>
          <w:sz w:val="32"/>
          <w:szCs w:val="32"/>
        </w:rPr>
        <w:t>升垃圾收集桶</w:t>
      </w:r>
      <w:r>
        <w:rPr>
          <w:rFonts w:ascii="仿宋_GB2312" w:eastAsia="仿宋_GB2312" w:hAnsi="仿宋_GB2312" w:cs="仿宋_GB2312" w:hint="eastAsia"/>
          <w:color w:val="000000" w:themeColor="text1"/>
          <w:kern w:val="0"/>
          <w:sz w:val="32"/>
          <w:szCs w:val="32"/>
        </w:rPr>
        <w:t>100</w:t>
      </w:r>
      <w:r>
        <w:rPr>
          <w:rFonts w:ascii="仿宋_GB2312" w:eastAsia="仿宋_GB2312" w:hAnsi="仿宋_GB2312" w:cs="仿宋_GB2312" w:hint="eastAsia"/>
          <w:color w:val="000000" w:themeColor="text1"/>
          <w:kern w:val="0"/>
          <w:sz w:val="32"/>
          <w:szCs w:val="32"/>
        </w:rPr>
        <w:t>只，户用小桶</w:t>
      </w:r>
      <w:r>
        <w:rPr>
          <w:rFonts w:ascii="仿宋_GB2312" w:eastAsia="仿宋_GB2312" w:hAnsi="仿宋_GB2312" w:cs="仿宋_GB2312" w:hint="eastAsia"/>
          <w:color w:val="000000" w:themeColor="text1"/>
          <w:kern w:val="0"/>
          <w:sz w:val="32"/>
          <w:szCs w:val="32"/>
        </w:rPr>
        <w:t>80</w:t>
      </w:r>
      <w:r>
        <w:rPr>
          <w:rFonts w:ascii="仿宋_GB2312" w:eastAsia="仿宋_GB2312" w:hAnsi="仿宋_GB2312" w:cs="仿宋_GB2312" w:hint="eastAsia"/>
          <w:color w:val="000000" w:themeColor="text1"/>
          <w:kern w:val="0"/>
          <w:sz w:val="32"/>
          <w:szCs w:val="32"/>
        </w:rPr>
        <w:t>余</w:t>
      </w:r>
      <w:r>
        <w:rPr>
          <w:rFonts w:ascii="仿宋_GB2312" w:eastAsia="仿宋_GB2312" w:hAnsi="仿宋_GB2312" w:cs="仿宋_GB2312" w:hint="eastAsia"/>
          <w:color w:val="000000" w:themeColor="text1"/>
          <w:kern w:val="0"/>
          <w:sz w:val="32"/>
          <w:szCs w:val="32"/>
        </w:rPr>
        <w:t>只，</w:t>
      </w:r>
      <w:r>
        <w:rPr>
          <w:rFonts w:ascii="仿宋_GB2312" w:eastAsia="仿宋_GB2312" w:hAnsi="仿宋_GB2312" w:cs="仿宋_GB2312" w:hint="eastAsia"/>
          <w:color w:val="000000" w:themeColor="text1"/>
          <w:kern w:val="0"/>
          <w:sz w:val="32"/>
          <w:szCs w:val="32"/>
        </w:rPr>
        <w:t>安装垃圾收集分类亭</w:t>
      </w:r>
      <w:r>
        <w:rPr>
          <w:rFonts w:ascii="仿宋_GB2312" w:eastAsia="仿宋_GB2312" w:hAnsi="仿宋_GB2312" w:cs="仿宋_GB2312" w:hint="eastAsia"/>
          <w:color w:val="000000" w:themeColor="text1"/>
          <w:kern w:val="0"/>
          <w:sz w:val="32"/>
          <w:szCs w:val="32"/>
        </w:rPr>
        <w:t>5</w:t>
      </w:r>
      <w:r>
        <w:rPr>
          <w:rFonts w:ascii="仿宋_GB2312" w:eastAsia="仿宋_GB2312" w:hAnsi="仿宋_GB2312" w:cs="仿宋_GB2312" w:hint="eastAsia"/>
          <w:color w:val="000000" w:themeColor="text1"/>
          <w:kern w:val="0"/>
          <w:sz w:val="32"/>
          <w:szCs w:val="32"/>
        </w:rPr>
        <w:t>处；</w:t>
      </w:r>
      <w:r>
        <w:rPr>
          <w:rFonts w:ascii="仿宋_GB2312" w:eastAsia="仿宋_GB2312" w:hAnsi="仿宋_GB2312" w:cs="仿宋_GB2312" w:hint="eastAsia"/>
          <w:color w:val="000000" w:themeColor="text1"/>
          <w:sz w:val="32"/>
          <w:szCs w:val="32"/>
          <w:shd w:val="clear" w:color="auto" w:fill="FFFFFF"/>
        </w:rPr>
        <w:t>坚持常态化清扫保洁</w:t>
      </w:r>
      <w:r>
        <w:rPr>
          <w:rFonts w:ascii="仿宋_GB2312" w:eastAsia="仿宋_GB2312" w:hAnsi="仿宋_GB2312" w:cs="仿宋_GB2312" w:hint="eastAsia"/>
          <w:color w:val="000000" w:themeColor="text1"/>
          <w:sz w:val="32"/>
          <w:szCs w:val="32"/>
          <w:shd w:val="clear" w:color="auto" w:fill="FFFFFF"/>
        </w:rPr>
        <w:t>，</w:t>
      </w:r>
      <w:r>
        <w:rPr>
          <w:rFonts w:ascii="仿宋_GB2312" w:eastAsia="仿宋_GB2312" w:hAnsi="仿宋_GB2312" w:cs="仿宋_GB2312" w:hint="eastAsia"/>
          <w:color w:val="000000" w:themeColor="text1"/>
          <w:kern w:val="0"/>
          <w:sz w:val="32"/>
          <w:szCs w:val="32"/>
        </w:rPr>
        <w:t>清理卫生死角</w:t>
      </w:r>
      <w:r>
        <w:rPr>
          <w:rFonts w:ascii="仿宋_GB2312" w:eastAsia="仿宋_GB2312" w:hAnsi="仿宋_GB2312" w:cs="仿宋_GB2312" w:hint="eastAsia"/>
          <w:color w:val="000000" w:themeColor="text1"/>
          <w:kern w:val="0"/>
          <w:sz w:val="32"/>
          <w:szCs w:val="32"/>
        </w:rPr>
        <w:t>垃圾</w:t>
      </w:r>
      <w:r>
        <w:rPr>
          <w:rFonts w:ascii="仿宋_GB2312" w:eastAsia="仿宋_GB2312" w:hAnsi="仿宋_GB2312" w:cs="仿宋_GB2312" w:hint="eastAsia"/>
          <w:color w:val="000000" w:themeColor="text1"/>
          <w:kern w:val="0"/>
          <w:sz w:val="32"/>
          <w:szCs w:val="32"/>
        </w:rPr>
        <w:t>3000</w:t>
      </w:r>
      <w:r>
        <w:rPr>
          <w:rFonts w:ascii="仿宋_GB2312" w:eastAsia="仿宋_GB2312" w:hAnsi="仿宋_GB2312" w:cs="仿宋_GB2312" w:hint="eastAsia"/>
          <w:color w:val="000000" w:themeColor="text1"/>
          <w:kern w:val="0"/>
          <w:sz w:val="32"/>
          <w:szCs w:val="32"/>
        </w:rPr>
        <w:t>立方</w:t>
      </w:r>
      <w:r>
        <w:rPr>
          <w:rFonts w:ascii="仿宋_GB2312" w:eastAsia="仿宋_GB2312" w:hAnsi="仿宋_GB2312" w:cs="仿宋_GB2312" w:hint="eastAsia"/>
          <w:color w:val="000000" w:themeColor="text1"/>
          <w:kern w:val="0"/>
          <w:sz w:val="32"/>
          <w:szCs w:val="32"/>
        </w:rPr>
        <w:t>，</w:t>
      </w:r>
      <w:r>
        <w:rPr>
          <w:rFonts w:ascii="仿宋_GB2312" w:eastAsia="仿宋_GB2312" w:hAnsi="仿宋_GB2312" w:cs="仿宋_GB2312" w:hint="eastAsia"/>
          <w:color w:val="000000" w:themeColor="text1"/>
          <w:kern w:val="0"/>
          <w:sz w:val="32"/>
          <w:szCs w:val="32"/>
        </w:rPr>
        <w:t>对各重要路段开展综合整治大清理</w:t>
      </w:r>
      <w:r>
        <w:rPr>
          <w:rFonts w:ascii="仿宋_GB2312" w:eastAsia="仿宋_GB2312" w:hAnsi="仿宋_GB2312" w:cs="仿宋_GB2312" w:hint="eastAsia"/>
          <w:color w:val="000000" w:themeColor="text1"/>
          <w:kern w:val="0"/>
          <w:sz w:val="32"/>
          <w:szCs w:val="32"/>
        </w:rPr>
        <w:t>55</w:t>
      </w:r>
      <w:r>
        <w:rPr>
          <w:rFonts w:ascii="仿宋_GB2312" w:eastAsia="仿宋_GB2312" w:hAnsi="仿宋_GB2312" w:cs="仿宋_GB2312" w:hint="eastAsia"/>
          <w:color w:val="000000" w:themeColor="text1"/>
          <w:kern w:val="0"/>
          <w:sz w:val="32"/>
          <w:szCs w:val="32"/>
        </w:rPr>
        <w:t>次。</w:t>
      </w:r>
    </w:p>
    <w:p w:rsidR="00EF5BC2" w:rsidRDefault="007109CF" w:rsidP="007109CF">
      <w:pPr>
        <w:spacing w:line="560"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bCs/>
          <w:color w:val="000000" w:themeColor="text1"/>
          <w:sz w:val="32"/>
          <w:szCs w:val="32"/>
        </w:rPr>
        <w:lastRenderedPageBreak/>
        <w:t>（五）防微杜渐、齐抓共管，筑牢除险保安稳定线。</w:t>
      </w:r>
      <w:r>
        <w:rPr>
          <w:rFonts w:ascii="仿宋_GB2312" w:eastAsia="仿宋_GB2312" w:hAnsi="仿宋_GB2312" w:cs="仿宋_GB2312" w:hint="eastAsia"/>
          <w:color w:val="000000" w:themeColor="text1"/>
          <w:sz w:val="32"/>
          <w:szCs w:val="32"/>
        </w:rPr>
        <w:t>坚持从源头把控，从细处着手，慎始慎终统筹发展和安全，持续提升基层治理体系和治理能力现代化水平，着力防范化解各领域重大风险隐患。</w:t>
      </w:r>
      <w:r>
        <w:rPr>
          <w:rFonts w:ascii="仿宋_GB2312" w:eastAsia="仿宋_GB2312" w:hAnsi="仿宋_GB2312" w:cs="仿宋_GB2312" w:hint="eastAsia"/>
          <w:b/>
          <w:bCs/>
          <w:color w:val="000000" w:themeColor="text1"/>
          <w:sz w:val="32"/>
          <w:szCs w:val="32"/>
        </w:rPr>
        <w:t>一是</w:t>
      </w:r>
      <w:r>
        <w:rPr>
          <w:rFonts w:ascii="仿宋_GB2312" w:eastAsia="仿宋_GB2312" w:hAnsi="仿宋_GB2312" w:cs="仿宋_GB2312" w:hint="eastAsia"/>
          <w:b/>
          <w:bCs/>
          <w:color w:val="000000" w:themeColor="text1"/>
          <w:sz w:val="32"/>
          <w:szCs w:val="32"/>
          <w:shd w:val="clear" w:color="auto" w:fill="FFFFFF"/>
        </w:rPr>
        <w:t>安全生产压紧压实</w:t>
      </w:r>
      <w:r>
        <w:rPr>
          <w:rFonts w:ascii="仿宋_GB2312" w:eastAsia="仿宋_GB2312" w:hAnsi="仿宋_GB2312" w:cs="仿宋_GB2312" w:hint="eastAsia"/>
          <w:b/>
          <w:bCs/>
          <w:color w:val="000000" w:themeColor="text1"/>
          <w:sz w:val="32"/>
          <w:szCs w:val="32"/>
        </w:rPr>
        <w:t>。</w:t>
      </w:r>
      <w:r>
        <w:rPr>
          <w:rFonts w:ascii="仿宋_GB2312" w:eastAsia="仿宋_GB2312" w:hAnsi="仿宋_GB2312" w:cs="仿宋_GB2312" w:hint="eastAsia"/>
          <w:color w:val="000000" w:themeColor="text1"/>
          <w:sz w:val="32"/>
          <w:szCs w:val="32"/>
        </w:rPr>
        <w:t>联合公安、住建、消防等部门</w:t>
      </w:r>
      <w:r>
        <w:rPr>
          <w:rFonts w:ascii="仿宋_GB2312" w:eastAsia="仿宋_GB2312" w:hAnsi="仿宋_GB2312" w:cs="仿宋_GB2312" w:hint="eastAsia"/>
          <w:color w:val="000000" w:themeColor="text1"/>
          <w:sz w:val="32"/>
          <w:szCs w:val="32"/>
        </w:rPr>
        <w:t>对</w:t>
      </w:r>
      <w:r>
        <w:rPr>
          <w:rFonts w:ascii="仿宋_GB2312" w:eastAsia="仿宋_GB2312" w:hAnsi="仿宋_GB2312" w:cs="仿宋_GB2312" w:hint="eastAsia"/>
          <w:color w:val="000000" w:themeColor="text1"/>
          <w:sz w:val="32"/>
          <w:szCs w:val="32"/>
        </w:rPr>
        <w:t>辖区</w:t>
      </w:r>
      <w:r>
        <w:rPr>
          <w:rFonts w:ascii="仿宋_GB2312" w:eastAsia="仿宋_GB2312" w:hAnsi="仿宋_GB2312" w:cs="仿宋_GB2312" w:hint="eastAsia"/>
          <w:color w:val="000000" w:themeColor="text1"/>
          <w:sz w:val="32"/>
          <w:szCs w:val="32"/>
        </w:rPr>
        <w:t>生产经营单位开展全覆盖式安全生产</w:t>
      </w:r>
      <w:r>
        <w:rPr>
          <w:rFonts w:ascii="仿宋_GB2312" w:eastAsia="仿宋_GB2312" w:hAnsi="仿宋_GB2312" w:cs="仿宋_GB2312" w:hint="eastAsia"/>
          <w:color w:val="000000" w:themeColor="text1"/>
          <w:sz w:val="32"/>
          <w:szCs w:val="32"/>
        </w:rPr>
        <w:t>消防</w:t>
      </w:r>
      <w:r>
        <w:rPr>
          <w:rFonts w:ascii="仿宋_GB2312" w:eastAsia="仿宋_GB2312" w:hAnsi="仿宋_GB2312" w:cs="仿宋_GB2312" w:hint="eastAsia"/>
          <w:color w:val="000000" w:themeColor="text1"/>
          <w:sz w:val="32"/>
          <w:szCs w:val="32"/>
        </w:rPr>
        <w:t>大检查</w:t>
      </w:r>
      <w:r>
        <w:rPr>
          <w:rFonts w:ascii="仿宋_GB2312" w:eastAsia="仿宋_GB2312" w:hAnsi="仿宋_GB2312" w:cs="仿宋_GB2312" w:hint="eastAsia"/>
          <w:color w:val="000000" w:themeColor="text1"/>
          <w:sz w:val="32"/>
          <w:szCs w:val="32"/>
        </w:rPr>
        <w:t>3</w:t>
      </w:r>
      <w:r>
        <w:rPr>
          <w:rFonts w:ascii="仿宋_GB2312" w:eastAsia="仿宋_GB2312" w:hAnsi="仿宋_GB2312" w:cs="仿宋_GB2312" w:hint="eastAsia"/>
          <w:color w:val="000000" w:themeColor="text1"/>
          <w:sz w:val="32"/>
          <w:szCs w:val="32"/>
        </w:rPr>
        <w:t>次</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消防安全专项行动共清理消防通道</w:t>
      </w:r>
      <w:r>
        <w:rPr>
          <w:rFonts w:ascii="仿宋_GB2312" w:eastAsia="仿宋_GB2312" w:hAnsi="仿宋_GB2312" w:cs="仿宋_GB2312" w:hint="eastAsia"/>
          <w:color w:val="000000" w:themeColor="text1"/>
          <w:sz w:val="32"/>
          <w:szCs w:val="32"/>
        </w:rPr>
        <w:t>178</w:t>
      </w:r>
      <w:r>
        <w:rPr>
          <w:rFonts w:ascii="仿宋_GB2312" w:eastAsia="仿宋_GB2312" w:hAnsi="仿宋_GB2312" w:cs="仿宋_GB2312" w:hint="eastAsia"/>
          <w:color w:val="000000" w:themeColor="text1"/>
          <w:sz w:val="32"/>
          <w:szCs w:val="32"/>
        </w:rPr>
        <w:t>个，拆除防盗网</w:t>
      </w:r>
      <w:r>
        <w:rPr>
          <w:rFonts w:ascii="仿宋_GB2312" w:eastAsia="仿宋_GB2312" w:hAnsi="仿宋_GB2312" w:cs="仿宋_GB2312" w:hint="eastAsia"/>
          <w:color w:val="000000" w:themeColor="text1"/>
          <w:sz w:val="32"/>
          <w:szCs w:val="32"/>
        </w:rPr>
        <w:t>266</w:t>
      </w:r>
      <w:r>
        <w:rPr>
          <w:rFonts w:ascii="仿宋_GB2312" w:eastAsia="仿宋_GB2312" w:hAnsi="仿宋_GB2312" w:cs="仿宋_GB2312" w:hint="eastAsia"/>
          <w:color w:val="000000" w:themeColor="text1"/>
          <w:sz w:val="32"/>
          <w:szCs w:val="32"/>
        </w:rPr>
        <w:t>个、广告牌</w:t>
      </w:r>
      <w:r>
        <w:rPr>
          <w:rFonts w:ascii="仿宋_GB2312" w:eastAsia="仿宋_GB2312" w:hAnsi="仿宋_GB2312" w:cs="仿宋_GB2312" w:hint="eastAsia"/>
          <w:color w:val="000000" w:themeColor="text1"/>
          <w:sz w:val="32"/>
          <w:szCs w:val="32"/>
        </w:rPr>
        <w:t>27</w:t>
      </w:r>
      <w:r>
        <w:rPr>
          <w:rFonts w:ascii="仿宋_GB2312" w:eastAsia="仿宋_GB2312" w:hAnsi="仿宋_GB2312" w:cs="仿宋_GB2312" w:hint="eastAsia"/>
          <w:color w:val="000000" w:themeColor="text1"/>
          <w:sz w:val="32"/>
          <w:szCs w:val="32"/>
        </w:rPr>
        <w:t>个。同时，凝心聚力做好小型服装厂“退城入园”各项工作，辖区服装企业</w:t>
      </w:r>
      <w:r>
        <w:rPr>
          <w:rFonts w:ascii="仿宋_GB2312" w:eastAsia="仿宋_GB2312" w:hAnsi="仿宋_GB2312" w:cs="仿宋_GB2312" w:hint="eastAsia"/>
          <w:color w:val="000000" w:themeColor="text1"/>
          <w:sz w:val="32"/>
          <w:szCs w:val="32"/>
        </w:rPr>
        <w:t>107</w:t>
      </w:r>
      <w:r>
        <w:rPr>
          <w:rFonts w:ascii="仿宋_GB2312" w:eastAsia="仿宋_GB2312" w:hAnsi="仿宋_GB2312" w:cs="仿宋_GB2312" w:hint="eastAsia"/>
          <w:color w:val="000000" w:themeColor="text1"/>
          <w:sz w:val="32"/>
          <w:szCs w:val="32"/>
        </w:rPr>
        <w:t>家已全部搬迁入园；</w:t>
      </w:r>
      <w:r>
        <w:rPr>
          <w:rFonts w:ascii="仿宋_GB2312" w:eastAsia="仿宋_GB2312" w:hAnsi="仿宋_GB2312" w:cs="仿宋_GB2312" w:hint="eastAsia"/>
          <w:b/>
          <w:bCs/>
          <w:color w:val="000000" w:themeColor="text1"/>
          <w:sz w:val="32"/>
          <w:szCs w:val="32"/>
        </w:rPr>
        <w:t>二是</w:t>
      </w:r>
      <w:r>
        <w:rPr>
          <w:rFonts w:ascii="仿宋_GB2312" w:eastAsia="仿宋_GB2312" w:hAnsi="仿宋_GB2312" w:cs="仿宋_GB2312" w:hint="eastAsia"/>
          <w:b/>
          <w:bCs/>
          <w:color w:val="000000" w:themeColor="text1"/>
          <w:sz w:val="32"/>
          <w:szCs w:val="32"/>
          <w:shd w:val="clear" w:color="auto" w:fill="FFFFFF"/>
        </w:rPr>
        <w:t>平安建设抓实抓细</w:t>
      </w:r>
      <w:r>
        <w:rPr>
          <w:rFonts w:ascii="仿宋_GB2312" w:eastAsia="仿宋_GB2312" w:hAnsi="仿宋_GB2312" w:cs="仿宋_GB2312" w:hint="eastAsia"/>
          <w:b/>
          <w:bCs/>
          <w:color w:val="000000" w:themeColor="text1"/>
          <w:sz w:val="32"/>
          <w:szCs w:val="32"/>
        </w:rPr>
        <w:t>。</w:t>
      </w:r>
      <w:r>
        <w:rPr>
          <w:rFonts w:ascii="仿宋_GB2312" w:eastAsia="仿宋_GB2312" w:hAnsi="仿宋_GB2312" w:cs="仿宋_GB2312" w:hint="eastAsia"/>
          <w:color w:val="000000" w:themeColor="text1"/>
          <w:sz w:val="32"/>
          <w:szCs w:val="32"/>
        </w:rPr>
        <w:t>全年共摸排调处各类矛盾纠纷</w:t>
      </w:r>
      <w:r>
        <w:rPr>
          <w:rFonts w:ascii="仿宋_GB2312" w:eastAsia="仿宋_GB2312" w:hAnsi="仿宋_GB2312" w:cs="仿宋_GB2312" w:hint="eastAsia"/>
          <w:color w:val="000000" w:themeColor="text1"/>
          <w:sz w:val="32"/>
          <w:szCs w:val="32"/>
        </w:rPr>
        <w:t>320</w:t>
      </w:r>
      <w:r>
        <w:rPr>
          <w:rFonts w:ascii="仿宋_GB2312" w:eastAsia="仿宋_GB2312" w:hAnsi="仿宋_GB2312" w:cs="仿宋_GB2312" w:hint="eastAsia"/>
          <w:color w:val="000000" w:themeColor="text1"/>
          <w:sz w:val="32"/>
          <w:szCs w:val="32"/>
        </w:rPr>
        <w:t>起，调解成功</w:t>
      </w:r>
      <w:r>
        <w:rPr>
          <w:rFonts w:ascii="仿宋_GB2312" w:eastAsia="仿宋_GB2312" w:hAnsi="仿宋_GB2312" w:cs="仿宋_GB2312" w:hint="eastAsia"/>
          <w:color w:val="000000" w:themeColor="text1"/>
          <w:sz w:val="32"/>
          <w:szCs w:val="32"/>
        </w:rPr>
        <w:t>315</w:t>
      </w:r>
      <w:r>
        <w:rPr>
          <w:rFonts w:ascii="仿宋_GB2312" w:eastAsia="仿宋_GB2312" w:hAnsi="仿宋_GB2312" w:cs="仿宋_GB2312" w:hint="eastAsia"/>
          <w:color w:val="000000" w:themeColor="text1"/>
          <w:sz w:val="32"/>
          <w:szCs w:val="32"/>
        </w:rPr>
        <w:t>起，调处率成功率</w:t>
      </w:r>
      <w:r>
        <w:rPr>
          <w:rFonts w:ascii="仿宋_GB2312" w:eastAsia="仿宋_GB2312" w:hAnsi="仿宋_GB2312" w:cs="仿宋_GB2312" w:hint="eastAsia"/>
          <w:color w:val="000000" w:themeColor="text1"/>
          <w:sz w:val="32"/>
          <w:szCs w:val="32"/>
        </w:rPr>
        <w:t>98.44%</w:t>
      </w:r>
      <w:r>
        <w:rPr>
          <w:rFonts w:ascii="仿宋_GB2312" w:eastAsia="仿宋_GB2312" w:hAnsi="仿宋_GB2312" w:cs="仿宋_GB2312" w:hint="eastAsia"/>
          <w:color w:val="000000" w:themeColor="text1"/>
          <w:sz w:val="32"/>
          <w:szCs w:val="32"/>
        </w:rPr>
        <w:t>。对于摸排到的不稳定因素，建立重点台账，对重点人重点事进行走访，落实“四包一”管控措施。截至目前，无因调解不及时而引发的</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民转刑</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案件。今年以来累计收到信访件</w:t>
      </w:r>
      <w:r>
        <w:rPr>
          <w:rFonts w:ascii="仿宋_GB2312" w:eastAsia="仿宋_GB2312" w:hAnsi="仿宋_GB2312" w:cs="仿宋_GB2312" w:hint="eastAsia"/>
          <w:color w:val="000000" w:themeColor="text1"/>
          <w:sz w:val="32"/>
          <w:szCs w:val="32"/>
        </w:rPr>
        <w:t>49</w:t>
      </w:r>
      <w:r>
        <w:rPr>
          <w:rFonts w:ascii="仿宋_GB2312" w:eastAsia="仿宋_GB2312" w:hAnsi="仿宋_GB2312" w:cs="仿宋_GB2312" w:hint="eastAsia"/>
          <w:color w:val="000000" w:themeColor="text1"/>
          <w:sz w:val="32"/>
          <w:szCs w:val="32"/>
        </w:rPr>
        <w:t>个，</w:t>
      </w:r>
      <w:r>
        <w:rPr>
          <w:rFonts w:ascii="仿宋_GB2312" w:eastAsia="仿宋_GB2312" w:hAnsi="仿宋_GB2312" w:cs="仿宋_GB2312" w:hint="eastAsia"/>
          <w:color w:val="000000" w:themeColor="text1"/>
          <w:sz w:val="32"/>
          <w:szCs w:val="32"/>
        </w:rPr>
        <w:t>12345</w:t>
      </w:r>
      <w:r>
        <w:rPr>
          <w:rFonts w:ascii="仿宋_GB2312" w:eastAsia="仿宋_GB2312" w:hAnsi="仿宋_GB2312" w:cs="仿宋_GB2312" w:hint="eastAsia"/>
          <w:color w:val="000000" w:themeColor="text1"/>
          <w:sz w:val="32"/>
          <w:szCs w:val="32"/>
        </w:rPr>
        <w:t>市民热线工单</w:t>
      </w:r>
      <w:r>
        <w:rPr>
          <w:rFonts w:ascii="仿宋_GB2312" w:eastAsia="仿宋_GB2312" w:hAnsi="仿宋_GB2312" w:cs="仿宋_GB2312" w:hint="eastAsia"/>
          <w:color w:val="000000" w:themeColor="text1"/>
          <w:sz w:val="32"/>
          <w:szCs w:val="32"/>
        </w:rPr>
        <w:t>283</w:t>
      </w:r>
      <w:r>
        <w:rPr>
          <w:rFonts w:ascii="仿宋_GB2312" w:eastAsia="仿宋_GB2312" w:hAnsi="仿宋_GB2312" w:cs="仿宋_GB2312" w:hint="eastAsia"/>
          <w:color w:val="000000" w:themeColor="text1"/>
          <w:sz w:val="32"/>
          <w:szCs w:val="32"/>
        </w:rPr>
        <w:t>件，总体办</w:t>
      </w:r>
      <w:r>
        <w:rPr>
          <w:rFonts w:ascii="仿宋_GB2312" w:eastAsia="仿宋_GB2312" w:hAnsi="仿宋_GB2312" w:cs="仿宋_GB2312" w:hint="eastAsia"/>
          <w:color w:val="000000" w:themeColor="text1"/>
          <w:sz w:val="32"/>
          <w:szCs w:val="32"/>
        </w:rPr>
        <w:t>结率达到</w:t>
      </w:r>
      <w:r>
        <w:rPr>
          <w:rFonts w:ascii="仿宋_GB2312" w:eastAsia="仿宋_GB2312" w:hAnsi="仿宋_GB2312" w:cs="仿宋_GB2312" w:hint="eastAsia"/>
          <w:color w:val="000000" w:themeColor="text1"/>
          <w:sz w:val="32"/>
          <w:szCs w:val="32"/>
        </w:rPr>
        <w:t>92.5%</w:t>
      </w:r>
      <w:r>
        <w:rPr>
          <w:rFonts w:ascii="仿宋_GB2312" w:eastAsia="仿宋_GB2312" w:hAnsi="仿宋_GB2312" w:cs="仿宋_GB2312" w:hint="eastAsia"/>
          <w:color w:val="000000" w:themeColor="text1"/>
          <w:sz w:val="32"/>
          <w:szCs w:val="32"/>
        </w:rPr>
        <w:t>。常态化开展反电信诈骗、安全感满意度宣传，开展各类学习讲座</w:t>
      </w:r>
      <w:r>
        <w:rPr>
          <w:rFonts w:ascii="仿宋_GB2312" w:eastAsia="仿宋_GB2312" w:hAnsi="仿宋_GB2312" w:cs="仿宋_GB2312" w:hint="eastAsia"/>
          <w:color w:val="000000" w:themeColor="text1"/>
          <w:sz w:val="32"/>
          <w:szCs w:val="32"/>
        </w:rPr>
        <w:t>6</w:t>
      </w:r>
      <w:r>
        <w:rPr>
          <w:rFonts w:ascii="仿宋_GB2312" w:eastAsia="仿宋_GB2312" w:hAnsi="仿宋_GB2312" w:cs="仿宋_GB2312" w:hint="eastAsia"/>
          <w:color w:val="000000" w:themeColor="text1"/>
          <w:sz w:val="32"/>
          <w:szCs w:val="32"/>
        </w:rPr>
        <w:t>场、制作反电诈宣传栏</w:t>
      </w:r>
      <w:r>
        <w:rPr>
          <w:rFonts w:ascii="仿宋_GB2312" w:eastAsia="仿宋_GB2312" w:hAnsi="仿宋_GB2312" w:cs="仿宋_GB2312" w:hint="eastAsia"/>
          <w:color w:val="000000" w:themeColor="text1"/>
          <w:sz w:val="32"/>
          <w:szCs w:val="32"/>
        </w:rPr>
        <w:t>35</w:t>
      </w:r>
      <w:r>
        <w:rPr>
          <w:rFonts w:ascii="仿宋_GB2312" w:eastAsia="仿宋_GB2312" w:hAnsi="仿宋_GB2312" w:cs="仿宋_GB2312" w:hint="eastAsia"/>
          <w:color w:val="000000" w:themeColor="text1"/>
          <w:sz w:val="32"/>
          <w:szCs w:val="32"/>
        </w:rPr>
        <w:t>块、大型宣传牌</w:t>
      </w:r>
      <w:r>
        <w:rPr>
          <w:rFonts w:ascii="仿宋_GB2312" w:eastAsia="仿宋_GB2312" w:hAnsi="仿宋_GB2312" w:cs="仿宋_GB2312" w:hint="eastAsia"/>
          <w:color w:val="000000" w:themeColor="text1"/>
          <w:sz w:val="32"/>
          <w:szCs w:val="32"/>
        </w:rPr>
        <w:t>4</w:t>
      </w:r>
      <w:r>
        <w:rPr>
          <w:rFonts w:ascii="仿宋_GB2312" w:eastAsia="仿宋_GB2312" w:hAnsi="仿宋_GB2312" w:cs="仿宋_GB2312" w:hint="eastAsia"/>
          <w:color w:val="000000" w:themeColor="text1"/>
          <w:sz w:val="32"/>
          <w:szCs w:val="32"/>
        </w:rPr>
        <w:t>处、宣传展板</w:t>
      </w:r>
      <w:r>
        <w:rPr>
          <w:rFonts w:ascii="仿宋_GB2312" w:eastAsia="仿宋_GB2312" w:hAnsi="仿宋_GB2312" w:cs="仿宋_GB2312" w:hint="eastAsia"/>
          <w:color w:val="000000" w:themeColor="text1"/>
          <w:sz w:val="32"/>
          <w:szCs w:val="32"/>
        </w:rPr>
        <w:t>50</w:t>
      </w:r>
      <w:r>
        <w:rPr>
          <w:rFonts w:ascii="仿宋_GB2312" w:eastAsia="仿宋_GB2312" w:hAnsi="仿宋_GB2312" w:cs="仿宋_GB2312" w:hint="eastAsia"/>
          <w:color w:val="000000" w:themeColor="text1"/>
          <w:sz w:val="32"/>
          <w:szCs w:val="32"/>
        </w:rPr>
        <w:t>处、印刷永久性宣传标语</w:t>
      </w:r>
      <w:r>
        <w:rPr>
          <w:rFonts w:ascii="仿宋_GB2312" w:eastAsia="仿宋_GB2312" w:hAnsi="仿宋_GB2312" w:cs="仿宋_GB2312" w:hint="eastAsia"/>
          <w:color w:val="000000" w:themeColor="text1"/>
          <w:sz w:val="32"/>
          <w:szCs w:val="32"/>
        </w:rPr>
        <w:t>26</w:t>
      </w:r>
      <w:r>
        <w:rPr>
          <w:rFonts w:ascii="仿宋_GB2312" w:eastAsia="仿宋_GB2312" w:hAnsi="仿宋_GB2312" w:cs="仿宋_GB2312" w:hint="eastAsia"/>
          <w:color w:val="000000" w:themeColor="text1"/>
          <w:sz w:val="32"/>
          <w:szCs w:val="32"/>
        </w:rPr>
        <w:t>处、张贴海报</w:t>
      </w:r>
      <w:r>
        <w:rPr>
          <w:rFonts w:ascii="仿宋_GB2312" w:eastAsia="仿宋_GB2312" w:hAnsi="仿宋_GB2312" w:cs="仿宋_GB2312" w:hint="eastAsia"/>
          <w:color w:val="000000" w:themeColor="text1"/>
          <w:sz w:val="32"/>
          <w:szCs w:val="32"/>
        </w:rPr>
        <w:t>256</w:t>
      </w:r>
      <w:r>
        <w:rPr>
          <w:rFonts w:ascii="仿宋_GB2312" w:eastAsia="仿宋_GB2312" w:hAnsi="仿宋_GB2312" w:cs="仿宋_GB2312" w:hint="eastAsia"/>
          <w:color w:val="000000" w:themeColor="text1"/>
          <w:sz w:val="32"/>
          <w:szCs w:val="32"/>
        </w:rPr>
        <w:t>处，实现区域平稳安定；</w:t>
      </w:r>
      <w:r>
        <w:rPr>
          <w:rFonts w:ascii="仿宋_GB2312" w:eastAsia="仿宋_GB2312" w:hAnsi="仿宋_GB2312" w:cs="仿宋_GB2312" w:hint="eastAsia"/>
          <w:b/>
          <w:bCs/>
          <w:color w:val="000000" w:themeColor="text1"/>
          <w:sz w:val="32"/>
          <w:szCs w:val="32"/>
        </w:rPr>
        <w:t>三是生态文明稳扎稳打。</w:t>
      </w:r>
      <w:r>
        <w:rPr>
          <w:rFonts w:ascii="仿宋_GB2312" w:eastAsia="仿宋_GB2312" w:hAnsi="仿宋_GB2312" w:cs="仿宋_GB2312" w:hint="eastAsia"/>
          <w:color w:val="000000" w:themeColor="text1"/>
          <w:sz w:val="32"/>
          <w:szCs w:val="32"/>
        </w:rPr>
        <w:t>防火车出动次数达</w:t>
      </w:r>
      <w:r>
        <w:rPr>
          <w:rFonts w:ascii="仿宋_GB2312" w:eastAsia="仿宋_GB2312" w:hAnsi="仿宋_GB2312" w:cs="仿宋_GB2312" w:hint="eastAsia"/>
          <w:color w:val="000000" w:themeColor="text1"/>
          <w:sz w:val="32"/>
          <w:szCs w:val="32"/>
        </w:rPr>
        <w:t>200</w:t>
      </w:r>
      <w:r>
        <w:rPr>
          <w:rFonts w:ascii="仿宋_GB2312" w:eastAsia="仿宋_GB2312" w:hAnsi="仿宋_GB2312" w:cs="仿宋_GB2312" w:hint="eastAsia"/>
          <w:color w:val="000000" w:themeColor="text1"/>
          <w:sz w:val="32"/>
          <w:szCs w:val="32"/>
        </w:rPr>
        <w:t>余次，制作森林防火横幅</w:t>
      </w:r>
      <w:r>
        <w:rPr>
          <w:rFonts w:ascii="仿宋_GB2312" w:eastAsia="仿宋_GB2312" w:hAnsi="仿宋_GB2312" w:cs="仿宋_GB2312" w:hint="eastAsia"/>
          <w:color w:val="000000" w:themeColor="text1"/>
          <w:sz w:val="32"/>
          <w:szCs w:val="32"/>
        </w:rPr>
        <w:t>40</w:t>
      </w:r>
      <w:r>
        <w:rPr>
          <w:rFonts w:ascii="仿宋_GB2312" w:eastAsia="仿宋_GB2312" w:hAnsi="仿宋_GB2312" w:cs="仿宋_GB2312" w:hint="eastAsia"/>
          <w:color w:val="000000" w:themeColor="text1"/>
          <w:sz w:val="32"/>
          <w:szCs w:val="32"/>
        </w:rPr>
        <w:t>余条、悬挂森林防火刀旗</w:t>
      </w:r>
      <w:r>
        <w:rPr>
          <w:rFonts w:ascii="仿宋_GB2312" w:eastAsia="仿宋_GB2312" w:hAnsi="仿宋_GB2312" w:cs="仿宋_GB2312" w:hint="eastAsia"/>
          <w:color w:val="000000" w:themeColor="text1"/>
          <w:sz w:val="32"/>
          <w:szCs w:val="32"/>
        </w:rPr>
        <w:t>500</w:t>
      </w:r>
      <w:r>
        <w:rPr>
          <w:rFonts w:ascii="仿宋_GB2312" w:eastAsia="仿宋_GB2312" w:hAnsi="仿宋_GB2312" w:cs="仿宋_GB2312" w:hint="eastAsia"/>
          <w:color w:val="000000" w:themeColor="text1"/>
          <w:sz w:val="32"/>
          <w:szCs w:val="32"/>
        </w:rPr>
        <w:t>余面，发放、张贴区森林防火命令各</w:t>
      </w:r>
      <w:r>
        <w:rPr>
          <w:rFonts w:ascii="仿宋_GB2312" w:eastAsia="仿宋_GB2312" w:hAnsi="仿宋_GB2312" w:cs="仿宋_GB2312" w:hint="eastAsia"/>
          <w:color w:val="000000" w:themeColor="text1"/>
          <w:sz w:val="32"/>
          <w:szCs w:val="32"/>
        </w:rPr>
        <w:t>120</w:t>
      </w:r>
      <w:r>
        <w:rPr>
          <w:rFonts w:ascii="仿宋_GB2312" w:eastAsia="仿宋_GB2312" w:hAnsi="仿宋_GB2312" w:cs="仿宋_GB2312" w:hint="eastAsia"/>
          <w:color w:val="000000" w:themeColor="text1"/>
          <w:sz w:val="32"/>
          <w:szCs w:val="32"/>
        </w:rPr>
        <w:t>份，送达森林防火承诺书</w:t>
      </w:r>
      <w:r>
        <w:rPr>
          <w:rFonts w:ascii="仿宋_GB2312" w:eastAsia="仿宋_GB2312" w:hAnsi="仿宋_GB2312" w:cs="仿宋_GB2312" w:hint="eastAsia"/>
          <w:color w:val="000000" w:themeColor="text1"/>
          <w:sz w:val="32"/>
          <w:szCs w:val="32"/>
        </w:rPr>
        <w:t>7000</w:t>
      </w:r>
      <w:r>
        <w:rPr>
          <w:rFonts w:ascii="仿宋_GB2312" w:eastAsia="仿宋_GB2312" w:hAnsi="仿宋_GB2312" w:cs="仿宋_GB2312" w:hint="eastAsia"/>
          <w:color w:val="000000" w:themeColor="text1"/>
          <w:sz w:val="32"/>
          <w:szCs w:val="32"/>
        </w:rPr>
        <w:t>余份，在林区利用广播宣传森林防火政策法规累计</w:t>
      </w:r>
      <w:r>
        <w:rPr>
          <w:rFonts w:ascii="仿宋_GB2312" w:eastAsia="仿宋_GB2312" w:hAnsi="仿宋_GB2312" w:cs="仿宋_GB2312" w:hint="eastAsia"/>
          <w:color w:val="000000" w:themeColor="text1"/>
          <w:sz w:val="32"/>
          <w:szCs w:val="32"/>
        </w:rPr>
        <w:t>110</w:t>
      </w:r>
      <w:r>
        <w:rPr>
          <w:rFonts w:ascii="仿宋_GB2312" w:eastAsia="仿宋_GB2312" w:hAnsi="仿宋_GB2312" w:cs="仿宋_GB2312" w:hint="eastAsia"/>
          <w:color w:val="000000" w:themeColor="text1"/>
          <w:sz w:val="32"/>
          <w:szCs w:val="32"/>
        </w:rPr>
        <w:t>小时以上；</w:t>
      </w:r>
      <w:r>
        <w:rPr>
          <w:rFonts w:ascii="仿宋_GB2312" w:eastAsia="仿宋_GB2312" w:hAnsi="仿宋_GB2312" w:cs="仿宋_GB2312" w:hint="eastAsia"/>
          <w:b/>
          <w:bCs/>
          <w:color w:val="000000" w:themeColor="text1"/>
          <w:sz w:val="32"/>
          <w:szCs w:val="32"/>
        </w:rPr>
        <w:t>四是应急处突有力有序。</w:t>
      </w:r>
      <w:r>
        <w:rPr>
          <w:rFonts w:ascii="仿宋_GB2312" w:eastAsia="仿宋_GB2312" w:hAnsi="仿宋_GB2312" w:cs="仿宋_GB2312" w:hint="eastAsia"/>
          <w:color w:val="000000" w:themeColor="text1"/>
          <w:sz w:val="32"/>
          <w:szCs w:val="32"/>
        </w:rPr>
        <w:t>今年</w:t>
      </w:r>
      <w:r>
        <w:rPr>
          <w:rFonts w:ascii="仿宋_GB2312" w:eastAsia="仿宋_GB2312" w:hAnsi="仿宋_GB2312" w:cs="仿宋_GB2312" w:hint="eastAsia"/>
          <w:color w:val="000000" w:themeColor="text1"/>
          <w:sz w:val="32"/>
          <w:szCs w:val="32"/>
        </w:rPr>
        <w:t>7</w:t>
      </w:r>
      <w:r>
        <w:rPr>
          <w:rFonts w:ascii="仿宋_GB2312" w:eastAsia="仿宋_GB2312" w:hAnsi="仿宋_GB2312" w:cs="仿宋_GB2312" w:hint="eastAsia"/>
          <w:color w:val="000000" w:themeColor="text1"/>
          <w:sz w:val="32"/>
          <w:szCs w:val="32"/>
        </w:rPr>
        <w:t>月，街道辖区普降大暴雨，过程范围大、持续时间长，街道党工委</w:t>
      </w:r>
      <w:r>
        <w:rPr>
          <w:rFonts w:ascii="仿宋_GB2312" w:eastAsia="仿宋_GB2312" w:hAnsi="仿宋_GB2312" w:cs="仿宋_GB2312" w:hint="eastAsia"/>
          <w:color w:val="000000" w:themeColor="text1"/>
          <w:sz w:val="32"/>
          <w:szCs w:val="32"/>
        </w:rPr>
        <w:t>迅速行动，积极落实各项防汛措施，</w:t>
      </w:r>
      <w:r>
        <w:rPr>
          <w:rFonts w:ascii="仿宋_GB2312" w:eastAsia="仿宋_GB2312" w:hAnsi="仿宋_GB2312" w:cs="仿宋_GB2312" w:hint="eastAsia"/>
          <w:color w:val="000000" w:themeColor="text1"/>
          <w:sz w:val="32"/>
          <w:szCs w:val="32"/>
        </w:rPr>
        <w:lastRenderedPageBreak/>
        <w:t>组织各村社区党组织党员干部快速下沉到一线，对辖区易涝点、地灾点、低洼地带、危旧房屋、水库、山塘等防汛关键部位进行拉网式安全隐患排查，并积极做好危险地带人员转移工作，确保应转尽转、不落一户、不漏一人。累计下沉党员干部</w:t>
      </w:r>
      <w:r>
        <w:rPr>
          <w:rFonts w:ascii="仿宋_GB2312" w:eastAsia="仿宋_GB2312" w:hAnsi="仿宋_GB2312" w:cs="仿宋_GB2312" w:hint="eastAsia"/>
          <w:color w:val="000000" w:themeColor="text1"/>
          <w:sz w:val="32"/>
          <w:szCs w:val="32"/>
        </w:rPr>
        <w:t>230</w:t>
      </w:r>
      <w:r>
        <w:rPr>
          <w:rFonts w:ascii="仿宋_GB2312" w:eastAsia="仿宋_GB2312" w:hAnsi="仿宋_GB2312" w:cs="仿宋_GB2312" w:hint="eastAsia"/>
          <w:color w:val="000000" w:themeColor="text1"/>
          <w:sz w:val="32"/>
          <w:szCs w:val="32"/>
        </w:rPr>
        <w:t>余人，转移受灾群众</w:t>
      </w:r>
      <w:r>
        <w:rPr>
          <w:rFonts w:ascii="仿宋_GB2312" w:eastAsia="仿宋_GB2312" w:hAnsi="仿宋_GB2312" w:cs="仿宋_GB2312" w:hint="eastAsia"/>
          <w:color w:val="000000" w:themeColor="text1"/>
          <w:sz w:val="32"/>
          <w:szCs w:val="32"/>
        </w:rPr>
        <w:t>123</w:t>
      </w:r>
      <w:r>
        <w:rPr>
          <w:rFonts w:ascii="仿宋_GB2312" w:eastAsia="仿宋_GB2312" w:hAnsi="仿宋_GB2312" w:cs="仿宋_GB2312" w:hint="eastAsia"/>
          <w:color w:val="000000" w:themeColor="text1"/>
          <w:sz w:val="32"/>
          <w:szCs w:val="32"/>
        </w:rPr>
        <w:t>户</w:t>
      </w:r>
      <w:r>
        <w:rPr>
          <w:rFonts w:ascii="仿宋_GB2312" w:eastAsia="仿宋_GB2312" w:hAnsi="仿宋_GB2312" w:cs="仿宋_GB2312" w:hint="eastAsia"/>
          <w:color w:val="000000" w:themeColor="text1"/>
          <w:sz w:val="32"/>
          <w:szCs w:val="32"/>
        </w:rPr>
        <w:t>490</w:t>
      </w:r>
      <w:r>
        <w:rPr>
          <w:rFonts w:ascii="仿宋_GB2312" w:eastAsia="仿宋_GB2312" w:hAnsi="仿宋_GB2312" w:cs="仿宋_GB2312" w:hint="eastAsia"/>
          <w:color w:val="000000" w:themeColor="text1"/>
          <w:sz w:val="32"/>
          <w:szCs w:val="32"/>
        </w:rPr>
        <w:t>人，处理内涝点</w:t>
      </w:r>
      <w:r>
        <w:rPr>
          <w:rFonts w:ascii="仿宋_GB2312" w:eastAsia="仿宋_GB2312" w:hAnsi="仿宋_GB2312" w:cs="仿宋_GB2312" w:hint="eastAsia"/>
          <w:color w:val="000000" w:themeColor="text1"/>
          <w:sz w:val="32"/>
          <w:szCs w:val="32"/>
        </w:rPr>
        <w:t>18</w:t>
      </w:r>
      <w:r>
        <w:rPr>
          <w:rFonts w:ascii="仿宋_GB2312" w:eastAsia="仿宋_GB2312" w:hAnsi="仿宋_GB2312" w:cs="仿宋_GB2312" w:hint="eastAsia"/>
          <w:color w:val="000000" w:themeColor="text1"/>
          <w:sz w:val="32"/>
          <w:szCs w:val="32"/>
        </w:rPr>
        <w:t>处、疏通山塘水库溢洪道</w:t>
      </w:r>
      <w:r>
        <w:rPr>
          <w:rFonts w:ascii="仿宋_GB2312" w:eastAsia="仿宋_GB2312" w:hAnsi="仿宋_GB2312" w:cs="仿宋_GB2312" w:hint="eastAsia"/>
          <w:color w:val="000000" w:themeColor="text1"/>
          <w:sz w:val="32"/>
          <w:szCs w:val="32"/>
        </w:rPr>
        <w:t>4</w:t>
      </w:r>
      <w:r>
        <w:rPr>
          <w:rFonts w:ascii="仿宋_GB2312" w:eastAsia="仿宋_GB2312" w:hAnsi="仿宋_GB2312" w:cs="仿宋_GB2312" w:hint="eastAsia"/>
          <w:color w:val="000000" w:themeColor="text1"/>
          <w:sz w:val="32"/>
          <w:szCs w:val="32"/>
        </w:rPr>
        <w:t>个。</w:t>
      </w:r>
    </w:p>
    <w:p w:rsidR="00EF5BC2" w:rsidRDefault="007109CF" w:rsidP="007109CF">
      <w:pPr>
        <w:spacing w:line="560"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bCs/>
          <w:color w:val="000000" w:themeColor="text1"/>
          <w:sz w:val="32"/>
          <w:szCs w:val="32"/>
        </w:rPr>
        <w:t>同时，我们在人大、政协、武装、统战等领域积极作为，推动各项工作取得崭新成效，为地区发展注入强劲动力。</w:t>
      </w:r>
      <w:r>
        <w:rPr>
          <w:rFonts w:ascii="仿宋_GB2312" w:eastAsia="仿宋_GB2312" w:hAnsi="仿宋_GB2312" w:cs="仿宋_GB2312" w:hint="eastAsia"/>
          <w:color w:val="000000" w:themeColor="text1"/>
          <w:sz w:val="32"/>
          <w:szCs w:val="32"/>
        </w:rPr>
        <w:t>精心组织人大代表积极履行职责，通过联合新农村建设、乡村振兴、重点工程、志愿服务等</w:t>
      </w:r>
      <w:r>
        <w:rPr>
          <w:rFonts w:ascii="仿宋_GB2312" w:eastAsia="仿宋_GB2312" w:hAnsi="仿宋_GB2312" w:cs="仿宋_GB2312" w:hint="eastAsia"/>
          <w:color w:val="000000" w:themeColor="text1"/>
          <w:sz w:val="32"/>
          <w:szCs w:val="32"/>
        </w:rPr>
        <w:t>工作，为代表与选民搭建沟通桥梁。全年累计接待选民</w:t>
      </w:r>
      <w:r>
        <w:rPr>
          <w:rFonts w:ascii="仿宋_GB2312" w:eastAsia="仿宋_GB2312" w:hAnsi="仿宋_GB2312" w:cs="仿宋_GB2312" w:hint="eastAsia"/>
          <w:color w:val="000000" w:themeColor="text1"/>
          <w:sz w:val="32"/>
          <w:szCs w:val="32"/>
        </w:rPr>
        <w:t>50</w:t>
      </w:r>
      <w:r>
        <w:rPr>
          <w:rFonts w:ascii="仿宋_GB2312" w:eastAsia="仿宋_GB2312" w:hAnsi="仿宋_GB2312" w:cs="仿宋_GB2312" w:hint="eastAsia"/>
          <w:color w:val="000000" w:themeColor="text1"/>
          <w:sz w:val="32"/>
          <w:szCs w:val="32"/>
        </w:rPr>
        <w:t>余人次，积极协调各方资源，成功解决人民群众关心的问题</w:t>
      </w:r>
      <w:r>
        <w:rPr>
          <w:rFonts w:ascii="仿宋_GB2312" w:eastAsia="仿宋_GB2312" w:hAnsi="仿宋_GB2312" w:cs="仿宋_GB2312" w:hint="eastAsia"/>
          <w:color w:val="000000" w:themeColor="text1"/>
          <w:sz w:val="32"/>
          <w:szCs w:val="32"/>
        </w:rPr>
        <w:t>20</w:t>
      </w:r>
      <w:r>
        <w:rPr>
          <w:rFonts w:ascii="仿宋_GB2312" w:eastAsia="仿宋_GB2312" w:hAnsi="仿宋_GB2312" w:cs="仿宋_GB2312" w:hint="eastAsia"/>
          <w:color w:val="000000" w:themeColor="text1"/>
          <w:sz w:val="32"/>
          <w:szCs w:val="32"/>
        </w:rPr>
        <w:t>余起；充分发挥政协联系广泛、渠道畅通的优势，积极引导政协委员深入基层、贴近群众，了解民生百态。全年共提交社情民意</w:t>
      </w:r>
      <w:r>
        <w:rPr>
          <w:rFonts w:ascii="仿宋_GB2312" w:eastAsia="仿宋_GB2312" w:hAnsi="仿宋_GB2312" w:cs="仿宋_GB2312" w:hint="eastAsia"/>
          <w:color w:val="000000" w:themeColor="text1"/>
          <w:sz w:val="32"/>
          <w:szCs w:val="32"/>
        </w:rPr>
        <w:t>5</w:t>
      </w:r>
      <w:r>
        <w:rPr>
          <w:rFonts w:ascii="仿宋_GB2312" w:eastAsia="仿宋_GB2312" w:hAnsi="仿宋_GB2312" w:cs="仿宋_GB2312" w:hint="eastAsia"/>
          <w:color w:val="000000" w:themeColor="text1"/>
          <w:sz w:val="32"/>
          <w:szCs w:val="32"/>
        </w:rPr>
        <w:t>条，其中</w:t>
      </w:r>
      <w:r>
        <w:rPr>
          <w:rFonts w:ascii="仿宋_GB2312" w:eastAsia="仿宋_GB2312" w:hAnsi="仿宋_GB2312" w:cs="仿宋_GB2312" w:hint="eastAsia"/>
          <w:color w:val="000000" w:themeColor="text1"/>
          <w:sz w:val="32"/>
          <w:szCs w:val="32"/>
        </w:rPr>
        <w:t>2</w:t>
      </w:r>
      <w:r>
        <w:rPr>
          <w:rFonts w:ascii="仿宋_GB2312" w:eastAsia="仿宋_GB2312" w:hAnsi="仿宋_GB2312" w:cs="仿宋_GB2312" w:hint="eastAsia"/>
          <w:color w:val="000000" w:themeColor="text1"/>
          <w:sz w:val="32"/>
          <w:szCs w:val="32"/>
        </w:rPr>
        <w:t>条被区政协采纳，为上级决策提供了有价值的参考。同时，扎实推进“有事先商量”协商议事平台建设，围绕老旧小区改造、环境卫生整治、社区文化建设等民生热点问题，全年共开展“有事先商量”活动</w:t>
      </w:r>
      <w:r>
        <w:rPr>
          <w:rFonts w:ascii="仿宋_GB2312" w:eastAsia="仿宋_GB2312" w:hAnsi="仿宋_GB2312" w:cs="仿宋_GB2312" w:hint="eastAsia"/>
          <w:color w:val="000000" w:themeColor="text1"/>
          <w:sz w:val="32"/>
          <w:szCs w:val="32"/>
        </w:rPr>
        <w:t>14</w:t>
      </w:r>
      <w:r>
        <w:rPr>
          <w:rFonts w:ascii="仿宋_GB2312" w:eastAsia="仿宋_GB2312" w:hAnsi="仿宋_GB2312" w:cs="仿宋_GB2312" w:hint="eastAsia"/>
          <w:color w:val="000000" w:themeColor="text1"/>
          <w:sz w:val="32"/>
          <w:szCs w:val="32"/>
        </w:rPr>
        <w:t>次，相关问题均得到合理解决。始终将征兵工作作为人民武装工作的重点，严格落实征兵政策，广泛宣传动员</w:t>
      </w:r>
      <w:r>
        <w:rPr>
          <w:rFonts w:ascii="仿宋_GB2312" w:eastAsia="仿宋_GB2312" w:hAnsi="仿宋_GB2312" w:cs="仿宋_GB2312" w:hint="eastAsia"/>
          <w:color w:val="000000" w:themeColor="text1"/>
          <w:sz w:val="32"/>
          <w:szCs w:val="32"/>
        </w:rPr>
        <w:t>，激发广大适龄青年的参军热情，今年，通过严格的体格检查、政治考核等程序，向部队输送新兵</w:t>
      </w:r>
      <w:r>
        <w:rPr>
          <w:rFonts w:ascii="仿宋_GB2312" w:eastAsia="仿宋_GB2312" w:hAnsi="仿宋_GB2312" w:cs="仿宋_GB2312" w:hint="eastAsia"/>
          <w:color w:val="000000" w:themeColor="text1"/>
          <w:sz w:val="32"/>
          <w:szCs w:val="32"/>
        </w:rPr>
        <w:t>12</w:t>
      </w:r>
      <w:r>
        <w:rPr>
          <w:rFonts w:ascii="仿宋_GB2312" w:eastAsia="仿宋_GB2312" w:hAnsi="仿宋_GB2312" w:cs="仿宋_GB2312" w:hint="eastAsia"/>
          <w:color w:val="000000" w:themeColor="text1"/>
          <w:sz w:val="32"/>
          <w:szCs w:val="32"/>
        </w:rPr>
        <w:t>人，其中大学毕业生</w:t>
      </w:r>
      <w:r>
        <w:rPr>
          <w:rFonts w:ascii="仿宋_GB2312" w:eastAsia="仿宋_GB2312" w:hAnsi="仿宋_GB2312" w:cs="仿宋_GB2312" w:hint="eastAsia"/>
          <w:color w:val="000000" w:themeColor="text1"/>
          <w:sz w:val="32"/>
          <w:szCs w:val="32"/>
        </w:rPr>
        <w:t>8</w:t>
      </w:r>
      <w:r>
        <w:rPr>
          <w:rFonts w:ascii="仿宋_GB2312" w:eastAsia="仿宋_GB2312" w:hAnsi="仿宋_GB2312" w:cs="仿宋_GB2312" w:hint="eastAsia"/>
          <w:color w:val="000000" w:themeColor="text1"/>
          <w:sz w:val="32"/>
          <w:szCs w:val="32"/>
        </w:rPr>
        <w:t>人，圆满完成征兵任务。严格落实《宗教事务管理条例》，每月会同属地社区开展</w:t>
      </w:r>
      <w:r>
        <w:rPr>
          <w:rFonts w:ascii="仿宋_GB2312" w:eastAsia="仿宋_GB2312" w:hAnsi="仿宋_GB2312" w:cs="仿宋_GB2312" w:hint="eastAsia"/>
          <w:color w:val="000000" w:themeColor="text1"/>
          <w:sz w:val="32"/>
          <w:szCs w:val="32"/>
        </w:rPr>
        <w:t>1</w:t>
      </w:r>
      <w:r>
        <w:rPr>
          <w:rFonts w:ascii="仿宋_GB2312" w:eastAsia="仿宋_GB2312" w:hAnsi="仿宋_GB2312" w:cs="仿宋_GB2312" w:hint="eastAsia"/>
          <w:color w:val="000000" w:themeColor="text1"/>
          <w:sz w:val="32"/>
          <w:szCs w:val="32"/>
        </w:rPr>
        <w:t>次巡查督导，确保宗教活动安全合法，保持全处私设聚点零新增。</w:t>
      </w:r>
    </w:p>
    <w:p w:rsidR="00EF5BC2" w:rsidRDefault="007109CF">
      <w:pPr>
        <w:spacing w:line="56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lastRenderedPageBreak/>
        <w:t>二、存在的问题和不足</w:t>
      </w:r>
    </w:p>
    <w:p w:rsidR="00EF5BC2" w:rsidRDefault="007109CF">
      <w:pPr>
        <w:pStyle w:val="a3"/>
        <w:spacing w:beforeAutospacing="0" w:afterAutospacing="0" w:line="560" w:lineRule="exact"/>
        <w:ind w:firstLineChars="200" w:firstLine="640"/>
        <w:jc w:val="both"/>
        <w:rPr>
          <w:rFonts w:ascii="仿宋_GB2312" w:eastAsia="仿宋_GB2312" w:hAnsi="仿宋_GB2312" w:cs="仿宋_GB2312"/>
          <w:color w:val="000000" w:themeColor="text1"/>
          <w:kern w:val="2"/>
          <w:sz w:val="32"/>
          <w:szCs w:val="32"/>
        </w:rPr>
      </w:pPr>
      <w:r>
        <w:rPr>
          <w:rFonts w:ascii="仿宋_GB2312" w:eastAsia="仿宋_GB2312" w:hAnsi="仿宋_GB2312" w:cs="仿宋_GB2312" w:hint="eastAsia"/>
          <w:color w:val="000000" w:themeColor="text1"/>
          <w:kern w:val="2"/>
          <w:sz w:val="32"/>
          <w:szCs w:val="32"/>
        </w:rPr>
        <w:t>一是党建引领基层治理还需加强。党建引领多元主体参与基层治理的方式不多，与物业企业、业委会联动不高效，基层党员作用发挥不足，融入基层治理力度不够，为民服务精准化精细化水平有差距；二是城市精细化管理水平有待提升。</w:t>
      </w:r>
      <w:r>
        <w:rPr>
          <w:rFonts w:ascii="仿宋_GB2312" w:eastAsia="仿宋_GB2312" w:hAnsi="仿宋_GB2312" w:cs="仿宋_GB2312" w:hint="eastAsia"/>
          <w:sz w:val="32"/>
          <w:szCs w:val="32"/>
        </w:rPr>
        <w:t>社区工作人员素质参差不齐，</w:t>
      </w:r>
      <w:r>
        <w:rPr>
          <w:rFonts w:ascii="仿宋_GB2312" w:eastAsia="仿宋_GB2312" w:hAnsi="仿宋_GB2312" w:cs="仿宋_GB2312" w:hint="eastAsia"/>
          <w:color w:val="000000" w:themeColor="text1"/>
          <w:sz w:val="32"/>
          <w:szCs w:val="32"/>
        </w:rPr>
        <w:t>网格员作用发挥不明显，</w:t>
      </w:r>
      <w:r>
        <w:rPr>
          <w:rFonts w:ascii="仿宋_GB2312" w:eastAsia="仿宋_GB2312" w:hAnsi="仿宋_GB2312" w:cs="仿宋_GB2312" w:hint="eastAsia"/>
          <w:sz w:val="32"/>
          <w:szCs w:val="32"/>
        </w:rPr>
        <w:t>导致社区治理方式单一，难以满足居民的多样化需求，</w:t>
      </w:r>
      <w:r>
        <w:rPr>
          <w:rFonts w:ascii="仿宋_GB2312" w:eastAsia="仿宋_GB2312" w:hAnsi="仿宋_GB2312" w:cs="仿宋_GB2312" w:hint="eastAsia"/>
          <w:color w:val="000000" w:themeColor="text1"/>
          <w:kern w:val="2"/>
          <w:sz w:val="32"/>
          <w:szCs w:val="32"/>
        </w:rPr>
        <w:t>在解决政务热线等居民矛盾纠纷上办法不够；三</w:t>
      </w:r>
      <w:r>
        <w:rPr>
          <w:rFonts w:ascii="仿宋_GB2312" w:eastAsia="仿宋_GB2312" w:hAnsi="仿宋_GB2312" w:cs="仿宋_GB2312" w:hint="eastAsia"/>
          <w:sz w:val="32"/>
          <w:szCs w:val="32"/>
        </w:rPr>
        <w:t>是作风建设亟需加强。由于过去岳师街道工作重心是服务重点工程和征地拆迁，工作缺乏统筹兼顾，导致其他各项常规工作重视不够，调整为街道后仍然有部分干部对全区发展大局缺乏认识，因循守旧，干工作推一下动一下，只要不出问题就装作看不见，纪律规矩意识淡薄，对工作造成极大被动。</w:t>
      </w:r>
    </w:p>
    <w:p w:rsidR="00EF5BC2" w:rsidRDefault="007109CF">
      <w:pPr>
        <w:spacing w:line="560" w:lineRule="exact"/>
        <w:ind w:firstLineChars="200" w:firstLine="640"/>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t>三、</w:t>
      </w:r>
      <w:r>
        <w:rPr>
          <w:rFonts w:ascii="黑体" w:eastAsia="黑体" w:hAnsi="黑体" w:cs="黑体" w:hint="eastAsia"/>
          <w:color w:val="000000" w:themeColor="text1"/>
          <w:sz w:val="32"/>
          <w:szCs w:val="32"/>
        </w:rPr>
        <w:t>2025</w:t>
      </w:r>
      <w:r>
        <w:rPr>
          <w:rFonts w:ascii="黑体" w:eastAsia="黑体" w:hAnsi="黑体" w:cs="黑体" w:hint="eastAsia"/>
          <w:color w:val="000000" w:themeColor="text1"/>
          <w:sz w:val="32"/>
          <w:szCs w:val="32"/>
        </w:rPr>
        <w:t>年工作计划</w:t>
      </w:r>
    </w:p>
    <w:p w:rsidR="00EF5BC2" w:rsidRDefault="007109CF">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2025</w:t>
      </w:r>
      <w:r>
        <w:rPr>
          <w:rFonts w:ascii="仿宋_GB2312" w:eastAsia="仿宋_GB2312" w:hAnsi="仿宋_GB2312" w:cs="仿宋_GB2312" w:hint="eastAsia"/>
          <w:color w:val="000000" w:themeColor="text1"/>
          <w:sz w:val="32"/>
          <w:szCs w:val="32"/>
        </w:rPr>
        <w:t>年，</w:t>
      </w:r>
      <w:r>
        <w:rPr>
          <w:rFonts w:ascii="仿宋_GB2312" w:eastAsia="仿宋_GB2312" w:hAnsi="仿宋_GB2312" w:cs="仿宋_GB2312" w:hint="eastAsia"/>
          <w:color w:val="000000" w:themeColor="text1"/>
          <w:sz w:val="32"/>
          <w:szCs w:val="32"/>
        </w:rPr>
        <w:t>岳师</w:t>
      </w:r>
      <w:r>
        <w:rPr>
          <w:rFonts w:ascii="仿宋_GB2312" w:eastAsia="仿宋_GB2312" w:hAnsi="仿宋_GB2312" w:cs="仿宋_GB2312" w:hint="eastAsia"/>
          <w:color w:val="000000" w:themeColor="text1"/>
          <w:sz w:val="32"/>
          <w:szCs w:val="32"/>
        </w:rPr>
        <w:t>街道将紧紧按照区委、区政府的工作部署，坚持内强素质、外树形象，稳步有序提升工作质量，推动各项工作</w:t>
      </w:r>
      <w:r>
        <w:rPr>
          <w:rFonts w:ascii="仿宋_GB2312" w:eastAsia="仿宋_GB2312" w:hAnsi="仿宋_GB2312" w:cs="仿宋_GB2312" w:hint="eastAsia"/>
          <w:color w:val="000000" w:themeColor="text1"/>
          <w:sz w:val="32"/>
          <w:szCs w:val="32"/>
        </w:rPr>
        <w:t>再上新台阶。</w:t>
      </w:r>
    </w:p>
    <w:p w:rsidR="00EF5BC2" w:rsidRDefault="007109CF" w:rsidP="007109CF">
      <w:pPr>
        <w:spacing w:line="560"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bCs/>
          <w:color w:val="000000" w:themeColor="text1"/>
          <w:sz w:val="32"/>
          <w:szCs w:val="32"/>
        </w:rPr>
        <w:t>一是以理论武装筑牢思想根基。</w:t>
      </w:r>
      <w:r>
        <w:rPr>
          <w:rFonts w:ascii="仿宋_GB2312" w:eastAsia="仿宋_GB2312" w:hAnsi="仿宋_GB2312" w:cs="仿宋_GB2312" w:hint="eastAsia"/>
          <w:color w:val="000000" w:themeColor="text1"/>
          <w:sz w:val="32"/>
          <w:szCs w:val="32"/>
        </w:rPr>
        <w:t>深</w:t>
      </w:r>
      <w:r>
        <w:rPr>
          <w:rFonts w:ascii="仿宋_GB2312" w:eastAsia="仿宋_GB2312" w:hAnsi="仿宋_GB2312" w:cs="仿宋_GB2312" w:hint="eastAsia"/>
          <w:color w:val="000000" w:themeColor="text1"/>
          <w:sz w:val="32"/>
          <w:szCs w:val="32"/>
        </w:rPr>
        <w:t>入</w:t>
      </w:r>
      <w:r>
        <w:rPr>
          <w:rFonts w:ascii="仿宋_GB2312" w:eastAsia="仿宋_GB2312" w:hAnsi="仿宋_GB2312" w:cs="仿宋_GB2312" w:hint="eastAsia"/>
          <w:color w:val="000000" w:themeColor="text1"/>
          <w:sz w:val="32"/>
          <w:szCs w:val="32"/>
        </w:rPr>
        <w:t>学习党的二十大、二十届三中全会与习近平总书记重要讲话精神。以专题讲座为引领、研讨交流为支撑</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现场观摩为突破，</w:t>
      </w:r>
      <w:r>
        <w:rPr>
          <w:rFonts w:ascii="仿宋_GB2312" w:eastAsia="仿宋_GB2312" w:hAnsi="仿宋_GB2312" w:cs="仿宋_GB2312" w:hint="eastAsia"/>
          <w:color w:val="000000" w:themeColor="text1"/>
          <w:sz w:val="32"/>
          <w:szCs w:val="32"/>
        </w:rPr>
        <w:t>多措并举</w:t>
      </w:r>
      <w:r>
        <w:rPr>
          <w:rFonts w:ascii="仿宋_GB2312" w:eastAsia="仿宋_GB2312" w:hAnsi="仿宋_GB2312" w:cs="仿宋_GB2312" w:hint="eastAsia"/>
          <w:color w:val="000000" w:themeColor="text1"/>
          <w:sz w:val="32"/>
          <w:szCs w:val="32"/>
        </w:rPr>
        <w:t>推动</w:t>
      </w:r>
      <w:r>
        <w:rPr>
          <w:rFonts w:ascii="仿宋_GB2312" w:eastAsia="仿宋_GB2312" w:hAnsi="仿宋_GB2312" w:cs="仿宋_GB2312" w:hint="eastAsia"/>
          <w:color w:val="000000" w:themeColor="text1"/>
          <w:sz w:val="32"/>
          <w:szCs w:val="32"/>
        </w:rPr>
        <w:t>理论学习</w:t>
      </w:r>
      <w:r>
        <w:rPr>
          <w:rFonts w:ascii="仿宋_GB2312" w:eastAsia="仿宋_GB2312" w:hAnsi="仿宋_GB2312" w:cs="仿宋_GB2312" w:hint="eastAsia"/>
          <w:color w:val="000000" w:themeColor="text1"/>
          <w:sz w:val="32"/>
          <w:szCs w:val="32"/>
        </w:rPr>
        <w:t>走深走实。</w:t>
      </w:r>
    </w:p>
    <w:p w:rsidR="00EF5BC2" w:rsidRDefault="007109CF" w:rsidP="007109CF">
      <w:pPr>
        <w:spacing w:line="560"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bCs/>
          <w:color w:val="000000" w:themeColor="text1"/>
          <w:sz w:val="32"/>
          <w:szCs w:val="32"/>
        </w:rPr>
        <w:t>二是以红色赋能提升治理效能。</w:t>
      </w:r>
      <w:r>
        <w:rPr>
          <w:rFonts w:ascii="仿宋_GB2312" w:eastAsia="仿宋_GB2312" w:hAnsi="仿宋_GB2312" w:cs="仿宋_GB2312" w:hint="eastAsia"/>
          <w:color w:val="000000" w:themeColor="text1"/>
          <w:sz w:val="32"/>
          <w:szCs w:val="32"/>
        </w:rPr>
        <w:t>完善</w:t>
      </w:r>
      <w:r>
        <w:rPr>
          <w:rFonts w:ascii="仿宋_GB2312" w:eastAsia="仿宋_GB2312" w:hAnsi="仿宋_GB2312" w:cs="仿宋_GB2312" w:hint="eastAsia"/>
          <w:color w:val="000000" w:themeColor="text1"/>
          <w:sz w:val="32"/>
          <w:szCs w:val="32"/>
        </w:rPr>
        <w:t>物业</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业委会党组织建设，推动区域内各单位、组织结成“红色联盟”，</w:t>
      </w:r>
      <w:r>
        <w:rPr>
          <w:rFonts w:ascii="仿宋_GB2312" w:eastAsia="仿宋_GB2312" w:hAnsi="仿宋_GB2312" w:cs="仿宋_GB2312" w:hint="eastAsia"/>
          <w:color w:val="000000" w:themeColor="text1"/>
          <w:sz w:val="32"/>
          <w:szCs w:val="32"/>
        </w:rPr>
        <w:t>把“</w:t>
      </w:r>
      <w:r>
        <w:rPr>
          <w:rFonts w:ascii="仿宋_GB2312" w:eastAsia="仿宋_GB2312" w:hAnsi="仿宋_GB2312" w:cs="仿宋_GB2312" w:hint="eastAsia"/>
          <w:color w:val="000000" w:themeColor="text1"/>
          <w:sz w:val="32"/>
          <w:szCs w:val="32"/>
        </w:rPr>
        <w:t>红色联盟</w:t>
      </w:r>
      <w:r>
        <w:rPr>
          <w:rFonts w:ascii="仿宋_GB2312" w:eastAsia="仿宋_GB2312" w:hAnsi="仿宋_GB2312" w:cs="仿宋_GB2312" w:hint="eastAsia"/>
          <w:color w:val="000000" w:themeColor="text1"/>
          <w:sz w:val="32"/>
          <w:szCs w:val="32"/>
        </w:rPr>
        <w:t>”打造成有特色、叫</w:t>
      </w:r>
      <w:r>
        <w:rPr>
          <w:rFonts w:ascii="仿宋_GB2312" w:eastAsia="仿宋_GB2312" w:hAnsi="仿宋_GB2312" w:cs="仿宋_GB2312" w:hint="eastAsia"/>
          <w:color w:val="000000" w:themeColor="text1"/>
          <w:sz w:val="32"/>
          <w:szCs w:val="32"/>
        </w:rPr>
        <w:t>得</w:t>
      </w:r>
      <w:r>
        <w:rPr>
          <w:rFonts w:ascii="仿宋_GB2312" w:eastAsia="仿宋_GB2312" w:hAnsi="仿宋_GB2312" w:cs="仿宋_GB2312" w:hint="eastAsia"/>
          <w:color w:val="000000" w:themeColor="text1"/>
          <w:sz w:val="32"/>
          <w:szCs w:val="32"/>
        </w:rPr>
        <w:t>响的党建品牌</w:t>
      </w:r>
      <w:r>
        <w:rPr>
          <w:rFonts w:ascii="仿宋_GB2312" w:eastAsia="仿宋_GB2312" w:hAnsi="仿宋_GB2312" w:cs="仿宋_GB2312" w:hint="eastAsia"/>
          <w:color w:val="000000" w:themeColor="text1"/>
          <w:sz w:val="32"/>
          <w:szCs w:val="32"/>
        </w:rPr>
        <w:t>。</w:t>
      </w:r>
    </w:p>
    <w:p w:rsidR="00EF5BC2" w:rsidRDefault="007109CF" w:rsidP="007109CF">
      <w:pPr>
        <w:spacing w:line="560" w:lineRule="exact"/>
        <w:ind w:firstLineChars="200" w:firstLine="640"/>
        <w:rPr>
          <w:rFonts w:ascii="Segoe UI" w:eastAsia="Segoe UI" w:hAnsi="Segoe UI" w:cs="Segoe UI"/>
          <w:color w:val="000000" w:themeColor="text1"/>
          <w:sz w:val="24"/>
          <w:shd w:val="clear" w:color="auto" w:fill="FFFFFF"/>
        </w:rPr>
      </w:pPr>
      <w:r>
        <w:rPr>
          <w:rFonts w:ascii="楷体_GB2312" w:eastAsia="楷体_GB2312" w:hAnsi="楷体_GB2312" w:cs="楷体_GB2312" w:hint="eastAsia"/>
          <w:b/>
          <w:bCs/>
          <w:color w:val="000000" w:themeColor="text1"/>
          <w:sz w:val="32"/>
          <w:szCs w:val="32"/>
        </w:rPr>
        <w:lastRenderedPageBreak/>
        <w:t>三是以农旅品牌激发经济活力。</w:t>
      </w:r>
      <w:r>
        <w:rPr>
          <w:rFonts w:ascii="仿宋_GB2312" w:eastAsia="仿宋_GB2312" w:hAnsi="仿宋_GB2312" w:cs="仿宋_GB2312" w:hint="eastAsia"/>
          <w:color w:val="000000" w:themeColor="text1"/>
          <w:sz w:val="32"/>
          <w:szCs w:val="32"/>
        </w:rPr>
        <w:t>以毛桥旅游资源、兴岳商业街区为支撑，深化“旅游</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农业”“旅游</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color w:val="000000" w:themeColor="text1"/>
          <w:sz w:val="32"/>
          <w:szCs w:val="32"/>
        </w:rPr>
        <w:t>夜经济”融合，多管齐下推动集体经济发展壮大。</w:t>
      </w:r>
    </w:p>
    <w:p w:rsidR="00EF5BC2" w:rsidRDefault="007109CF" w:rsidP="007109CF">
      <w:pPr>
        <w:spacing w:line="560"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bCs/>
          <w:color w:val="000000" w:themeColor="text1"/>
          <w:sz w:val="32"/>
          <w:szCs w:val="32"/>
        </w:rPr>
        <w:t>四是以精准招商凝聚产业合力。</w:t>
      </w:r>
      <w:r>
        <w:rPr>
          <w:rFonts w:ascii="仿宋_GB2312" w:eastAsia="仿宋_GB2312" w:hAnsi="仿宋_GB2312" w:cs="仿宋_GB2312" w:hint="eastAsia"/>
          <w:color w:val="000000" w:themeColor="text1"/>
          <w:sz w:val="32"/>
          <w:szCs w:val="32"/>
        </w:rPr>
        <w:t>用好即将成立的岳师商会这一重要平台，充分发挥在外乡贤企业家的作用，发挥与沙城工业园的距离优势，深化拓展产业链招商、应用场景招商，通过全程帮代办提升企业体验，确保项目招得来、落得下、建得快。</w:t>
      </w:r>
    </w:p>
    <w:p w:rsidR="00EF5BC2" w:rsidRDefault="007109CF" w:rsidP="007109CF">
      <w:pPr>
        <w:spacing w:line="560" w:lineRule="exact"/>
        <w:ind w:firstLineChars="200" w:firstLine="640"/>
        <w:rPr>
          <w:rFonts w:ascii="仿宋_GB2312" w:eastAsia="仿宋_GB2312" w:hAnsi="仿宋_GB2312" w:cs="仿宋_GB2312"/>
          <w:color w:val="000000" w:themeColor="text1"/>
          <w:sz w:val="32"/>
          <w:szCs w:val="32"/>
        </w:rPr>
      </w:pPr>
      <w:r>
        <w:rPr>
          <w:rFonts w:ascii="楷体_GB2312" w:eastAsia="楷体_GB2312" w:hAnsi="楷体_GB2312" w:cs="楷体_GB2312" w:hint="eastAsia"/>
          <w:b/>
          <w:bCs/>
          <w:color w:val="000000" w:themeColor="text1"/>
          <w:sz w:val="32"/>
          <w:szCs w:val="32"/>
        </w:rPr>
        <w:t>五是以项目建设积蓄发展动能。</w:t>
      </w:r>
      <w:r>
        <w:rPr>
          <w:rFonts w:ascii="仿宋_GB2312" w:eastAsia="仿宋_GB2312" w:hAnsi="仿宋_GB2312" w:cs="仿宋_GB2312" w:hint="eastAsia"/>
          <w:color w:val="000000" w:themeColor="text1"/>
          <w:sz w:val="32"/>
          <w:szCs w:val="32"/>
        </w:rPr>
        <w:t>全力服务辖区项目建设，加大项目矛盾纠纷调处力度，按时完成公益性墓地等项目征迁工作。</w:t>
      </w:r>
    </w:p>
    <w:p w:rsidR="00EF5BC2" w:rsidRDefault="00EF5BC2">
      <w:pPr>
        <w:spacing w:line="560" w:lineRule="exact"/>
        <w:rPr>
          <w:rFonts w:ascii="方正小标宋简体" w:eastAsia="方正小标宋简体" w:hAnsi="方正小标宋简体" w:cs="方正小标宋简体"/>
          <w:color w:val="000000" w:themeColor="text1"/>
          <w:sz w:val="44"/>
          <w:szCs w:val="44"/>
          <w:highlight w:val="green"/>
        </w:rPr>
      </w:pPr>
    </w:p>
    <w:sectPr w:rsidR="00EF5BC2" w:rsidSect="00EF5BC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仿宋_GB2312">
    <w:altName w:val="微软雅黑"/>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auto"/>
    <w:pitch w:val="default"/>
    <w:sig w:usb0="00000000" w:usb1="080E0000" w:usb2="00000000" w:usb3="00000000" w:csb0="0004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䁩￳·Pᴀذ普通表格㐀ۖĀ̊l혴ԁ愀϶嘺͠＀＀＀＀＀＀＀＀氀氀̀̃ś耀￶￵￶￷＀dЉࠄЁ＀＀＀＀&#10;&#10;$&#10;%ÿ䤟}á腏½僀M뮛Y撀¢걋Æ雷Fÿÿá䤟}k耀＀dЀЀЀ＀＀＀＀㓍%鹦4ꀀ耀鹦+ꀀ耀鹦+ᶴΊ卆䵇莀ՙ㓍%鹦4ꀀ耀鹦+ꀀ耀鹦+耀.ṄΊ卆䵇苔ՙ㓍%鹦4ꀀ耀鹦+ỔΊ卆䵇茀ՙ㓍%鹦4ꀀ耀鹦+卆䵇茜ՙ㓍%鹦4ꀀ耀鹦+"/>
  </w:docVars>
  <w:rsids>
    <w:rsidRoot w:val="00EF5BC2"/>
    <w:rsid w:val="00136BA8"/>
    <w:rsid w:val="00276E33"/>
    <w:rsid w:val="007109CF"/>
    <w:rsid w:val="00EF5BC2"/>
    <w:rsid w:val="012F6D06"/>
    <w:rsid w:val="013C246A"/>
    <w:rsid w:val="01CC5A27"/>
    <w:rsid w:val="0232788F"/>
    <w:rsid w:val="02841BCE"/>
    <w:rsid w:val="034D4FEF"/>
    <w:rsid w:val="035E0DBD"/>
    <w:rsid w:val="038F71C9"/>
    <w:rsid w:val="03AF1619"/>
    <w:rsid w:val="03D64DF8"/>
    <w:rsid w:val="0446737E"/>
    <w:rsid w:val="048B5BE2"/>
    <w:rsid w:val="04B55C99"/>
    <w:rsid w:val="050F6813"/>
    <w:rsid w:val="054D7CDF"/>
    <w:rsid w:val="057448C8"/>
    <w:rsid w:val="05883ED0"/>
    <w:rsid w:val="059E36F3"/>
    <w:rsid w:val="059F222E"/>
    <w:rsid w:val="06175254"/>
    <w:rsid w:val="06426774"/>
    <w:rsid w:val="064A387B"/>
    <w:rsid w:val="06B56F46"/>
    <w:rsid w:val="07117EF5"/>
    <w:rsid w:val="07181283"/>
    <w:rsid w:val="07921036"/>
    <w:rsid w:val="07D17DB0"/>
    <w:rsid w:val="07F7533D"/>
    <w:rsid w:val="081B13AB"/>
    <w:rsid w:val="082D0D5E"/>
    <w:rsid w:val="08381BDD"/>
    <w:rsid w:val="08BB636A"/>
    <w:rsid w:val="08FA3336"/>
    <w:rsid w:val="097A6225"/>
    <w:rsid w:val="09F14739"/>
    <w:rsid w:val="0A20501F"/>
    <w:rsid w:val="0A2D3298"/>
    <w:rsid w:val="0A3B59B5"/>
    <w:rsid w:val="0ACE6829"/>
    <w:rsid w:val="0B043FF8"/>
    <w:rsid w:val="0B883A47"/>
    <w:rsid w:val="0C233A49"/>
    <w:rsid w:val="0C7B478E"/>
    <w:rsid w:val="0D1F683F"/>
    <w:rsid w:val="0DF465A6"/>
    <w:rsid w:val="0E097B78"/>
    <w:rsid w:val="0E2F2E06"/>
    <w:rsid w:val="0ED10695"/>
    <w:rsid w:val="0F1D1B2D"/>
    <w:rsid w:val="0F516342"/>
    <w:rsid w:val="0F837E14"/>
    <w:rsid w:val="0F8B64A6"/>
    <w:rsid w:val="0FC4644C"/>
    <w:rsid w:val="1021564D"/>
    <w:rsid w:val="10962D6C"/>
    <w:rsid w:val="10F16DCD"/>
    <w:rsid w:val="10F82348"/>
    <w:rsid w:val="11380EA0"/>
    <w:rsid w:val="11A65EF9"/>
    <w:rsid w:val="12380A2C"/>
    <w:rsid w:val="125C471A"/>
    <w:rsid w:val="12724E92"/>
    <w:rsid w:val="12A85BB1"/>
    <w:rsid w:val="12B5154F"/>
    <w:rsid w:val="12E070F9"/>
    <w:rsid w:val="12F44F0D"/>
    <w:rsid w:val="13141499"/>
    <w:rsid w:val="13893C35"/>
    <w:rsid w:val="143B567E"/>
    <w:rsid w:val="148829D8"/>
    <w:rsid w:val="14A423A8"/>
    <w:rsid w:val="14D12844"/>
    <w:rsid w:val="14D507B4"/>
    <w:rsid w:val="150A66AF"/>
    <w:rsid w:val="155D5F66"/>
    <w:rsid w:val="156D6C3E"/>
    <w:rsid w:val="15B66837"/>
    <w:rsid w:val="15C2664A"/>
    <w:rsid w:val="1609105D"/>
    <w:rsid w:val="166718DF"/>
    <w:rsid w:val="16774157"/>
    <w:rsid w:val="1677697E"/>
    <w:rsid w:val="1686445B"/>
    <w:rsid w:val="16CF5E02"/>
    <w:rsid w:val="170F61FF"/>
    <w:rsid w:val="171C4DC0"/>
    <w:rsid w:val="171E78F2"/>
    <w:rsid w:val="172A128B"/>
    <w:rsid w:val="177929C6"/>
    <w:rsid w:val="17B9260F"/>
    <w:rsid w:val="18192A44"/>
    <w:rsid w:val="182A3829"/>
    <w:rsid w:val="183569CC"/>
    <w:rsid w:val="186802BC"/>
    <w:rsid w:val="1981715C"/>
    <w:rsid w:val="19BA7447"/>
    <w:rsid w:val="19F17E3E"/>
    <w:rsid w:val="1A2975D8"/>
    <w:rsid w:val="1A366B74"/>
    <w:rsid w:val="1A47372A"/>
    <w:rsid w:val="1A626F8D"/>
    <w:rsid w:val="1A6414CE"/>
    <w:rsid w:val="1A692D3D"/>
    <w:rsid w:val="1A7E140C"/>
    <w:rsid w:val="1ADA6B24"/>
    <w:rsid w:val="1AE96D67"/>
    <w:rsid w:val="1B5E59A7"/>
    <w:rsid w:val="1BF93A5C"/>
    <w:rsid w:val="1C202C51"/>
    <w:rsid w:val="1CAE0268"/>
    <w:rsid w:val="1CB041B1"/>
    <w:rsid w:val="1D266050"/>
    <w:rsid w:val="1DD845DA"/>
    <w:rsid w:val="1DE165E7"/>
    <w:rsid w:val="1DFE71E1"/>
    <w:rsid w:val="1E0A497C"/>
    <w:rsid w:val="1E1279BA"/>
    <w:rsid w:val="1E6D7CAF"/>
    <w:rsid w:val="1E746490"/>
    <w:rsid w:val="1E962B0A"/>
    <w:rsid w:val="1EB228A4"/>
    <w:rsid w:val="1EE937D9"/>
    <w:rsid w:val="1EFD7285"/>
    <w:rsid w:val="1F652F81"/>
    <w:rsid w:val="1F8654CC"/>
    <w:rsid w:val="1F9F20EA"/>
    <w:rsid w:val="1FC54AD0"/>
    <w:rsid w:val="20735702"/>
    <w:rsid w:val="20EB1A8B"/>
    <w:rsid w:val="20F75B4C"/>
    <w:rsid w:val="215018EE"/>
    <w:rsid w:val="21791684"/>
    <w:rsid w:val="21BD2F50"/>
    <w:rsid w:val="225C30FD"/>
    <w:rsid w:val="22B45EAC"/>
    <w:rsid w:val="22D86743"/>
    <w:rsid w:val="22F4274D"/>
    <w:rsid w:val="22F458A0"/>
    <w:rsid w:val="237C4C1C"/>
    <w:rsid w:val="240E259B"/>
    <w:rsid w:val="24CD7E93"/>
    <w:rsid w:val="24F353B2"/>
    <w:rsid w:val="251E1D03"/>
    <w:rsid w:val="25410914"/>
    <w:rsid w:val="257412D0"/>
    <w:rsid w:val="25A42208"/>
    <w:rsid w:val="25DC295F"/>
    <w:rsid w:val="25E92311"/>
    <w:rsid w:val="26060C19"/>
    <w:rsid w:val="261F21D6"/>
    <w:rsid w:val="263067D4"/>
    <w:rsid w:val="26647BE9"/>
    <w:rsid w:val="26AC3A6A"/>
    <w:rsid w:val="270513CC"/>
    <w:rsid w:val="27475ABC"/>
    <w:rsid w:val="27A1277C"/>
    <w:rsid w:val="27DC78CB"/>
    <w:rsid w:val="28180C8B"/>
    <w:rsid w:val="28702875"/>
    <w:rsid w:val="28EC4D92"/>
    <w:rsid w:val="28FB3D1E"/>
    <w:rsid w:val="299249BD"/>
    <w:rsid w:val="29A75380"/>
    <w:rsid w:val="29E96D83"/>
    <w:rsid w:val="2A0140CD"/>
    <w:rsid w:val="2A1C00A5"/>
    <w:rsid w:val="2A282A72"/>
    <w:rsid w:val="2A5F0DF4"/>
    <w:rsid w:val="2A716B0E"/>
    <w:rsid w:val="2A9D36CA"/>
    <w:rsid w:val="2AF43C32"/>
    <w:rsid w:val="2AF67453"/>
    <w:rsid w:val="2B391645"/>
    <w:rsid w:val="2B591CE7"/>
    <w:rsid w:val="2B885D8C"/>
    <w:rsid w:val="2B8F395A"/>
    <w:rsid w:val="2BDB26FC"/>
    <w:rsid w:val="2C08709E"/>
    <w:rsid w:val="2C3342E6"/>
    <w:rsid w:val="2C7A1F15"/>
    <w:rsid w:val="2CE33F5E"/>
    <w:rsid w:val="2CFF241A"/>
    <w:rsid w:val="2DA134D1"/>
    <w:rsid w:val="2DBA7A28"/>
    <w:rsid w:val="2DCC2C44"/>
    <w:rsid w:val="2E1D0A29"/>
    <w:rsid w:val="2E2F5C8E"/>
    <w:rsid w:val="2E6966E5"/>
    <w:rsid w:val="2EB707A1"/>
    <w:rsid w:val="2ECC345F"/>
    <w:rsid w:val="2F195A15"/>
    <w:rsid w:val="2F2B5748"/>
    <w:rsid w:val="2F320885"/>
    <w:rsid w:val="304B42F4"/>
    <w:rsid w:val="30526749"/>
    <w:rsid w:val="30894E1C"/>
    <w:rsid w:val="30A6777C"/>
    <w:rsid w:val="30AC4667"/>
    <w:rsid w:val="30D342E9"/>
    <w:rsid w:val="31413B7F"/>
    <w:rsid w:val="317B29B7"/>
    <w:rsid w:val="317F3B29"/>
    <w:rsid w:val="31804955"/>
    <w:rsid w:val="31BB49E7"/>
    <w:rsid w:val="31C003CA"/>
    <w:rsid w:val="31C75BFC"/>
    <w:rsid w:val="323E5792"/>
    <w:rsid w:val="324C6101"/>
    <w:rsid w:val="32B0196B"/>
    <w:rsid w:val="32F01183"/>
    <w:rsid w:val="33066BC6"/>
    <w:rsid w:val="330B38C7"/>
    <w:rsid w:val="331C3D26"/>
    <w:rsid w:val="332143CC"/>
    <w:rsid w:val="332818CB"/>
    <w:rsid w:val="334810CE"/>
    <w:rsid w:val="335B0077"/>
    <w:rsid w:val="33B76CFF"/>
    <w:rsid w:val="342939F9"/>
    <w:rsid w:val="345D2848"/>
    <w:rsid w:val="346B76AB"/>
    <w:rsid w:val="34777DA9"/>
    <w:rsid w:val="3495348B"/>
    <w:rsid w:val="34C77CC1"/>
    <w:rsid w:val="35E825E5"/>
    <w:rsid w:val="35F20D6E"/>
    <w:rsid w:val="36BE62DF"/>
    <w:rsid w:val="372A4537"/>
    <w:rsid w:val="37500442"/>
    <w:rsid w:val="37A8202C"/>
    <w:rsid w:val="37D270A9"/>
    <w:rsid w:val="37F012DD"/>
    <w:rsid w:val="387A3768"/>
    <w:rsid w:val="38941B27"/>
    <w:rsid w:val="38C74734"/>
    <w:rsid w:val="394F4ABD"/>
    <w:rsid w:val="39B5458C"/>
    <w:rsid w:val="3A43428E"/>
    <w:rsid w:val="3A4B3142"/>
    <w:rsid w:val="3A6A181A"/>
    <w:rsid w:val="3A8B353F"/>
    <w:rsid w:val="3AD81A2B"/>
    <w:rsid w:val="3AF70BD4"/>
    <w:rsid w:val="3B51546A"/>
    <w:rsid w:val="3B9D5CA4"/>
    <w:rsid w:val="3BE70C49"/>
    <w:rsid w:val="3C0637C5"/>
    <w:rsid w:val="3C522566"/>
    <w:rsid w:val="3D1E68EC"/>
    <w:rsid w:val="3D6C08FE"/>
    <w:rsid w:val="3D781943"/>
    <w:rsid w:val="3DFA2FE0"/>
    <w:rsid w:val="3E9555A8"/>
    <w:rsid w:val="3EF05B7B"/>
    <w:rsid w:val="3EF23B8C"/>
    <w:rsid w:val="3F1A0091"/>
    <w:rsid w:val="3F235BB1"/>
    <w:rsid w:val="3F512FA9"/>
    <w:rsid w:val="3F6F51DD"/>
    <w:rsid w:val="3FB157F6"/>
    <w:rsid w:val="3FB377C0"/>
    <w:rsid w:val="40295CD4"/>
    <w:rsid w:val="405A5648"/>
    <w:rsid w:val="405C0C68"/>
    <w:rsid w:val="408E2A54"/>
    <w:rsid w:val="40C128E5"/>
    <w:rsid w:val="40C559FD"/>
    <w:rsid w:val="40E045E4"/>
    <w:rsid w:val="40E60450"/>
    <w:rsid w:val="41434B73"/>
    <w:rsid w:val="41BD0482"/>
    <w:rsid w:val="42957651"/>
    <w:rsid w:val="42A11B51"/>
    <w:rsid w:val="42AB199A"/>
    <w:rsid w:val="42BE5F67"/>
    <w:rsid w:val="42F26851"/>
    <w:rsid w:val="43527B09"/>
    <w:rsid w:val="437454B8"/>
    <w:rsid w:val="43AB662B"/>
    <w:rsid w:val="43AE09CA"/>
    <w:rsid w:val="43E91C2E"/>
    <w:rsid w:val="43F62371"/>
    <w:rsid w:val="442A3DC9"/>
    <w:rsid w:val="443B6424"/>
    <w:rsid w:val="44466E54"/>
    <w:rsid w:val="449D459A"/>
    <w:rsid w:val="44A91191"/>
    <w:rsid w:val="44FE14DD"/>
    <w:rsid w:val="45165507"/>
    <w:rsid w:val="456D0411"/>
    <w:rsid w:val="459308C3"/>
    <w:rsid w:val="45F621B4"/>
    <w:rsid w:val="462705C0"/>
    <w:rsid w:val="462B38A8"/>
    <w:rsid w:val="465869CB"/>
    <w:rsid w:val="472E597E"/>
    <w:rsid w:val="476B4E24"/>
    <w:rsid w:val="47961EA1"/>
    <w:rsid w:val="47B07B63"/>
    <w:rsid w:val="47E526EC"/>
    <w:rsid w:val="485F6737"/>
    <w:rsid w:val="48627FD5"/>
    <w:rsid w:val="48914416"/>
    <w:rsid w:val="489808D8"/>
    <w:rsid w:val="48BD345D"/>
    <w:rsid w:val="48DF5182"/>
    <w:rsid w:val="493C6A78"/>
    <w:rsid w:val="495D761D"/>
    <w:rsid w:val="49AD1724"/>
    <w:rsid w:val="49BC4461"/>
    <w:rsid w:val="49EE3FAA"/>
    <w:rsid w:val="4A1B043B"/>
    <w:rsid w:val="4A203CA4"/>
    <w:rsid w:val="4A421E6C"/>
    <w:rsid w:val="4A6F69D9"/>
    <w:rsid w:val="4ABD14F2"/>
    <w:rsid w:val="4AE50A49"/>
    <w:rsid w:val="4B46598C"/>
    <w:rsid w:val="4B976B9F"/>
    <w:rsid w:val="4BCE14DD"/>
    <w:rsid w:val="4C2061DD"/>
    <w:rsid w:val="4C787DC7"/>
    <w:rsid w:val="4CB16E35"/>
    <w:rsid w:val="4CD07C03"/>
    <w:rsid w:val="4CF67CD0"/>
    <w:rsid w:val="4D5C3245"/>
    <w:rsid w:val="4D8E361A"/>
    <w:rsid w:val="4DB50BA7"/>
    <w:rsid w:val="4DC808DA"/>
    <w:rsid w:val="4E1276A7"/>
    <w:rsid w:val="4E1F24C4"/>
    <w:rsid w:val="4E2A6045"/>
    <w:rsid w:val="4E3C3076"/>
    <w:rsid w:val="4E516B22"/>
    <w:rsid w:val="4E5A52AA"/>
    <w:rsid w:val="4EAF55F6"/>
    <w:rsid w:val="4F563CC4"/>
    <w:rsid w:val="4F6F20DF"/>
    <w:rsid w:val="4F84060D"/>
    <w:rsid w:val="4F8E54C1"/>
    <w:rsid w:val="504F52E3"/>
    <w:rsid w:val="506F328F"/>
    <w:rsid w:val="50964CC0"/>
    <w:rsid w:val="50A849F3"/>
    <w:rsid w:val="50CC06E1"/>
    <w:rsid w:val="51C615D4"/>
    <w:rsid w:val="51E67581"/>
    <w:rsid w:val="521A36CE"/>
    <w:rsid w:val="524B2DC8"/>
    <w:rsid w:val="529C11E0"/>
    <w:rsid w:val="53226CDE"/>
    <w:rsid w:val="5349426B"/>
    <w:rsid w:val="53BF413E"/>
    <w:rsid w:val="53DC50DF"/>
    <w:rsid w:val="541578CD"/>
    <w:rsid w:val="544B7B6F"/>
    <w:rsid w:val="548D2129"/>
    <w:rsid w:val="549E12A5"/>
    <w:rsid w:val="54C73437"/>
    <w:rsid w:val="5523289A"/>
    <w:rsid w:val="55990A2D"/>
    <w:rsid w:val="55992B5C"/>
    <w:rsid w:val="55CC1183"/>
    <w:rsid w:val="56496E16"/>
    <w:rsid w:val="56982E14"/>
    <w:rsid w:val="56BC500F"/>
    <w:rsid w:val="56DF0A43"/>
    <w:rsid w:val="57355F94"/>
    <w:rsid w:val="5757215D"/>
    <w:rsid w:val="57671164"/>
    <w:rsid w:val="57770C7B"/>
    <w:rsid w:val="5778511F"/>
    <w:rsid w:val="57C57C38"/>
    <w:rsid w:val="57D165DD"/>
    <w:rsid w:val="580B5F93"/>
    <w:rsid w:val="58EE31BF"/>
    <w:rsid w:val="59262959"/>
    <w:rsid w:val="59417793"/>
    <w:rsid w:val="594205C9"/>
    <w:rsid w:val="594B23BF"/>
    <w:rsid w:val="5960230F"/>
    <w:rsid w:val="597162CA"/>
    <w:rsid w:val="59777658"/>
    <w:rsid w:val="59831B59"/>
    <w:rsid w:val="59E44CEE"/>
    <w:rsid w:val="5A1A070F"/>
    <w:rsid w:val="5A3D7F5A"/>
    <w:rsid w:val="5AA7372D"/>
    <w:rsid w:val="5AC42A3A"/>
    <w:rsid w:val="5B323837"/>
    <w:rsid w:val="5B5E63DA"/>
    <w:rsid w:val="5B6836FC"/>
    <w:rsid w:val="5B6F4A8B"/>
    <w:rsid w:val="5B8337E7"/>
    <w:rsid w:val="5BC5523F"/>
    <w:rsid w:val="5C007E73"/>
    <w:rsid w:val="5C497C1A"/>
    <w:rsid w:val="5CE214B3"/>
    <w:rsid w:val="5CE35E3B"/>
    <w:rsid w:val="5D1457C4"/>
    <w:rsid w:val="5D26561D"/>
    <w:rsid w:val="5D2E6280"/>
    <w:rsid w:val="5D720862"/>
    <w:rsid w:val="5D9517DB"/>
    <w:rsid w:val="5DB26B0E"/>
    <w:rsid w:val="5E2751A9"/>
    <w:rsid w:val="5E3B6EA6"/>
    <w:rsid w:val="5E3E0745"/>
    <w:rsid w:val="5E7423B8"/>
    <w:rsid w:val="5EB427B5"/>
    <w:rsid w:val="5EE72B8A"/>
    <w:rsid w:val="5EFD23AE"/>
    <w:rsid w:val="5F100333"/>
    <w:rsid w:val="5F697A43"/>
    <w:rsid w:val="5F7206A6"/>
    <w:rsid w:val="5F8959EF"/>
    <w:rsid w:val="5FAD7523"/>
    <w:rsid w:val="5FF05A6E"/>
    <w:rsid w:val="603A4233"/>
    <w:rsid w:val="60495CE3"/>
    <w:rsid w:val="60B719D8"/>
    <w:rsid w:val="60BB6946"/>
    <w:rsid w:val="61813F01"/>
    <w:rsid w:val="618E4F17"/>
    <w:rsid w:val="61BD7BD2"/>
    <w:rsid w:val="61CB22EF"/>
    <w:rsid w:val="61E57855"/>
    <w:rsid w:val="62312A9A"/>
    <w:rsid w:val="62365C55"/>
    <w:rsid w:val="62612C54"/>
    <w:rsid w:val="62682234"/>
    <w:rsid w:val="629E17B2"/>
    <w:rsid w:val="62A96AD4"/>
    <w:rsid w:val="62B17737"/>
    <w:rsid w:val="62DB47B4"/>
    <w:rsid w:val="632717A7"/>
    <w:rsid w:val="63CB4828"/>
    <w:rsid w:val="63E92F01"/>
    <w:rsid w:val="63F0603D"/>
    <w:rsid w:val="64195594"/>
    <w:rsid w:val="644F7208"/>
    <w:rsid w:val="64B928D3"/>
    <w:rsid w:val="64E41C9A"/>
    <w:rsid w:val="64FF0F06"/>
    <w:rsid w:val="654E5711"/>
    <w:rsid w:val="656960A7"/>
    <w:rsid w:val="65744A4C"/>
    <w:rsid w:val="65B337C6"/>
    <w:rsid w:val="65EE47FE"/>
    <w:rsid w:val="660B53B0"/>
    <w:rsid w:val="667747F4"/>
    <w:rsid w:val="66DD02CE"/>
    <w:rsid w:val="66FB53AA"/>
    <w:rsid w:val="6748478F"/>
    <w:rsid w:val="676E5BF7"/>
    <w:rsid w:val="67F51E74"/>
    <w:rsid w:val="681A5D7E"/>
    <w:rsid w:val="68503741"/>
    <w:rsid w:val="68570199"/>
    <w:rsid w:val="68774F7F"/>
    <w:rsid w:val="688E5E3B"/>
    <w:rsid w:val="68B0223F"/>
    <w:rsid w:val="68E90CAD"/>
    <w:rsid w:val="691B0000"/>
    <w:rsid w:val="695B31AD"/>
    <w:rsid w:val="696372B1"/>
    <w:rsid w:val="697B5DB4"/>
    <w:rsid w:val="697E0510"/>
    <w:rsid w:val="69A72531"/>
    <w:rsid w:val="69B30239"/>
    <w:rsid w:val="69CA7330"/>
    <w:rsid w:val="69E46644"/>
    <w:rsid w:val="6A070584"/>
    <w:rsid w:val="6A18009C"/>
    <w:rsid w:val="6A426CC9"/>
    <w:rsid w:val="6A9736B6"/>
    <w:rsid w:val="6AD62431"/>
    <w:rsid w:val="6B6F4633"/>
    <w:rsid w:val="6BC26511"/>
    <w:rsid w:val="6BDA2A65"/>
    <w:rsid w:val="6BDB3A77"/>
    <w:rsid w:val="6C3F4006"/>
    <w:rsid w:val="6C5F6456"/>
    <w:rsid w:val="6CA515B1"/>
    <w:rsid w:val="6CD83A31"/>
    <w:rsid w:val="6D266F73"/>
    <w:rsid w:val="6D5A1F06"/>
    <w:rsid w:val="6D8617C0"/>
    <w:rsid w:val="6D8A5754"/>
    <w:rsid w:val="6D9E2FAE"/>
    <w:rsid w:val="6DA32372"/>
    <w:rsid w:val="6DA93E2C"/>
    <w:rsid w:val="6DD864C0"/>
    <w:rsid w:val="6E3556C0"/>
    <w:rsid w:val="6E580AE7"/>
    <w:rsid w:val="6E815015"/>
    <w:rsid w:val="6E851A78"/>
    <w:rsid w:val="6EB5235D"/>
    <w:rsid w:val="6EB72E97"/>
    <w:rsid w:val="6F634FD1"/>
    <w:rsid w:val="6F71097A"/>
    <w:rsid w:val="6F857F81"/>
    <w:rsid w:val="6F8779FC"/>
    <w:rsid w:val="6F8F1AB9"/>
    <w:rsid w:val="700213B1"/>
    <w:rsid w:val="700A492A"/>
    <w:rsid w:val="7020414E"/>
    <w:rsid w:val="70781894"/>
    <w:rsid w:val="708A15C7"/>
    <w:rsid w:val="70D03D93"/>
    <w:rsid w:val="70D34D1C"/>
    <w:rsid w:val="70DE203F"/>
    <w:rsid w:val="70E00746"/>
    <w:rsid w:val="70FA674D"/>
    <w:rsid w:val="710A4063"/>
    <w:rsid w:val="714125CE"/>
    <w:rsid w:val="71551BD5"/>
    <w:rsid w:val="716E2222"/>
    <w:rsid w:val="71C50D8A"/>
    <w:rsid w:val="71D06433"/>
    <w:rsid w:val="71D376CA"/>
    <w:rsid w:val="71DB032D"/>
    <w:rsid w:val="72487916"/>
    <w:rsid w:val="72BB3601"/>
    <w:rsid w:val="72C45265"/>
    <w:rsid w:val="72DC2C33"/>
    <w:rsid w:val="72E17CB7"/>
    <w:rsid w:val="72EC11B8"/>
    <w:rsid w:val="72F64A73"/>
    <w:rsid w:val="73AB3D2F"/>
    <w:rsid w:val="73B2709A"/>
    <w:rsid w:val="73C073AE"/>
    <w:rsid w:val="74604CCB"/>
    <w:rsid w:val="74BA0541"/>
    <w:rsid w:val="754E7067"/>
    <w:rsid w:val="75526B58"/>
    <w:rsid w:val="75693EA1"/>
    <w:rsid w:val="757A1C0A"/>
    <w:rsid w:val="75B5599A"/>
    <w:rsid w:val="7625426C"/>
    <w:rsid w:val="762D07B8"/>
    <w:rsid w:val="76747485"/>
    <w:rsid w:val="76C13CDB"/>
    <w:rsid w:val="76CA0970"/>
    <w:rsid w:val="77521091"/>
    <w:rsid w:val="779F3BAA"/>
    <w:rsid w:val="77BF249E"/>
    <w:rsid w:val="77EE068E"/>
    <w:rsid w:val="77F268C7"/>
    <w:rsid w:val="77FE4D75"/>
    <w:rsid w:val="786110AB"/>
    <w:rsid w:val="78CD4747"/>
    <w:rsid w:val="78D21D5D"/>
    <w:rsid w:val="78F61EF0"/>
    <w:rsid w:val="79327699"/>
    <w:rsid w:val="79AC0800"/>
    <w:rsid w:val="79AC3677"/>
    <w:rsid w:val="79FF3FD5"/>
    <w:rsid w:val="7A0F14BB"/>
    <w:rsid w:val="7A392193"/>
    <w:rsid w:val="7A5769F5"/>
    <w:rsid w:val="7A8D23E0"/>
    <w:rsid w:val="7A9A4690"/>
    <w:rsid w:val="7AA240DD"/>
    <w:rsid w:val="7AE449F3"/>
    <w:rsid w:val="7B0D52CF"/>
    <w:rsid w:val="7B7A0BB6"/>
    <w:rsid w:val="7BDF4EBD"/>
    <w:rsid w:val="7C377F63"/>
    <w:rsid w:val="7C5E4473"/>
    <w:rsid w:val="7CA51C63"/>
    <w:rsid w:val="7CB07CB6"/>
    <w:rsid w:val="7CE7291B"/>
    <w:rsid w:val="7CFF348E"/>
    <w:rsid w:val="7D1943FF"/>
    <w:rsid w:val="7D276B1C"/>
    <w:rsid w:val="7DC0487A"/>
    <w:rsid w:val="7DE836FE"/>
    <w:rsid w:val="7DEC38C1"/>
    <w:rsid w:val="7E215319"/>
    <w:rsid w:val="7E8569F1"/>
    <w:rsid w:val="7E9006F1"/>
    <w:rsid w:val="7EE50A3C"/>
    <w:rsid w:val="7EF26CB5"/>
    <w:rsid w:val="7F016EF9"/>
    <w:rsid w:val="7F264BB1"/>
    <w:rsid w:val="7F8E2E82"/>
    <w:rsid w:val="7F9A1827"/>
    <w:rsid w:val="7FC40652"/>
    <w:rsid w:val="7FEC73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5BC2"/>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EF5BC2"/>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EF5BC2"/>
    <w:pPr>
      <w:spacing w:beforeAutospacing="1" w:afterAutospacing="1"/>
      <w:jc w:val="left"/>
    </w:pPr>
    <w:rPr>
      <w:rFonts w:cs="Times New Roman"/>
      <w:kern w:val="0"/>
      <w:sz w:val="24"/>
    </w:rPr>
  </w:style>
  <w:style w:type="character" w:styleId="a4">
    <w:name w:val="Strong"/>
    <w:basedOn w:val="a0"/>
    <w:qFormat/>
    <w:rsid w:val="00EF5BC2"/>
    <w:rPr>
      <w:b/>
    </w:rPr>
  </w:style>
  <w:style w:type="paragraph" w:customStyle="1" w:styleId="BodyTextFirstIndent21">
    <w:name w:val="Body Text First Indent 21"/>
    <w:basedOn w:val="BodyTextIndent1"/>
    <w:next w:val="a"/>
    <w:qFormat/>
    <w:rsid w:val="00EF5BC2"/>
  </w:style>
  <w:style w:type="paragraph" w:customStyle="1" w:styleId="BodyTextIndent1">
    <w:name w:val="Body Text Indent1"/>
    <w:basedOn w:val="NormalIndent1"/>
    <w:next w:val="NormalIndent1"/>
    <w:autoRedefine/>
    <w:qFormat/>
    <w:rsid w:val="00EF5BC2"/>
    <w:pPr>
      <w:ind w:leftChars="200" w:left="420"/>
    </w:pPr>
  </w:style>
  <w:style w:type="paragraph" w:customStyle="1" w:styleId="NormalIndent1">
    <w:name w:val="Normal Indent1"/>
    <w:basedOn w:val="a"/>
    <w:autoRedefine/>
    <w:uiPriority w:val="99"/>
    <w:qFormat/>
    <w:rsid w:val="00EF5BC2"/>
    <w:pPr>
      <w:ind w:firstLineChars="200" w:firstLine="420"/>
    </w:pPr>
    <w:rPr>
      <w:rFonts w:eastAsia="仿宋"/>
      <w:sz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765</Words>
  <Characters>4361</Characters>
  <Application>Microsoft Office Word</Application>
  <DocSecurity>0</DocSecurity>
  <Lines>36</Lines>
  <Paragraphs>10</Paragraphs>
  <ScaleCrop>false</ScaleCrop>
  <Company/>
  <LinksUpToDate>false</LinksUpToDate>
  <CharactersWithSpaces>5116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cp:lastPrinted>2024-06-17T09:47:00Z</cp:lastPrinted>
  <dcterms:created xsi:type="dcterms:W3CDTF">2024-06-17T04:24:00Z</dcterms:created>
  <dcterms:modified xsi:type="dcterms:W3CDTF">2025-01-07T02:13:00Z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A889B1936C6B4B00B7A455FFDDED151D_12</vt:lpwstr>
  </property>
</Properties>
</file>