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8A9A">
      <w:pPr>
        <w:pStyle w:val="2"/>
        <w:keepNext w:val="0"/>
        <w:keepLines w:val="0"/>
        <w:pageBreakBefore w:val="0"/>
        <w:wordWrap/>
        <w:overflowPunct/>
        <w:topLinePunct w:val="0"/>
        <w:bidi w:val="0"/>
        <w:spacing w:after="0" w:line="560" w:lineRule="exact"/>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九江市柴桑区</w:t>
      </w:r>
      <w:r>
        <w:rPr>
          <w:rFonts w:hint="eastAsia" w:ascii="方正小标宋简体" w:hAnsi="方正小标宋简体" w:eastAsia="方正小标宋简体" w:cs="方正小标宋简体"/>
          <w:sz w:val="44"/>
          <w:szCs w:val="44"/>
          <w:lang w:val="en-US" w:eastAsia="zh-CN"/>
        </w:rPr>
        <w:t>江州大道</w:t>
      </w:r>
      <w:r>
        <w:rPr>
          <w:rFonts w:hint="eastAsia" w:ascii="方正小标宋简体" w:hAnsi="方正小标宋简体" w:eastAsia="方正小标宋简体" w:cs="方正小标宋简体"/>
          <w:sz w:val="44"/>
          <w:szCs w:val="44"/>
        </w:rPr>
        <w:t>片区</w:t>
      </w:r>
      <w:r>
        <w:rPr>
          <w:rFonts w:hint="eastAsia" w:ascii="方正小标宋简体" w:hAnsi="方正小标宋简体" w:eastAsia="方正小标宋简体" w:cs="方正小标宋简体"/>
          <w:sz w:val="44"/>
          <w:szCs w:val="44"/>
          <w:lang w:val="en-US" w:eastAsia="zh-CN"/>
        </w:rPr>
        <w:t>排水管网改造</w:t>
      </w:r>
    </w:p>
    <w:p w14:paraId="73931939">
      <w:pPr>
        <w:pStyle w:val="2"/>
        <w:keepNext w:val="0"/>
        <w:keepLines w:val="0"/>
        <w:pageBreakBefore w:val="0"/>
        <w:wordWrap/>
        <w:overflowPunct/>
        <w:topLinePunct w:val="0"/>
        <w:bidi w:val="0"/>
        <w:spacing w:after="0"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工程工作方案</w:t>
      </w:r>
    </w:p>
    <w:p w14:paraId="6591C646">
      <w:pPr>
        <w:pStyle w:val="2"/>
        <w:keepNext w:val="0"/>
        <w:keepLines w:val="0"/>
        <w:pageBreakBefore w:val="0"/>
        <w:wordWrap/>
        <w:overflowPunct/>
        <w:topLinePunct w:val="0"/>
        <w:bidi w:val="0"/>
        <w:spacing w:after="0" w:line="560" w:lineRule="exact"/>
        <w:ind w:left="0" w:leftChars="0" w:firstLine="0" w:firstLineChars="0"/>
        <w:jc w:val="center"/>
        <w:rPr>
          <w:rFonts w:hint="eastAsia" w:ascii="方正小标宋简体" w:hAnsi="方正小标宋简体" w:eastAsia="方正小标宋简体" w:cs="方正小标宋简体"/>
          <w:sz w:val="44"/>
          <w:szCs w:val="44"/>
          <w:lang w:eastAsia="zh-CN"/>
        </w:rPr>
      </w:pPr>
      <w:bookmarkStart w:id="0" w:name="_Hlk179904977"/>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14:paraId="5C5DC017">
      <w:pPr>
        <w:keepNext w:val="0"/>
        <w:keepLines w:val="0"/>
        <w:pageBreakBefore w:val="0"/>
        <w:wordWrap/>
        <w:overflowPunct/>
        <w:topLinePunct w:val="0"/>
        <w:bidi w:val="0"/>
        <w:spacing w:line="560" w:lineRule="exact"/>
        <w:ind w:left="0" w:leftChars="0"/>
        <w:jc w:val="center"/>
        <w:rPr>
          <w:rFonts w:hint="eastAsia" w:ascii="仿宋" w:hAnsi="仿宋"/>
          <w:b/>
          <w:bCs/>
          <w:szCs w:val="32"/>
        </w:rPr>
      </w:pPr>
    </w:p>
    <w:bookmarkEnd w:id="0"/>
    <w:p w14:paraId="219554DD">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hAnsi="仿宋_GB2312" w:cs="仿宋_GB2312"/>
          <w:szCs w:val="32"/>
          <w:shd w:val="clear" w:color="auto" w:fill="FFFFFF"/>
          <w:lang w:bidi="ar"/>
        </w:rPr>
        <w:t>为推动城区高质量发展，</w:t>
      </w:r>
      <w:r>
        <w:rPr>
          <w:rFonts w:hint="eastAsia" w:ascii="仿宋_GB2312" w:hAnsi="仿宋_GB2312" w:cs="仿宋_GB2312"/>
          <w:szCs w:val="32"/>
        </w:rPr>
        <w:t>加快推进污水治理，补齐市政基础设施短板，持续改善城市水环境，</w:t>
      </w:r>
      <w:r>
        <w:rPr>
          <w:rFonts w:hint="eastAsia" w:ascii="仿宋_GB2312" w:cs="Times New Roman"/>
          <w:szCs w:val="32"/>
        </w:rPr>
        <w:t>确定实施九江市柴桑区江州大道片区排水管网改造工程。为确保工程顺利推进，特制定如下工作方案。</w:t>
      </w:r>
    </w:p>
    <w:p w14:paraId="78E555E8">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一、总体要求</w:t>
      </w:r>
    </w:p>
    <w:p w14:paraId="111DAB42">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（一）指导思想</w:t>
      </w:r>
    </w:p>
    <w:p w14:paraId="3A3FADC3">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以习近平新时代中国特色社会主义思想为指导，全面贯彻党的二十大精神，深入贯彻习近平生态文明思想，立足新发展阶段，贯彻新发展理念，构建新发展格局，坚持系统观念，协同推进城区污水管网建设和运行维护，切实提升城市生活污水收集效能，为创造优良的生态环境水平打下坚实基础。</w:t>
      </w:r>
    </w:p>
    <w:p w14:paraId="37F9E0D1">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（二）工作目标</w:t>
      </w:r>
    </w:p>
    <w:p w14:paraId="083276A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以效能提升为核心，以管网补短板为重点，坚持问题导向、重点突破、建管并举、系统整治、精准施策，推动建立合理、功能完善的污水治理体系，提高城市综合竞争力。本项目力争202</w:t>
      </w:r>
      <w:r>
        <w:rPr>
          <w:rFonts w:hint="eastAsia" w:ascii="仿宋_GB2312" w:cs="Times New Roman"/>
          <w:szCs w:val="32"/>
          <w:lang w:val="en-US" w:eastAsia="zh-CN"/>
        </w:rPr>
        <w:t>8</w:t>
      </w:r>
      <w:r>
        <w:rPr>
          <w:rFonts w:hint="eastAsia" w:ascii="仿宋_GB2312" w:cs="Times New Roman"/>
          <w:szCs w:val="32"/>
        </w:rPr>
        <w:t>年</w:t>
      </w:r>
      <w:r>
        <w:rPr>
          <w:rFonts w:hint="eastAsia" w:ascii="仿宋_GB2312" w:cs="Times New Roman"/>
          <w:szCs w:val="32"/>
          <w:lang w:val="en-US" w:eastAsia="zh-CN"/>
        </w:rPr>
        <w:t>6</w:t>
      </w:r>
      <w:r>
        <w:rPr>
          <w:rFonts w:hint="eastAsia" w:ascii="仿宋_GB2312" w:cs="Times New Roman"/>
          <w:szCs w:val="32"/>
        </w:rPr>
        <w:t>月底建设完工。</w:t>
      </w:r>
    </w:p>
    <w:p w14:paraId="12FE1459">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（三）基本原则</w:t>
      </w:r>
    </w:p>
    <w:p w14:paraId="385F589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立足民生，攻坚克难。把污水治理作为关系民生的重大问题，优先解决人民群众关注的热点问题，不断满足人民群众日益增长的优美生态环境需要。</w:t>
      </w:r>
    </w:p>
    <w:p w14:paraId="3CD6BD40">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落实责任，强化担当。有关单位应建立上下联动、部门协作、多措并举、高效有力的协调推进机制，强化主体责任，确保项目建设取得显著成效。</w:t>
      </w:r>
    </w:p>
    <w:p w14:paraId="152707A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规划先行，稳步推进。严格按照省、市决策部署和要求，科学合理、高标准地进行规划设计，落实项目建设相关审批手续，确保项目建设稳步推进。</w:t>
      </w:r>
    </w:p>
    <w:p w14:paraId="155D95D8">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二、工程概况</w:t>
      </w:r>
    </w:p>
    <w:p w14:paraId="424A42D4">
      <w:pPr>
        <w:keepNext w:val="0"/>
        <w:keepLines w:val="0"/>
        <w:pageBreakBefore w:val="0"/>
        <w:wordWrap/>
        <w:overflowPunct/>
        <w:topLinePunct w:val="0"/>
        <w:bidi w:val="0"/>
        <w:spacing w:line="560" w:lineRule="exact"/>
        <w:ind w:left="0" w:leftChars="0" w:firstLine="645"/>
        <w:rPr>
          <w:rFonts w:ascii="仿宋_GB2312" w:cs="Times New Roman"/>
          <w:szCs w:val="32"/>
          <w:highlight w:val="yellow"/>
        </w:rPr>
      </w:pPr>
      <w:r>
        <w:rPr>
          <w:rFonts w:hint="eastAsia" w:ascii="楷体_GB2312" w:hAnsi="宋体" w:eastAsia="楷体_GB2312" w:cs="宋体"/>
          <w:b/>
          <w:bCs/>
          <w:szCs w:val="32"/>
        </w:rPr>
        <w:t>（一）项目范围：</w:t>
      </w:r>
      <w:r>
        <w:rPr>
          <w:rFonts w:hint="eastAsia" w:ascii="仿宋_GB2312" w:cs="Times New Roman"/>
          <w:szCs w:val="32"/>
          <w:lang w:val="en-US" w:eastAsia="zh-CN"/>
        </w:rPr>
        <w:t>江州大道片区。</w:t>
      </w:r>
    </w:p>
    <w:p w14:paraId="60BDC88D">
      <w:pPr>
        <w:keepNext w:val="0"/>
        <w:keepLines w:val="0"/>
        <w:pageBreakBefore w:val="0"/>
        <w:wordWrap/>
        <w:overflowPunct/>
        <w:topLinePunct w:val="0"/>
        <w:bidi w:val="0"/>
        <w:spacing w:line="560" w:lineRule="exact"/>
        <w:ind w:left="0" w:leftChars="0" w:firstLine="645"/>
        <w:rPr>
          <w:rFonts w:hint="eastAsia" w:ascii="仿宋_GB2312" w:cs="Times New Roman"/>
          <w:szCs w:val="32"/>
          <w:lang w:val="en-US" w:eastAsia="zh-CN"/>
        </w:rPr>
      </w:pPr>
      <w:r>
        <w:rPr>
          <w:rFonts w:hint="eastAsia" w:ascii="楷体_GB2312" w:hAnsi="宋体" w:eastAsia="楷体_GB2312" w:cs="宋体"/>
          <w:b/>
          <w:bCs/>
          <w:szCs w:val="32"/>
        </w:rPr>
        <w:t>（二）建设内容：</w:t>
      </w:r>
      <w:r>
        <w:rPr>
          <w:rFonts w:hint="eastAsia" w:ascii="仿宋_GB2312" w:cs="Times New Roman"/>
          <w:szCs w:val="32"/>
          <w:lang w:val="en-US" w:eastAsia="zh-CN"/>
        </w:rPr>
        <w:t>对江州大道片区悠然路、江州大道、贤母路等27条市政道路及周边区域排水管网进行改造，改造区域面积约7.53平方公里，改造市政排水管网总长度约30.03km，改造市政道路周边区域排水管网总长度110.40km，并完善配套设施。</w:t>
      </w:r>
    </w:p>
    <w:p w14:paraId="56A94055">
      <w:pPr>
        <w:keepNext w:val="0"/>
        <w:keepLines w:val="0"/>
        <w:pageBreakBefore w:val="0"/>
        <w:wordWrap/>
        <w:overflowPunct/>
        <w:topLinePunct w:val="0"/>
        <w:bidi w:val="0"/>
        <w:spacing w:line="560" w:lineRule="exact"/>
        <w:ind w:left="0" w:leftChars="0" w:firstLine="645"/>
        <w:rPr>
          <w:rFonts w:hint="eastAsia" w:ascii="仿宋_GB2312" w:cs="Times New Roman"/>
          <w:szCs w:val="32"/>
          <w:lang w:val="en-US" w:eastAsia="zh-CN"/>
        </w:rPr>
      </w:pPr>
      <w:r>
        <w:rPr>
          <w:rFonts w:hint="eastAsia" w:ascii="仿宋_GB2312" w:cs="Times New Roman"/>
          <w:szCs w:val="32"/>
          <w:lang w:val="en-US" w:eastAsia="zh-CN"/>
        </w:rPr>
        <w:t>1.市政排水管网改造工程：改造27条市政道路排水管道，共改造DN300-DN800球墨铸铁管道27.75km、DN1000钢筋混凝土管道2.28km。</w:t>
      </w:r>
    </w:p>
    <w:p w14:paraId="1B3D99EB">
      <w:pPr>
        <w:keepNext w:val="0"/>
        <w:keepLines w:val="0"/>
        <w:pageBreakBefore w:val="0"/>
        <w:wordWrap/>
        <w:overflowPunct/>
        <w:topLinePunct w:val="0"/>
        <w:bidi w:val="0"/>
        <w:spacing w:line="560" w:lineRule="exact"/>
        <w:ind w:left="0" w:leftChars="0" w:firstLine="645"/>
        <w:rPr>
          <w:rFonts w:hint="eastAsia" w:ascii="仿宋_GB2312" w:cs="Times New Roman"/>
          <w:szCs w:val="32"/>
          <w:lang w:val="en-US" w:eastAsia="zh-CN"/>
        </w:rPr>
      </w:pPr>
      <w:r>
        <w:rPr>
          <w:rFonts w:hint="eastAsia" w:ascii="仿宋_GB2312" w:cs="Times New Roman"/>
          <w:szCs w:val="32"/>
          <w:lang w:val="en-US" w:eastAsia="zh-CN"/>
        </w:rPr>
        <w:t>2.市政道路周边区域管网改造工程：改造市政道路周边区域335.39ha，共改造De110-DN600排水管网110.40km，其中改造De110管道6.9km、De160管道34.67km、DN200管道2.42km、改造DN300管道50.03km、改造DN400管道9.3km、改造DN500管道5.22km、改造DN600管道1.87km。</w:t>
      </w:r>
    </w:p>
    <w:p w14:paraId="35F2A42B">
      <w:pPr>
        <w:keepNext w:val="0"/>
        <w:keepLines w:val="0"/>
        <w:pageBreakBefore w:val="0"/>
        <w:wordWrap/>
        <w:overflowPunct/>
        <w:topLinePunct w:val="0"/>
        <w:bidi w:val="0"/>
        <w:spacing w:line="560" w:lineRule="exact"/>
        <w:ind w:left="0" w:leftChars="0" w:firstLine="645"/>
        <w:rPr>
          <w:rFonts w:hint="eastAsia" w:ascii="仿宋_GB2312" w:cs="Times New Roman"/>
          <w:szCs w:val="32"/>
          <w:lang w:val="en-US" w:eastAsia="zh-CN"/>
        </w:rPr>
      </w:pPr>
      <w:r>
        <w:rPr>
          <w:rFonts w:hint="eastAsia" w:ascii="仿宋_GB2312" w:cs="Times New Roman"/>
          <w:szCs w:val="32"/>
          <w:lang w:val="en-US" w:eastAsia="zh-CN"/>
        </w:rPr>
        <w:t>3.水质水量监测工程：安装COD在线水质监测仪3套，氨氮在线监测仪1套，高清摄像机4台(配套电杆)。</w:t>
      </w:r>
    </w:p>
    <w:p w14:paraId="3890E7B4">
      <w:pPr>
        <w:keepNext w:val="0"/>
        <w:keepLines w:val="0"/>
        <w:pageBreakBefore w:val="0"/>
        <w:wordWrap/>
        <w:overflowPunct/>
        <w:topLinePunct w:val="0"/>
        <w:bidi w:val="0"/>
        <w:spacing w:line="560" w:lineRule="exact"/>
        <w:ind w:left="0" w:leftChars="0" w:firstLine="645"/>
        <w:rPr>
          <w:rFonts w:ascii="仿宋_GB2312" w:cs="Times New Roman"/>
          <w:szCs w:val="32"/>
          <w:highlight w:val="none"/>
        </w:rPr>
      </w:pPr>
      <w:r>
        <w:rPr>
          <w:rFonts w:hint="eastAsia" w:ascii="楷体_GB2312" w:hAnsi="宋体" w:eastAsia="楷体_GB2312" w:cs="宋体"/>
          <w:b/>
          <w:bCs/>
          <w:szCs w:val="32"/>
          <w:highlight w:val="none"/>
        </w:rPr>
        <w:t>（三）项目投资：</w:t>
      </w:r>
      <w:r>
        <w:rPr>
          <w:rFonts w:hint="eastAsia" w:ascii="仿宋_GB2312" w:cs="Times New Roman"/>
          <w:szCs w:val="32"/>
          <w:highlight w:val="none"/>
        </w:rPr>
        <w:t>工程</w:t>
      </w:r>
      <w:r>
        <w:rPr>
          <w:rFonts w:hint="eastAsia" w:ascii="仿宋_GB2312" w:cs="Times New Roman"/>
          <w:szCs w:val="32"/>
          <w:highlight w:val="none"/>
          <w:lang w:val="en-US" w:eastAsia="zh-CN"/>
        </w:rPr>
        <w:t>总概算约38235.40万元</w:t>
      </w:r>
      <w:r>
        <w:rPr>
          <w:rFonts w:hint="eastAsia" w:ascii="仿宋_GB2312" w:cs="Times New Roman"/>
          <w:szCs w:val="32"/>
          <w:highlight w:val="none"/>
        </w:rPr>
        <w:t>。资金来源为上级资金及区财政配套资金。</w:t>
      </w:r>
    </w:p>
    <w:p w14:paraId="2A15B551">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（四）实施时间：</w:t>
      </w:r>
      <w:r>
        <w:rPr>
          <w:rFonts w:hint="eastAsia" w:ascii="仿宋_GB2312" w:cs="Times New Roman"/>
          <w:szCs w:val="32"/>
        </w:rPr>
        <w:t>202</w:t>
      </w:r>
      <w:r>
        <w:rPr>
          <w:rFonts w:hint="eastAsia" w:ascii="仿宋_GB2312" w:cs="Times New Roman"/>
          <w:szCs w:val="32"/>
          <w:lang w:val="en-US" w:eastAsia="zh-CN"/>
        </w:rPr>
        <w:t>6</w:t>
      </w:r>
      <w:r>
        <w:rPr>
          <w:rFonts w:hint="eastAsia" w:ascii="仿宋_GB2312" w:cs="Times New Roman"/>
          <w:szCs w:val="32"/>
        </w:rPr>
        <w:t>年</w:t>
      </w:r>
      <w:r>
        <w:rPr>
          <w:rFonts w:hint="eastAsia" w:ascii="仿宋_GB2312" w:cs="Times New Roman"/>
          <w:szCs w:val="32"/>
          <w:lang w:val="en-US" w:eastAsia="zh-CN"/>
        </w:rPr>
        <w:t>4</w:t>
      </w:r>
      <w:r>
        <w:rPr>
          <w:rFonts w:hint="eastAsia" w:ascii="仿宋_GB2312" w:cs="Times New Roman"/>
          <w:szCs w:val="32"/>
        </w:rPr>
        <w:t>月启动前期工作，202</w:t>
      </w:r>
      <w:r>
        <w:rPr>
          <w:rFonts w:hint="eastAsia" w:ascii="仿宋_GB2312" w:cs="Times New Roman"/>
          <w:szCs w:val="32"/>
          <w:lang w:val="en-US" w:eastAsia="zh-CN"/>
        </w:rPr>
        <w:t>8</w:t>
      </w:r>
      <w:r>
        <w:rPr>
          <w:rFonts w:hint="eastAsia" w:ascii="仿宋_GB2312" w:cs="Times New Roman"/>
          <w:szCs w:val="32"/>
        </w:rPr>
        <w:t>年</w:t>
      </w:r>
      <w:r>
        <w:rPr>
          <w:rFonts w:hint="eastAsia" w:ascii="仿宋_GB2312" w:cs="Times New Roman"/>
          <w:szCs w:val="32"/>
          <w:lang w:val="en-US" w:eastAsia="zh-CN"/>
        </w:rPr>
        <w:t>6</w:t>
      </w:r>
      <w:r>
        <w:rPr>
          <w:rFonts w:hint="eastAsia" w:ascii="仿宋_GB2312" w:cs="Times New Roman"/>
          <w:szCs w:val="32"/>
        </w:rPr>
        <w:t>月底完工。</w:t>
      </w:r>
    </w:p>
    <w:p w14:paraId="1DD99E7F">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（五）责任单位：</w:t>
      </w:r>
      <w:r>
        <w:rPr>
          <w:rFonts w:hint="eastAsia" w:ascii="仿宋_GB2312" w:cs="Times New Roman"/>
          <w:szCs w:val="32"/>
        </w:rPr>
        <w:t>九江市柴桑区城市管理局。</w:t>
      </w:r>
    </w:p>
    <w:p w14:paraId="499E91CC">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（六）建设模式：</w:t>
      </w:r>
      <w:r>
        <w:rPr>
          <w:rFonts w:hint="eastAsia" w:ascii="仿宋_GB2312" w:cs="Times New Roman"/>
          <w:szCs w:val="32"/>
        </w:rPr>
        <w:t>公开招投标。</w:t>
      </w:r>
    </w:p>
    <w:p w14:paraId="40A23F36">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三、项目推进机制</w:t>
      </w:r>
    </w:p>
    <w:p w14:paraId="2B5FC2A0">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成立九江市柴桑区江州大道片区排水管网改造工程建设项目</w:t>
      </w:r>
      <w:r>
        <w:rPr>
          <w:rFonts w:hint="eastAsia" w:ascii="仿宋_GB2312" w:hAnsi="仿宋_GB2312" w:cs="仿宋_GB2312"/>
          <w:color w:val="000000"/>
          <w:szCs w:val="32"/>
        </w:rPr>
        <w:t>工作专班</w:t>
      </w:r>
      <w:r>
        <w:rPr>
          <w:rFonts w:hint="eastAsia" w:ascii="仿宋_GB2312" w:cs="Times New Roman"/>
          <w:szCs w:val="32"/>
        </w:rPr>
        <w:t>，组成人员如下：</w:t>
      </w:r>
    </w:p>
    <w:p w14:paraId="15C06D47">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组</w:t>
      </w:r>
      <w:r>
        <w:rPr>
          <w:rFonts w:hint="eastAsia" w:ascii="仿宋_GB2312" w:cs="Times New Roman"/>
          <w:szCs w:val="32"/>
          <w:lang w:val="en-US" w:eastAsia="zh-CN"/>
        </w:rPr>
        <w:t xml:space="preserve">  </w:t>
      </w:r>
      <w:r>
        <w:rPr>
          <w:rFonts w:hint="eastAsia" w:ascii="仿宋_GB2312" w:cs="Times New Roman"/>
          <w:szCs w:val="32"/>
        </w:rPr>
        <w:t>长：夏</w:t>
      </w:r>
      <w:r>
        <w:rPr>
          <w:rFonts w:hint="eastAsia" w:ascii="仿宋_GB2312" w:cs="Times New Roman"/>
          <w:szCs w:val="32"/>
          <w:lang w:val="en-US" w:eastAsia="zh-CN"/>
        </w:rPr>
        <w:t xml:space="preserve">  </w:t>
      </w:r>
      <w:r>
        <w:rPr>
          <w:rFonts w:hint="eastAsia" w:ascii="仿宋_GB2312" w:cs="Times New Roman"/>
          <w:szCs w:val="32"/>
        </w:rPr>
        <w:t>添</w:t>
      </w:r>
      <w:r>
        <w:rPr>
          <w:rFonts w:hint="eastAsia" w:ascii="仿宋_GB2312" w:cs="Times New Roman"/>
          <w:szCs w:val="32"/>
          <w:lang w:val="en-US" w:eastAsia="zh-CN"/>
        </w:rPr>
        <w:t xml:space="preserve"> </w:t>
      </w:r>
      <w:r>
        <w:rPr>
          <w:rFonts w:hint="eastAsia" w:ascii="仿宋_GB2312" w:cs="Times New Roman"/>
          <w:szCs w:val="32"/>
        </w:rPr>
        <w:t>区政府副区长</w:t>
      </w:r>
    </w:p>
    <w:p w14:paraId="0682BDC1">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副组长：蔡锦波</w:t>
      </w:r>
      <w:r>
        <w:rPr>
          <w:rFonts w:hint="eastAsia" w:ascii="仿宋_GB2312" w:cs="Times New Roman"/>
          <w:szCs w:val="32"/>
          <w:lang w:val="en-US" w:eastAsia="zh-CN"/>
        </w:rPr>
        <w:t xml:space="preserve"> </w:t>
      </w:r>
      <w:r>
        <w:rPr>
          <w:rFonts w:hint="eastAsia" w:ascii="仿宋_GB2312" w:cs="Times New Roman"/>
          <w:szCs w:val="32"/>
        </w:rPr>
        <w:t>区城管局局长</w:t>
      </w:r>
    </w:p>
    <w:p w14:paraId="7CD7D584">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成</w:t>
      </w:r>
      <w:r>
        <w:rPr>
          <w:rFonts w:hint="eastAsia" w:ascii="仿宋_GB2312" w:cs="Times New Roman"/>
          <w:szCs w:val="32"/>
          <w:lang w:val="en-US" w:eastAsia="zh-CN"/>
        </w:rPr>
        <w:t xml:space="preserve">  </w:t>
      </w:r>
      <w:r>
        <w:rPr>
          <w:rFonts w:hint="eastAsia" w:ascii="仿宋_GB2312" w:cs="Times New Roman"/>
          <w:szCs w:val="32"/>
        </w:rPr>
        <w:t>员：蔡灿钟</w:t>
      </w:r>
      <w:r>
        <w:rPr>
          <w:rFonts w:hint="eastAsia" w:ascii="仿宋_GB2312" w:cs="Times New Roman"/>
          <w:szCs w:val="32"/>
          <w:lang w:val="en-US" w:eastAsia="zh-CN"/>
        </w:rPr>
        <w:t xml:space="preserve"> </w:t>
      </w:r>
      <w:r>
        <w:rPr>
          <w:rFonts w:hint="eastAsia" w:ascii="仿宋_GB2312" w:cs="Times New Roman"/>
          <w:szCs w:val="32"/>
        </w:rPr>
        <w:t>区住建局副局长</w:t>
      </w:r>
    </w:p>
    <w:p w14:paraId="2EB19C4F">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赵宋桢</w:t>
      </w:r>
      <w:r>
        <w:rPr>
          <w:rFonts w:hint="eastAsia" w:ascii="仿宋_GB2312" w:cs="Times New Roman"/>
          <w:szCs w:val="32"/>
          <w:lang w:val="en-US" w:eastAsia="zh-CN"/>
        </w:rPr>
        <w:t xml:space="preserve"> </w:t>
      </w:r>
      <w:r>
        <w:rPr>
          <w:rFonts w:hint="eastAsia" w:ascii="仿宋_GB2312" w:cs="Times New Roman"/>
          <w:szCs w:val="32"/>
        </w:rPr>
        <w:t>区国资中心副主任</w:t>
      </w:r>
    </w:p>
    <w:p w14:paraId="6CA1489B">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郑石钟</w:t>
      </w:r>
      <w:r>
        <w:rPr>
          <w:rFonts w:hint="eastAsia" w:ascii="仿宋_GB2312" w:cs="Times New Roman"/>
          <w:szCs w:val="32"/>
          <w:lang w:val="en-US" w:eastAsia="zh-CN"/>
        </w:rPr>
        <w:t xml:space="preserve"> </w:t>
      </w:r>
      <w:r>
        <w:rPr>
          <w:rFonts w:hint="eastAsia" w:ascii="仿宋_GB2312" w:cs="Times New Roman"/>
          <w:szCs w:val="32"/>
        </w:rPr>
        <w:t>区发改委党组成员</w:t>
      </w:r>
    </w:p>
    <w:p w14:paraId="1D7255B9">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李子华</w:t>
      </w:r>
      <w:r>
        <w:rPr>
          <w:rFonts w:hint="eastAsia" w:ascii="仿宋_GB2312" w:cs="Times New Roman"/>
          <w:szCs w:val="32"/>
          <w:lang w:val="en-US" w:eastAsia="zh-CN"/>
        </w:rPr>
        <w:t xml:space="preserve"> </w:t>
      </w:r>
      <w:r>
        <w:rPr>
          <w:rFonts w:hint="eastAsia" w:ascii="仿宋_GB2312" w:cs="Times New Roman"/>
          <w:szCs w:val="32"/>
        </w:rPr>
        <w:t>区审计局总审计师</w:t>
      </w:r>
    </w:p>
    <w:p w14:paraId="027AD3D9">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江春旭</w:t>
      </w:r>
      <w:r>
        <w:rPr>
          <w:rFonts w:hint="eastAsia" w:ascii="仿宋_GB2312" w:cs="Times New Roman"/>
          <w:szCs w:val="32"/>
          <w:lang w:val="en-US" w:eastAsia="zh-CN"/>
        </w:rPr>
        <w:t xml:space="preserve"> </w:t>
      </w:r>
      <w:r>
        <w:rPr>
          <w:rFonts w:hint="eastAsia" w:ascii="仿宋_GB2312" w:cs="Times New Roman"/>
          <w:szCs w:val="32"/>
        </w:rPr>
        <w:t>柴桑生态环境局执法大队副大队长</w:t>
      </w:r>
    </w:p>
    <w:p w14:paraId="3BD2D66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刘维维</w:t>
      </w:r>
      <w:r>
        <w:rPr>
          <w:rFonts w:hint="eastAsia" w:ascii="仿宋_GB2312" w:cs="Times New Roman"/>
          <w:szCs w:val="32"/>
          <w:lang w:val="en-US" w:eastAsia="zh-CN"/>
        </w:rPr>
        <w:t xml:space="preserve"> </w:t>
      </w:r>
      <w:r>
        <w:rPr>
          <w:rFonts w:hint="eastAsia" w:ascii="仿宋_GB2312" w:cs="Times New Roman"/>
          <w:szCs w:val="32"/>
        </w:rPr>
        <w:t>区自然资源分局储备利用中心副主任</w:t>
      </w:r>
    </w:p>
    <w:p w14:paraId="037EE31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姚</w:t>
      </w:r>
      <w:r>
        <w:rPr>
          <w:rFonts w:hint="eastAsia" w:ascii="仿宋_GB2312" w:cs="Times New Roman"/>
          <w:szCs w:val="32"/>
          <w:lang w:val="en-US" w:eastAsia="zh-CN"/>
        </w:rPr>
        <w:t xml:space="preserve">  </w:t>
      </w:r>
      <w:r>
        <w:rPr>
          <w:rFonts w:hint="eastAsia" w:ascii="仿宋_GB2312" w:cs="Times New Roman"/>
          <w:szCs w:val="32"/>
        </w:rPr>
        <w:t>静</w:t>
      </w:r>
      <w:r>
        <w:rPr>
          <w:rFonts w:hint="eastAsia" w:ascii="仿宋_GB2312" w:cs="Times New Roman"/>
          <w:szCs w:val="32"/>
          <w:lang w:val="en-US" w:eastAsia="zh-CN"/>
        </w:rPr>
        <w:t xml:space="preserve"> </w:t>
      </w:r>
      <w:r>
        <w:rPr>
          <w:rFonts w:hint="eastAsia" w:ascii="仿宋_GB2312" w:cs="Times New Roman"/>
          <w:szCs w:val="32"/>
        </w:rPr>
        <w:t>区工信局副局长</w:t>
      </w:r>
    </w:p>
    <w:p w14:paraId="364BC777">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胡</w:t>
      </w:r>
      <w:r>
        <w:rPr>
          <w:rFonts w:hint="eastAsia" w:ascii="仿宋_GB2312" w:cs="Times New Roman"/>
          <w:szCs w:val="32"/>
          <w:lang w:val="en-US" w:eastAsia="zh-CN"/>
        </w:rPr>
        <w:t xml:space="preserve">  </w:t>
      </w:r>
      <w:r>
        <w:rPr>
          <w:rFonts w:hint="eastAsia" w:ascii="仿宋_GB2312" w:cs="Times New Roman"/>
          <w:szCs w:val="32"/>
        </w:rPr>
        <w:t>剑</w:t>
      </w:r>
      <w:r>
        <w:rPr>
          <w:rFonts w:hint="eastAsia" w:ascii="仿宋_GB2312" w:cs="Times New Roman"/>
          <w:szCs w:val="32"/>
          <w:lang w:val="en-US" w:eastAsia="zh-CN"/>
        </w:rPr>
        <w:t xml:space="preserve"> </w:t>
      </w:r>
      <w:r>
        <w:rPr>
          <w:rFonts w:hint="eastAsia" w:ascii="仿宋_GB2312" w:cs="Times New Roman"/>
          <w:szCs w:val="32"/>
        </w:rPr>
        <w:t>市公安局柴桑分局治安大队大队长</w:t>
      </w:r>
    </w:p>
    <w:p w14:paraId="6845EDC7">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桂训峰</w:t>
      </w:r>
      <w:r>
        <w:rPr>
          <w:rFonts w:hint="eastAsia" w:ascii="仿宋_GB2312" w:cs="Times New Roman"/>
          <w:szCs w:val="32"/>
          <w:lang w:val="en-US" w:eastAsia="zh-CN"/>
        </w:rPr>
        <w:t xml:space="preserve"> </w:t>
      </w:r>
      <w:r>
        <w:rPr>
          <w:rFonts w:hint="eastAsia" w:ascii="仿宋_GB2312" w:cs="Times New Roman"/>
          <w:szCs w:val="32"/>
        </w:rPr>
        <w:t>岳师街道办事处综合行政执法队队长</w:t>
      </w:r>
    </w:p>
    <w:p w14:paraId="23463551">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吕</w:t>
      </w:r>
      <w:r>
        <w:rPr>
          <w:rFonts w:hint="eastAsia" w:ascii="仿宋_GB2312" w:cs="Times New Roman"/>
          <w:szCs w:val="32"/>
          <w:lang w:val="en-US" w:eastAsia="zh-CN"/>
        </w:rPr>
        <w:t xml:space="preserve">  </w:t>
      </w:r>
      <w:r>
        <w:rPr>
          <w:rFonts w:hint="eastAsia" w:ascii="仿宋_GB2312" w:cs="Times New Roman"/>
          <w:szCs w:val="32"/>
        </w:rPr>
        <w:t>桦</w:t>
      </w:r>
      <w:r>
        <w:rPr>
          <w:rFonts w:hint="eastAsia" w:ascii="仿宋_GB2312" w:cs="Times New Roman"/>
          <w:szCs w:val="32"/>
          <w:lang w:val="en-US" w:eastAsia="zh-CN"/>
        </w:rPr>
        <w:t xml:space="preserve"> </w:t>
      </w:r>
      <w:r>
        <w:rPr>
          <w:rFonts w:hint="eastAsia" w:ascii="仿宋_GB2312" w:cs="Times New Roman"/>
          <w:szCs w:val="32"/>
        </w:rPr>
        <w:t>区信访局副局长</w:t>
      </w:r>
    </w:p>
    <w:p w14:paraId="62A6BA00">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李琴琴</w:t>
      </w:r>
      <w:r>
        <w:rPr>
          <w:rFonts w:hint="eastAsia" w:ascii="仿宋_GB2312" w:cs="Times New Roman"/>
          <w:szCs w:val="32"/>
          <w:lang w:val="en-US" w:eastAsia="zh-CN"/>
        </w:rPr>
        <w:t xml:space="preserve"> </w:t>
      </w:r>
      <w:r>
        <w:rPr>
          <w:rFonts w:hint="eastAsia" w:ascii="仿宋_GB2312" w:cs="Times New Roman"/>
          <w:szCs w:val="32"/>
        </w:rPr>
        <w:t>区行政审批局副局长</w:t>
      </w:r>
    </w:p>
    <w:p w14:paraId="0B280F66">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徐增林</w:t>
      </w:r>
      <w:r>
        <w:rPr>
          <w:rFonts w:hint="eastAsia" w:ascii="仿宋_GB2312" w:cs="Times New Roman"/>
          <w:szCs w:val="32"/>
          <w:lang w:val="en-US" w:eastAsia="zh-CN"/>
        </w:rPr>
        <w:t xml:space="preserve"> </w:t>
      </w:r>
      <w:r>
        <w:rPr>
          <w:rFonts w:hint="eastAsia" w:ascii="仿宋_GB2312" w:cs="Times New Roman"/>
          <w:szCs w:val="32"/>
        </w:rPr>
        <w:t>区城管局党组成员</w:t>
      </w:r>
    </w:p>
    <w:p w14:paraId="0B981DA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傅</w:t>
      </w:r>
      <w:r>
        <w:rPr>
          <w:rFonts w:hint="eastAsia" w:ascii="仿宋_GB2312" w:cs="Times New Roman"/>
          <w:szCs w:val="32"/>
          <w:lang w:val="en-US" w:eastAsia="zh-CN"/>
        </w:rPr>
        <w:t xml:space="preserve">  </w:t>
      </w:r>
      <w:r>
        <w:rPr>
          <w:rFonts w:hint="eastAsia" w:ascii="仿宋_GB2312" w:cs="Times New Roman"/>
          <w:szCs w:val="32"/>
        </w:rPr>
        <w:t>捷</w:t>
      </w:r>
      <w:r>
        <w:rPr>
          <w:rFonts w:hint="eastAsia" w:ascii="仿宋_GB2312" w:cs="Times New Roman"/>
          <w:szCs w:val="32"/>
          <w:lang w:val="en-US" w:eastAsia="zh-CN"/>
        </w:rPr>
        <w:t xml:space="preserve"> </w:t>
      </w:r>
      <w:r>
        <w:rPr>
          <w:rFonts w:hint="eastAsia" w:ascii="仿宋_GB2312" w:cs="Times New Roman"/>
          <w:szCs w:val="32"/>
        </w:rPr>
        <w:t>市公安局柴桑分局交管大队副大队长</w:t>
      </w:r>
    </w:p>
    <w:p w14:paraId="422149A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陶文彪</w:t>
      </w:r>
      <w:r>
        <w:rPr>
          <w:rFonts w:hint="eastAsia" w:ascii="仿宋_GB2312" w:cs="Times New Roman"/>
          <w:szCs w:val="32"/>
          <w:lang w:val="en-US" w:eastAsia="zh-CN"/>
        </w:rPr>
        <w:t xml:space="preserve"> </w:t>
      </w:r>
      <w:r>
        <w:rPr>
          <w:rFonts w:hint="eastAsia" w:ascii="仿宋_GB2312" w:cs="Times New Roman"/>
          <w:szCs w:val="32"/>
        </w:rPr>
        <w:t>区水务公司总经理</w:t>
      </w:r>
    </w:p>
    <w:p w14:paraId="517DC4E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陈</w:t>
      </w:r>
      <w:r>
        <w:rPr>
          <w:rFonts w:hint="eastAsia" w:ascii="仿宋_GB2312" w:cs="Times New Roman"/>
          <w:szCs w:val="32"/>
          <w:lang w:val="en-US" w:eastAsia="zh-CN"/>
        </w:rPr>
        <w:t xml:space="preserve">  </w:t>
      </w:r>
      <w:r>
        <w:rPr>
          <w:rFonts w:hint="eastAsia" w:ascii="仿宋_GB2312" w:cs="Times New Roman"/>
          <w:szCs w:val="32"/>
        </w:rPr>
        <w:t>祺</w:t>
      </w:r>
      <w:r>
        <w:rPr>
          <w:rFonts w:hint="eastAsia" w:ascii="仿宋_GB2312" w:cs="Times New Roman"/>
          <w:szCs w:val="32"/>
          <w:lang w:val="en-US" w:eastAsia="zh-CN"/>
        </w:rPr>
        <w:t xml:space="preserve"> </w:t>
      </w:r>
      <w:r>
        <w:rPr>
          <w:rFonts w:hint="eastAsia" w:ascii="仿宋_GB2312" w:cs="Times New Roman"/>
          <w:szCs w:val="32"/>
        </w:rPr>
        <w:t>柴桑深燃公司总经理</w:t>
      </w:r>
    </w:p>
    <w:p w14:paraId="17AD63C5">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杨</w:t>
      </w:r>
      <w:r>
        <w:rPr>
          <w:rFonts w:hint="eastAsia" w:ascii="仿宋_GB2312" w:cs="Times New Roman"/>
          <w:szCs w:val="32"/>
          <w:lang w:val="en-US" w:eastAsia="zh-CN"/>
        </w:rPr>
        <w:t xml:space="preserve">  </w:t>
      </w:r>
      <w:r>
        <w:rPr>
          <w:rFonts w:hint="eastAsia" w:ascii="仿宋_GB2312" w:cs="Times New Roman"/>
          <w:szCs w:val="32"/>
        </w:rPr>
        <w:t>俊</w:t>
      </w:r>
      <w:r>
        <w:rPr>
          <w:rFonts w:hint="eastAsia" w:ascii="仿宋_GB2312" w:cs="Times New Roman"/>
          <w:szCs w:val="32"/>
          <w:lang w:val="en-US" w:eastAsia="zh-CN"/>
        </w:rPr>
        <w:t xml:space="preserve"> </w:t>
      </w:r>
      <w:r>
        <w:rPr>
          <w:rFonts w:hint="eastAsia" w:ascii="仿宋_GB2312" w:cs="Times New Roman"/>
          <w:szCs w:val="32"/>
        </w:rPr>
        <w:t>区供电公司经理</w:t>
      </w:r>
    </w:p>
    <w:p w14:paraId="4E6579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工作专班负责制定项目建设的总体目标和组织实施方案；统一组织、指挥、调度、督查工程施工，完成工作任务；研究决定项目建设中的重大事项；研究协调解决项目建设中的各种困难和问题。项目建成后,工作专班自行解散。工作专班下设“一室二组”。</w:t>
      </w:r>
    </w:p>
    <w:p w14:paraId="1D984B2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（一）办公室</w:t>
      </w:r>
    </w:p>
    <w:p w14:paraId="0F44FC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主</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任：蔡锦波</w:t>
      </w:r>
    </w:p>
    <w:p w14:paraId="59FEF5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员：徐增林、叶珍炉、王龙淼、桑子云</w:t>
      </w:r>
    </w:p>
    <w:p w14:paraId="3EA19D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负责专班文书处理及专班印章管理工作；负责处理专班的日常事务、后勤保障工作；负责专班办公用品、设备及相关物资的采购保管工作；负责项目资金拨付、财务管理等；做好专班的会议安排、项目建设的宣传报道工作；完成好专班领导交办的其他工作。</w:t>
      </w:r>
    </w:p>
    <w:p w14:paraId="439838B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（二）建设工程组</w:t>
      </w:r>
    </w:p>
    <w:p w14:paraId="6A003F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组</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长：徐增林</w:t>
      </w:r>
    </w:p>
    <w:p w14:paraId="45543D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员：叶珍炉、钟</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斌</w:t>
      </w:r>
    </w:p>
    <w:p w14:paraId="5D034F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负责搞好项目规划；负责项目勘察设计、预算评审、施工管理等工作；负责编写施工计划并督查落实；负责施工质量管理；负责项目档案管理等。</w:t>
      </w:r>
    </w:p>
    <w:p w14:paraId="68E52DA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（三）矛盾协调组</w:t>
      </w:r>
    </w:p>
    <w:p w14:paraId="40AA4D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组</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长：桂训峰</w:t>
      </w:r>
    </w:p>
    <w:p w14:paraId="5DC2A5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员：吕</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桦、胡</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剑</w:t>
      </w:r>
    </w:p>
    <w:p w14:paraId="4FC203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负责群众来信来访的接待工作；负责做好突发性、群体性事件的预防和处置工作</w:t>
      </w:r>
      <w:r>
        <w:rPr>
          <w:rFonts w:hint="eastAsia" w:ascii="仿宋_GB2312" w:eastAsia="仿宋_GB2312" w:cs="Times New Roman"/>
          <w:sz w:val="32"/>
          <w:szCs w:val="32"/>
          <w:highlight w:val="none"/>
          <w:lang w:val="en-US" w:eastAsia="zh-CN"/>
        </w:rPr>
        <w:t>，确保相关工作符合《</w:t>
      </w:r>
      <w:r>
        <w:rPr>
          <w:rFonts w:hint="eastAsia" w:ascii="仿宋_GB2312" w:cs="Times New Roman"/>
          <w:sz w:val="32"/>
          <w:szCs w:val="32"/>
          <w:highlight w:val="none"/>
          <w:lang w:val="en-US" w:eastAsia="zh-CN"/>
        </w:rPr>
        <w:t>信访工作条例</w:t>
      </w:r>
      <w:r>
        <w:rPr>
          <w:rFonts w:hint="eastAsia" w:ascii="仿宋_GB2312" w:eastAsia="仿宋_GB2312" w:cs="Times New Roman"/>
          <w:sz w:val="32"/>
          <w:szCs w:val="32"/>
          <w:highlight w:val="none"/>
          <w:lang w:val="en-US" w:eastAsia="zh-CN"/>
        </w:rPr>
        <w:t>》、《中华人民共和国突发事件应对法》等法律法规的要求</w:t>
      </w:r>
      <w:r>
        <w:rPr>
          <w:rFonts w:hint="eastAsia" w:ascii="仿宋_GB2312" w:hAnsi="Times New Roman" w:eastAsia="仿宋_GB2312" w:cs="Times New Roman"/>
          <w:sz w:val="32"/>
          <w:szCs w:val="32"/>
          <w:highlight w:val="none"/>
          <w:lang w:val="en-US" w:eastAsia="zh-CN"/>
        </w:rPr>
        <w:t>；做好项目施工环境的维护等工作。</w:t>
      </w:r>
    </w:p>
    <w:p w14:paraId="1064F9C1">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四、项目建设工作计划</w:t>
      </w:r>
      <w:bookmarkStart w:id="2" w:name="_GoBack"/>
      <w:bookmarkEnd w:id="2"/>
    </w:p>
    <w:p w14:paraId="2C47A82B">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（一）</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4</w:t>
      </w:r>
      <w:r>
        <w:rPr>
          <w:rFonts w:hint="eastAsia" w:ascii="仿宋_GB2312" w:cs="Times New Roman"/>
          <w:szCs w:val="32"/>
          <w:highlight w:val="none"/>
          <w:u w:val="none"/>
        </w:rPr>
        <w:t>月前</w:t>
      </w:r>
      <w:r>
        <w:rPr>
          <w:rFonts w:hint="eastAsia" w:ascii="仿宋_GB2312" w:cs="Times New Roman"/>
          <w:szCs w:val="32"/>
          <w:highlight w:val="none"/>
          <w:u w:val="none"/>
          <w:lang w:val="en-US" w:eastAsia="zh-CN"/>
        </w:rPr>
        <w:t>完成勘察设计</w:t>
      </w:r>
      <w:r>
        <w:rPr>
          <w:rFonts w:hint="eastAsia" w:ascii="仿宋_GB2312" w:cs="Times New Roman"/>
          <w:szCs w:val="32"/>
          <w:highlight w:val="none"/>
          <w:u w:val="none"/>
        </w:rPr>
        <w:t>。</w:t>
      </w:r>
    </w:p>
    <w:p w14:paraId="540B375C">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（二）</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月前完成</w:t>
      </w:r>
      <w:r>
        <w:rPr>
          <w:rFonts w:hint="eastAsia" w:ascii="仿宋_GB2312" w:cs="Times New Roman"/>
          <w:szCs w:val="32"/>
          <w:highlight w:val="none"/>
          <w:u w:val="none"/>
          <w:lang w:val="en-US" w:eastAsia="zh-CN"/>
        </w:rPr>
        <w:t>财审程序</w:t>
      </w:r>
      <w:r>
        <w:rPr>
          <w:rFonts w:hint="eastAsia" w:ascii="仿宋_GB2312" w:cs="Times New Roman"/>
          <w:szCs w:val="32"/>
          <w:highlight w:val="none"/>
          <w:u w:val="none"/>
        </w:rPr>
        <w:t>。</w:t>
      </w:r>
    </w:p>
    <w:p w14:paraId="4D57B809">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（三）</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8</w:t>
      </w:r>
      <w:r>
        <w:rPr>
          <w:rFonts w:hint="eastAsia" w:ascii="仿宋_GB2312" w:cs="Times New Roman"/>
          <w:szCs w:val="32"/>
          <w:highlight w:val="none"/>
          <w:u w:val="none"/>
        </w:rPr>
        <w:t>月前</w:t>
      </w:r>
      <w:r>
        <w:rPr>
          <w:rFonts w:hint="eastAsia" w:ascii="仿宋_GB2312" w:cs="Times New Roman"/>
          <w:szCs w:val="32"/>
          <w:highlight w:val="none"/>
          <w:u w:val="none"/>
          <w:lang w:val="en-US" w:eastAsia="zh-CN"/>
        </w:rPr>
        <w:t>完成施工和监理招标</w:t>
      </w:r>
      <w:r>
        <w:rPr>
          <w:rFonts w:hint="eastAsia" w:ascii="仿宋_GB2312" w:cs="Times New Roman"/>
          <w:szCs w:val="32"/>
          <w:highlight w:val="none"/>
          <w:u w:val="none"/>
        </w:rPr>
        <w:t>。</w:t>
      </w:r>
    </w:p>
    <w:p w14:paraId="75873372">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w:t>
      </w:r>
      <w:r>
        <w:rPr>
          <w:rFonts w:hint="eastAsia" w:ascii="楷体_GB2312" w:hAnsi="宋体" w:eastAsia="楷体_GB2312" w:cs="宋体"/>
          <w:szCs w:val="32"/>
          <w:highlight w:val="none"/>
          <w:u w:val="none"/>
          <w:lang w:val="en-US" w:eastAsia="zh-CN"/>
        </w:rPr>
        <w:t>四</w:t>
      </w:r>
      <w:r>
        <w:rPr>
          <w:rFonts w:hint="eastAsia" w:ascii="楷体_GB2312" w:hAnsi="宋体" w:eastAsia="楷体_GB2312" w:cs="宋体"/>
          <w:szCs w:val="32"/>
          <w:highlight w:val="none"/>
          <w:u w:val="none"/>
        </w:rPr>
        <w:t>）</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9</w:t>
      </w:r>
      <w:r>
        <w:rPr>
          <w:rFonts w:hint="eastAsia" w:ascii="仿宋_GB2312" w:cs="Times New Roman"/>
          <w:szCs w:val="32"/>
          <w:highlight w:val="none"/>
          <w:u w:val="none"/>
        </w:rPr>
        <w:t>月前开工建设。</w:t>
      </w:r>
    </w:p>
    <w:p w14:paraId="5ECD9F03">
      <w:pPr>
        <w:keepNext w:val="0"/>
        <w:keepLines w:val="0"/>
        <w:pageBreakBefore w:val="0"/>
        <w:wordWrap/>
        <w:overflowPunct/>
        <w:topLinePunct w:val="0"/>
        <w:bidi w:val="0"/>
        <w:spacing w:line="560" w:lineRule="exact"/>
        <w:ind w:left="0" w:leftChars="0" w:firstLine="645"/>
        <w:rPr>
          <w:rFonts w:ascii="仿宋_GB2312" w:cs="Times New Roman"/>
          <w:szCs w:val="32"/>
          <w:highlight w:val="none"/>
        </w:rPr>
      </w:pPr>
      <w:r>
        <w:rPr>
          <w:rFonts w:hint="eastAsia" w:ascii="楷体_GB2312" w:hAnsi="宋体" w:eastAsia="楷体_GB2312" w:cs="宋体"/>
          <w:szCs w:val="32"/>
          <w:highlight w:val="none"/>
        </w:rPr>
        <w:t>（</w:t>
      </w:r>
      <w:r>
        <w:rPr>
          <w:rFonts w:hint="eastAsia" w:ascii="楷体_GB2312" w:hAnsi="宋体" w:eastAsia="楷体_GB2312" w:cs="宋体"/>
          <w:szCs w:val="32"/>
          <w:highlight w:val="none"/>
          <w:lang w:val="en-US" w:eastAsia="zh-CN"/>
        </w:rPr>
        <w:t>五</w:t>
      </w:r>
      <w:r>
        <w:rPr>
          <w:rFonts w:hint="eastAsia" w:ascii="楷体_GB2312" w:hAnsi="宋体" w:eastAsia="楷体_GB2312" w:cs="宋体"/>
          <w:szCs w:val="32"/>
          <w:highlight w:val="none"/>
        </w:rPr>
        <w:t>）</w:t>
      </w:r>
      <w:r>
        <w:rPr>
          <w:rFonts w:hint="eastAsia" w:ascii="仿宋_GB2312" w:hAnsi="宋体" w:cs="宋体"/>
          <w:szCs w:val="32"/>
          <w:highlight w:val="none"/>
        </w:rPr>
        <w:t>2</w:t>
      </w:r>
      <w:r>
        <w:rPr>
          <w:rFonts w:hint="eastAsia" w:ascii="仿宋_GB2312" w:cs="Times New Roman"/>
          <w:szCs w:val="32"/>
          <w:highlight w:val="none"/>
        </w:rPr>
        <w:t>02</w:t>
      </w:r>
      <w:r>
        <w:rPr>
          <w:rFonts w:hint="eastAsia" w:ascii="仿宋_GB2312" w:cs="Times New Roman"/>
          <w:szCs w:val="32"/>
          <w:highlight w:val="none"/>
          <w:lang w:val="en-US" w:eastAsia="zh-CN"/>
        </w:rPr>
        <w:t>8</w:t>
      </w:r>
      <w:r>
        <w:rPr>
          <w:rFonts w:hint="eastAsia" w:ascii="仿宋_GB2312" w:cs="Times New Roman"/>
          <w:szCs w:val="32"/>
          <w:highlight w:val="none"/>
        </w:rPr>
        <w:t>年</w:t>
      </w:r>
      <w:r>
        <w:rPr>
          <w:rFonts w:hint="eastAsia" w:ascii="仿宋_GB2312" w:cs="Times New Roman"/>
          <w:szCs w:val="32"/>
          <w:highlight w:val="none"/>
          <w:lang w:val="en-US" w:eastAsia="zh-CN"/>
        </w:rPr>
        <w:t>6</w:t>
      </w:r>
      <w:r>
        <w:rPr>
          <w:rFonts w:hint="eastAsia" w:ascii="仿宋_GB2312" w:cs="Times New Roman"/>
          <w:szCs w:val="32"/>
          <w:highlight w:val="none"/>
        </w:rPr>
        <w:t>月</w:t>
      </w:r>
      <w:r>
        <w:rPr>
          <w:rFonts w:hint="eastAsia" w:ascii="仿宋_GB2312" w:cs="Times New Roman"/>
          <w:szCs w:val="32"/>
          <w:highlight w:val="none"/>
          <w:lang w:val="en-US" w:eastAsia="zh-CN"/>
        </w:rPr>
        <w:t>前</w:t>
      </w:r>
      <w:r>
        <w:rPr>
          <w:rFonts w:hint="eastAsia" w:ascii="仿宋_GB2312" w:cs="Times New Roman"/>
          <w:szCs w:val="32"/>
          <w:highlight w:val="none"/>
        </w:rPr>
        <w:t>工程竣工。</w:t>
      </w:r>
    </w:p>
    <w:p w14:paraId="6F28A712">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五、落实相关职能部门职责</w:t>
      </w:r>
    </w:p>
    <w:p w14:paraId="5BE7711C">
      <w:pPr>
        <w:keepNext w:val="0"/>
        <w:keepLines w:val="0"/>
        <w:pageBreakBefore w:val="0"/>
        <w:wordWrap/>
        <w:overflowPunct/>
        <w:topLinePunct w:val="0"/>
        <w:bidi w:val="0"/>
        <w:spacing w:line="560" w:lineRule="exact"/>
        <w:ind w:left="0" w:leftChars="0" w:firstLine="645"/>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（一）</w:t>
      </w:r>
      <w:bookmarkStart w:id="1" w:name="_Hlk183419591"/>
      <w:r>
        <w:rPr>
          <w:rFonts w:hint="eastAsia" w:ascii="仿宋_GB2312" w:hAnsi="Times New Roman" w:eastAsia="仿宋_GB2312" w:cs="Times New Roman"/>
          <w:sz w:val="32"/>
          <w:szCs w:val="32"/>
          <w:lang w:val="en-US" w:eastAsia="zh-CN"/>
        </w:rPr>
        <w:t>区发改委负责配合做好项目审查批复、政策信息指导、重大变更备案等有关事项。</w:t>
      </w:r>
    </w:p>
    <w:p w14:paraId="65AA35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（二）</w:t>
      </w:r>
      <w:bookmarkEnd w:id="1"/>
      <w:r>
        <w:rPr>
          <w:rFonts w:hint="eastAsia" w:ascii="仿宋_GB2312" w:hAnsi="Times New Roman" w:eastAsia="仿宋_GB2312" w:cs="Times New Roman"/>
          <w:sz w:val="32"/>
          <w:szCs w:val="32"/>
          <w:lang w:val="en-US" w:eastAsia="zh-CN"/>
        </w:rPr>
        <w:t>区公安局、区信访局、岳师街道办事处、区城管局负责矛盾调处等事宜。</w:t>
      </w:r>
    </w:p>
    <w:p w14:paraId="37B2097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（三）</w:t>
      </w:r>
      <w:r>
        <w:rPr>
          <w:rFonts w:hint="eastAsia" w:ascii="仿宋_GB2312" w:hAnsi="Times New Roman" w:eastAsia="仿宋_GB2312" w:cs="Times New Roman"/>
          <w:sz w:val="32"/>
          <w:szCs w:val="32"/>
          <w:lang w:val="en-US" w:eastAsia="zh-CN"/>
        </w:rPr>
        <w:t>区财政局负责做好项目资金预算的审查、建设资金的调度拨付工作。</w:t>
      </w:r>
    </w:p>
    <w:p w14:paraId="08C0A2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（四）</w:t>
      </w:r>
      <w:r>
        <w:rPr>
          <w:rFonts w:hint="eastAsia" w:ascii="仿宋_GB2312" w:hAnsi="Times New Roman" w:eastAsia="仿宋_GB2312" w:cs="Times New Roman"/>
          <w:sz w:val="32"/>
          <w:szCs w:val="32"/>
          <w:lang w:val="en-US" w:eastAsia="zh-CN"/>
        </w:rPr>
        <w:t>区审计局负责做好项目资金和设计施工有无合理变更的审计工作、工程整体决算审计工作。</w:t>
      </w:r>
    </w:p>
    <w:p w14:paraId="5360FA3C">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（五）</w:t>
      </w:r>
      <w:r>
        <w:rPr>
          <w:rFonts w:hint="eastAsia" w:ascii="仿宋_GB2312" w:hAnsi="Times New Roman" w:eastAsia="仿宋_GB2312" w:cs="Times New Roman"/>
          <w:sz w:val="32"/>
          <w:szCs w:val="32"/>
          <w:lang w:val="en-US" w:eastAsia="zh-CN"/>
        </w:rPr>
        <w:t>区住建局负责做好施工许可手续和招投标活动监管、质量安全监督管理、档案管理等工作。</w:t>
      </w:r>
    </w:p>
    <w:p w14:paraId="4A6CBA92">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（六）</w:t>
      </w:r>
      <w:r>
        <w:rPr>
          <w:rFonts w:hint="eastAsia" w:ascii="仿宋_GB2312" w:hAnsi="Times New Roman" w:eastAsia="仿宋_GB2312" w:cs="Times New Roman"/>
          <w:sz w:val="32"/>
          <w:szCs w:val="32"/>
          <w:lang w:val="en-US" w:eastAsia="zh-CN"/>
        </w:rPr>
        <w:t>区城管局负责做好专班文件起草、进度督查、情况上报和项目的工程建设工作，对施工扬尘和噪音等污染进行监管，以及组织项目绩效考核。</w:t>
      </w:r>
    </w:p>
    <w:p w14:paraId="483E46A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（七）</w:t>
      </w:r>
      <w:r>
        <w:rPr>
          <w:rFonts w:hint="eastAsia" w:ascii="仿宋_GB2312" w:hAnsi="Times New Roman" w:eastAsia="仿宋_GB2312" w:cs="Times New Roman"/>
          <w:sz w:val="32"/>
          <w:szCs w:val="32"/>
          <w:lang w:val="en-US" w:eastAsia="zh-CN"/>
        </w:rPr>
        <w:t>区自然资源分局负责土地报批和土地收储工作，负责规划许可及实施方案审批手续的办理。</w:t>
      </w:r>
    </w:p>
    <w:p w14:paraId="657426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（八）</w:t>
      </w:r>
      <w:r>
        <w:rPr>
          <w:rFonts w:hint="eastAsia" w:ascii="仿宋_GB2312" w:hAnsi="Times New Roman" w:eastAsia="仿宋_GB2312" w:cs="Times New Roman"/>
          <w:sz w:val="32"/>
          <w:szCs w:val="32"/>
          <w:lang w:val="en-US" w:eastAsia="zh-CN"/>
        </w:rPr>
        <w:t>区工信局、区供电公司负责协调项目建设范围内强、弱电杆线迁移工作。</w:t>
      </w:r>
    </w:p>
    <w:p w14:paraId="0D8BB19D">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（九）</w:t>
      </w:r>
      <w:r>
        <w:rPr>
          <w:rFonts w:hint="eastAsia" w:ascii="仿宋_GB2312" w:hAnsi="Times New Roman" w:eastAsia="仿宋_GB2312" w:cs="Times New Roman"/>
          <w:sz w:val="32"/>
          <w:szCs w:val="32"/>
          <w:lang w:val="en-US" w:eastAsia="zh-CN"/>
        </w:rPr>
        <w:t>区公安局交管大队负责协调项目建设范围内道路交通安全管理任务及辖区道路交通秩序维护工作。</w:t>
      </w:r>
    </w:p>
    <w:p w14:paraId="4329832A">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（十）</w:t>
      </w:r>
      <w:r>
        <w:rPr>
          <w:rFonts w:hint="eastAsia" w:ascii="仿宋_GB2312" w:hAnsi="Times New Roman" w:eastAsia="仿宋_GB2312" w:cs="Times New Roman"/>
          <w:sz w:val="32"/>
          <w:szCs w:val="32"/>
          <w:lang w:val="en-US" w:eastAsia="zh-CN"/>
        </w:rPr>
        <w:t>区水务公司负责协调项目建设范围内供水管线迁移工作。</w:t>
      </w:r>
    </w:p>
    <w:p w14:paraId="2A99C5C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（十一）</w:t>
      </w:r>
      <w:r>
        <w:rPr>
          <w:rFonts w:hint="eastAsia" w:ascii="仿宋_GB2312" w:hAnsi="Times New Roman" w:eastAsia="仿宋_GB2312" w:cs="Times New Roman"/>
          <w:sz w:val="32"/>
          <w:szCs w:val="32"/>
          <w:lang w:val="en-US" w:eastAsia="zh-CN"/>
        </w:rPr>
        <w:t>区燃气公司负责协调项目建设范围内燃气管线迁移工作。</w:t>
      </w:r>
    </w:p>
    <w:p w14:paraId="6844AC12">
      <w:pPr>
        <w:keepNext w:val="0"/>
        <w:keepLines w:val="0"/>
        <w:pageBreakBefore w:val="0"/>
        <w:wordWrap/>
        <w:overflowPunct/>
        <w:topLinePunct w:val="0"/>
        <w:bidi w:val="0"/>
        <w:spacing w:line="560" w:lineRule="exact"/>
        <w:ind w:left="0" w:leftChars="0" w:firstLine="645"/>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（十二）</w:t>
      </w:r>
      <w:r>
        <w:rPr>
          <w:rFonts w:hint="eastAsia" w:ascii="仿宋_GB2312" w:hAnsi="Times New Roman" w:eastAsia="仿宋_GB2312" w:cs="Times New Roman"/>
          <w:sz w:val="32"/>
          <w:szCs w:val="32"/>
          <w:lang w:val="en-US" w:eastAsia="zh-CN"/>
        </w:rPr>
        <w:t>柴桑生态环境局配合管网问题排查、项目绩效评估及重点排水口监测。</w:t>
      </w:r>
    </w:p>
    <w:p w14:paraId="3B9FD8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s="Times New Roman"/>
          <w:sz w:val="32"/>
          <w:szCs w:val="32"/>
          <w:lang w:val="en-US" w:eastAsia="zh-CN"/>
        </w:rPr>
      </w:pPr>
      <w:r>
        <w:rPr>
          <w:rFonts w:hint="eastAsia" w:ascii="楷体_GB2312" w:hAnsi="宋体" w:eastAsia="楷体_GB2312" w:cs="宋体"/>
          <w:szCs w:val="32"/>
          <w:lang w:val="en-US" w:eastAsia="zh-CN"/>
        </w:rPr>
        <w:t>（十三）</w:t>
      </w:r>
      <w:r>
        <w:rPr>
          <w:rFonts w:hint="eastAsia" w:ascii="仿宋_GB2312" w:hAnsi="Times New Roman" w:eastAsia="仿宋_GB2312" w:cs="Times New Roman"/>
          <w:sz w:val="32"/>
          <w:szCs w:val="32"/>
          <w:lang w:val="en-US" w:eastAsia="zh-CN"/>
        </w:rPr>
        <w:t>区行政审批局负责做好施工许可手续的办理。</w:t>
      </w:r>
    </w:p>
    <w:p w14:paraId="4186C3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cs="Times New Roman"/>
          <w:szCs w:val="32"/>
        </w:rPr>
      </w:pPr>
      <w:r>
        <w:rPr>
          <w:rFonts w:hint="eastAsia" w:ascii="仿宋_GB2312" w:hAnsi="Times New Roman" w:eastAsia="仿宋_GB2312" w:cs="Times New Roman"/>
          <w:sz w:val="32"/>
          <w:szCs w:val="32"/>
          <w:lang w:val="en-US" w:eastAsia="zh-CN"/>
        </w:rPr>
        <w:t>专班成员单位既要各司其职，各负其责，又要积极协调配合，以保证工程建设的顺利推进。</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A8ED09-5F3F-4440-957A-E0C45B435A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0EC87B84-00C5-4FDA-966A-4EB78FAD3D15}"/>
  </w:font>
  <w:font w:name="仿宋">
    <w:panose1 w:val="02010609060101010101"/>
    <w:charset w:val="86"/>
    <w:family w:val="auto"/>
    <w:pitch w:val="default"/>
    <w:sig w:usb0="800002BF" w:usb1="38CF7CFA" w:usb2="00000016" w:usb3="00000000" w:csb0="00040001" w:csb1="00000000"/>
    <w:embedRegular r:id="rId3" w:fontKey="{CB0DAA68-CF7E-459F-9CA1-97856A4BBDB4}"/>
  </w:font>
  <w:font w:name="方正小标宋简体">
    <w:panose1 w:val="02000000000000000000"/>
    <w:charset w:val="86"/>
    <w:family w:val="auto"/>
    <w:pitch w:val="default"/>
    <w:sig w:usb0="00000001" w:usb1="08000000" w:usb2="00000000" w:usb3="00000000" w:csb0="00040000" w:csb1="00000000"/>
    <w:embedRegular r:id="rId4" w:fontKey="{268A9F33-2C60-4BD3-8660-B52597CA68D3}"/>
  </w:font>
  <w:font w:name="楷体_GB2312">
    <w:altName w:val="楷体"/>
    <w:panose1 w:val="02010609030101010101"/>
    <w:charset w:val="86"/>
    <w:family w:val="modern"/>
    <w:pitch w:val="default"/>
    <w:sig w:usb0="00000000" w:usb1="00000000" w:usb2="00000000" w:usb3="00000000" w:csb0="00040000" w:csb1="00000000"/>
    <w:embedRegular r:id="rId5" w:fontKey="{49CF07CE-93E1-43DD-9668-56F7299E84C4}"/>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04647">
    <w:pPr>
      <w:pStyle w:val="4"/>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5MjA0NTliZTY4OTEwOWY4YjY1MWJlODMwNDNjOTYifQ=="/>
  </w:docVars>
  <w:rsids>
    <w:rsidRoot w:val="007E4019"/>
    <w:rsid w:val="00027EA4"/>
    <w:rsid w:val="00050F19"/>
    <w:rsid w:val="0008654D"/>
    <w:rsid w:val="000A662E"/>
    <w:rsid w:val="00102ACA"/>
    <w:rsid w:val="0018099E"/>
    <w:rsid w:val="001D3EA8"/>
    <w:rsid w:val="001E69E4"/>
    <w:rsid w:val="002658E4"/>
    <w:rsid w:val="0029588E"/>
    <w:rsid w:val="002A10EA"/>
    <w:rsid w:val="002C3A60"/>
    <w:rsid w:val="002D7519"/>
    <w:rsid w:val="002E1A1A"/>
    <w:rsid w:val="002F2E40"/>
    <w:rsid w:val="00321635"/>
    <w:rsid w:val="00371DFB"/>
    <w:rsid w:val="003E51F9"/>
    <w:rsid w:val="003F252C"/>
    <w:rsid w:val="00423F89"/>
    <w:rsid w:val="004306B3"/>
    <w:rsid w:val="00430ECB"/>
    <w:rsid w:val="004577A0"/>
    <w:rsid w:val="00465251"/>
    <w:rsid w:val="004C07B7"/>
    <w:rsid w:val="004E3B98"/>
    <w:rsid w:val="00541F38"/>
    <w:rsid w:val="005A129E"/>
    <w:rsid w:val="005A41E4"/>
    <w:rsid w:val="005A6AA4"/>
    <w:rsid w:val="005C1DCF"/>
    <w:rsid w:val="005D77A2"/>
    <w:rsid w:val="005F383E"/>
    <w:rsid w:val="00670BBB"/>
    <w:rsid w:val="006E048B"/>
    <w:rsid w:val="007504DD"/>
    <w:rsid w:val="0078396E"/>
    <w:rsid w:val="00787322"/>
    <w:rsid w:val="007E34B5"/>
    <w:rsid w:val="007E4019"/>
    <w:rsid w:val="007F005D"/>
    <w:rsid w:val="00890842"/>
    <w:rsid w:val="008C3DCC"/>
    <w:rsid w:val="008D783F"/>
    <w:rsid w:val="0094395F"/>
    <w:rsid w:val="00974874"/>
    <w:rsid w:val="009B0AA0"/>
    <w:rsid w:val="00A122F7"/>
    <w:rsid w:val="00A23A06"/>
    <w:rsid w:val="00A8604B"/>
    <w:rsid w:val="00AE3AFE"/>
    <w:rsid w:val="00B218C7"/>
    <w:rsid w:val="00B2282D"/>
    <w:rsid w:val="00B36746"/>
    <w:rsid w:val="00B60F10"/>
    <w:rsid w:val="00B73573"/>
    <w:rsid w:val="00B942F8"/>
    <w:rsid w:val="00BC3F30"/>
    <w:rsid w:val="00C11B7C"/>
    <w:rsid w:val="00C3388A"/>
    <w:rsid w:val="00C448DD"/>
    <w:rsid w:val="00C50B26"/>
    <w:rsid w:val="00C90C31"/>
    <w:rsid w:val="00C94A86"/>
    <w:rsid w:val="00D84678"/>
    <w:rsid w:val="00DA54DF"/>
    <w:rsid w:val="00DC2C04"/>
    <w:rsid w:val="00DD00BE"/>
    <w:rsid w:val="00DD2D71"/>
    <w:rsid w:val="00E00ED6"/>
    <w:rsid w:val="00E4743B"/>
    <w:rsid w:val="00F303F8"/>
    <w:rsid w:val="00F76D7A"/>
    <w:rsid w:val="00FA35B0"/>
    <w:rsid w:val="00FA4147"/>
    <w:rsid w:val="00FC12DB"/>
    <w:rsid w:val="00FC52A9"/>
    <w:rsid w:val="00FF1392"/>
    <w:rsid w:val="02856191"/>
    <w:rsid w:val="044C10DF"/>
    <w:rsid w:val="053E2C54"/>
    <w:rsid w:val="05781409"/>
    <w:rsid w:val="05A0746B"/>
    <w:rsid w:val="05B11678"/>
    <w:rsid w:val="07AD5305"/>
    <w:rsid w:val="08201D1D"/>
    <w:rsid w:val="084F5179"/>
    <w:rsid w:val="08716E9D"/>
    <w:rsid w:val="08BA4CE8"/>
    <w:rsid w:val="09376339"/>
    <w:rsid w:val="098175B4"/>
    <w:rsid w:val="0A00497C"/>
    <w:rsid w:val="0A0F5824"/>
    <w:rsid w:val="0A9341C9"/>
    <w:rsid w:val="0ACA6D38"/>
    <w:rsid w:val="0BF91683"/>
    <w:rsid w:val="0C945850"/>
    <w:rsid w:val="0D8817F8"/>
    <w:rsid w:val="0E321729"/>
    <w:rsid w:val="0EB65F51"/>
    <w:rsid w:val="0ECA5E50"/>
    <w:rsid w:val="0EE859DF"/>
    <w:rsid w:val="0F827BE2"/>
    <w:rsid w:val="0FA61B22"/>
    <w:rsid w:val="0FDD1732"/>
    <w:rsid w:val="100E1475"/>
    <w:rsid w:val="104D3FBF"/>
    <w:rsid w:val="10725EA8"/>
    <w:rsid w:val="1081765C"/>
    <w:rsid w:val="1143119C"/>
    <w:rsid w:val="12064AFA"/>
    <w:rsid w:val="128D0D77"/>
    <w:rsid w:val="12B74046"/>
    <w:rsid w:val="13FE58EB"/>
    <w:rsid w:val="141334FE"/>
    <w:rsid w:val="1466645D"/>
    <w:rsid w:val="148F7029"/>
    <w:rsid w:val="14E96D4F"/>
    <w:rsid w:val="15E143C2"/>
    <w:rsid w:val="15E31CC5"/>
    <w:rsid w:val="167B54C9"/>
    <w:rsid w:val="16F07B27"/>
    <w:rsid w:val="17604CAC"/>
    <w:rsid w:val="1921046B"/>
    <w:rsid w:val="19436634"/>
    <w:rsid w:val="198D5B01"/>
    <w:rsid w:val="19BC21D8"/>
    <w:rsid w:val="1A1324AA"/>
    <w:rsid w:val="1A450189"/>
    <w:rsid w:val="1A5B1BA3"/>
    <w:rsid w:val="1A5D3725"/>
    <w:rsid w:val="1B722C0B"/>
    <w:rsid w:val="1C510DED"/>
    <w:rsid w:val="1CC61A56"/>
    <w:rsid w:val="1D512D51"/>
    <w:rsid w:val="1E0D3B98"/>
    <w:rsid w:val="1FA15548"/>
    <w:rsid w:val="1FB21BED"/>
    <w:rsid w:val="2043516B"/>
    <w:rsid w:val="20EB6637"/>
    <w:rsid w:val="2136724D"/>
    <w:rsid w:val="215A658E"/>
    <w:rsid w:val="216C6A75"/>
    <w:rsid w:val="226002D5"/>
    <w:rsid w:val="227710FC"/>
    <w:rsid w:val="228350F3"/>
    <w:rsid w:val="23282638"/>
    <w:rsid w:val="279D43E7"/>
    <w:rsid w:val="283006CB"/>
    <w:rsid w:val="28557964"/>
    <w:rsid w:val="28E76302"/>
    <w:rsid w:val="28FB4835"/>
    <w:rsid w:val="2B255B99"/>
    <w:rsid w:val="2BD870AF"/>
    <w:rsid w:val="2C002162"/>
    <w:rsid w:val="2D5E35E4"/>
    <w:rsid w:val="2D7E2E2B"/>
    <w:rsid w:val="2D9E7E85"/>
    <w:rsid w:val="2DAB55DB"/>
    <w:rsid w:val="2DEC6E42"/>
    <w:rsid w:val="2E6C5EC2"/>
    <w:rsid w:val="2F4B6B37"/>
    <w:rsid w:val="304F0A08"/>
    <w:rsid w:val="30F816F3"/>
    <w:rsid w:val="3183186B"/>
    <w:rsid w:val="31BD3DE4"/>
    <w:rsid w:val="32935ADE"/>
    <w:rsid w:val="333077D1"/>
    <w:rsid w:val="333170A5"/>
    <w:rsid w:val="333252F7"/>
    <w:rsid w:val="335C66DA"/>
    <w:rsid w:val="339F7E79"/>
    <w:rsid w:val="33D0278E"/>
    <w:rsid w:val="33D32FDC"/>
    <w:rsid w:val="33D57E86"/>
    <w:rsid w:val="36413AA3"/>
    <w:rsid w:val="36B424C7"/>
    <w:rsid w:val="36E92171"/>
    <w:rsid w:val="38C374DC"/>
    <w:rsid w:val="3A563FC1"/>
    <w:rsid w:val="3B33508B"/>
    <w:rsid w:val="3CD4741F"/>
    <w:rsid w:val="3CFB0E50"/>
    <w:rsid w:val="3DD07C2E"/>
    <w:rsid w:val="3F4343E8"/>
    <w:rsid w:val="3FE35B67"/>
    <w:rsid w:val="3FF658FE"/>
    <w:rsid w:val="4018358D"/>
    <w:rsid w:val="40692574"/>
    <w:rsid w:val="414B47FF"/>
    <w:rsid w:val="4188296E"/>
    <w:rsid w:val="41EC0D67"/>
    <w:rsid w:val="42310E70"/>
    <w:rsid w:val="43923B90"/>
    <w:rsid w:val="43CA157C"/>
    <w:rsid w:val="44550E45"/>
    <w:rsid w:val="44640F70"/>
    <w:rsid w:val="45682593"/>
    <w:rsid w:val="46603AD2"/>
    <w:rsid w:val="48523EE0"/>
    <w:rsid w:val="48D507A7"/>
    <w:rsid w:val="49060960"/>
    <w:rsid w:val="497E6085"/>
    <w:rsid w:val="497F0B61"/>
    <w:rsid w:val="4A1D0657"/>
    <w:rsid w:val="4A3634C7"/>
    <w:rsid w:val="4A885830"/>
    <w:rsid w:val="4B026D6D"/>
    <w:rsid w:val="4D0E00A9"/>
    <w:rsid w:val="4E2D2E33"/>
    <w:rsid w:val="4EA01070"/>
    <w:rsid w:val="4EA861CE"/>
    <w:rsid w:val="4FA53E05"/>
    <w:rsid w:val="4FA669F9"/>
    <w:rsid w:val="50575F45"/>
    <w:rsid w:val="506643DA"/>
    <w:rsid w:val="508638BE"/>
    <w:rsid w:val="520C1A05"/>
    <w:rsid w:val="52495D62"/>
    <w:rsid w:val="53C03E02"/>
    <w:rsid w:val="54352A41"/>
    <w:rsid w:val="54D758A7"/>
    <w:rsid w:val="55346855"/>
    <w:rsid w:val="557B26D6"/>
    <w:rsid w:val="55F06C20"/>
    <w:rsid w:val="56352885"/>
    <w:rsid w:val="56530F5D"/>
    <w:rsid w:val="56F402C5"/>
    <w:rsid w:val="58354DBE"/>
    <w:rsid w:val="587F1106"/>
    <w:rsid w:val="58AF55A0"/>
    <w:rsid w:val="58B8779D"/>
    <w:rsid w:val="58E721D7"/>
    <w:rsid w:val="59080725"/>
    <w:rsid w:val="59215342"/>
    <w:rsid w:val="59484FC5"/>
    <w:rsid w:val="59AB1DE1"/>
    <w:rsid w:val="59EF4C4B"/>
    <w:rsid w:val="5A292701"/>
    <w:rsid w:val="5A3839CE"/>
    <w:rsid w:val="5A7F27D4"/>
    <w:rsid w:val="5AEE74A6"/>
    <w:rsid w:val="5B2335F4"/>
    <w:rsid w:val="5BA067E8"/>
    <w:rsid w:val="5BB57FC4"/>
    <w:rsid w:val="5C311D40"/>
    <w:rsid w:val="5D3052DD"/>
    <w:rsid w:val="5D4635C9"/>
    <w:rsid w:val="5D850596"/>
    <w:rsid w:val="5D995DEF"/>
    <w:rsid w:val="5E6301AB"/>
    <w:rsid w:val="5E8F2D4E"/>
    <w:rsid w:val="5F0E11CB"/>
    <w:rsid w:val="5FC058B5"/>
    <w:rsid w:val="601225A9"/>
    <w:rsid w:val="60824919"/>
    <w:rsid w:val="61475B62"/>
    <w:rsid w:val="61DF3FED"/>
    <w:rsid w:val="62814344"/>
    <w:rsid w:val="631931D8"/>
    <w:rsid w:val="645B2050"/>
    <w:rsid w:val="64AF5EF8"/>
    <w:rsid w:val="656C3E87"/>
    <w:rsid w:val="65772FFF"/>
    <w:rsid w:val="665A1E94"/>
    <w:rsid w:val="66611474"/>
    <w:rsid w:val="66613222"/>
    <w:rsid w:val="668A2779"/>
    <w:rsid w:val="66F45E44"/>
    <w:rsid w:val="679338AF"/>
    <w:rsid w:val="679A4C3E"/>
    <w:rsid w:val="67BA6FC1"/>
    <w:rsid w:val="67F874B0"/>
    <w:rsid w:val="67F87BB6"/>
    <w:rsid w:val="682140F7"/>
    <w:rsid w:val="68F93BE6"/>
    <w:rsid w:val="69D16911"/>
    <w:rsid w:val="6ACA583A"/>
    <w:rsid w:val="6B2A452A"/>
    <w:rsid w:val="6B4A0729"/>
    <w:rsid w:val="6B9B2B7E"/>
    <w:rsid w:val="6C8639E2"/>
    <w:rsid w:val="6CBA18DE"/>
    <w:rsid w:val="6DA71E62"/>
    <w:rsid w:val="6DAF5AB5"/>
    <w:rsid w:val="6E4678CD"/>
    <w:rsid w:val="6EC820AA"/>
    <w:rsid w:val="6F6959B8"/>
    <w:rsid w:val="70111815"/>
    <w:rsid w:val="70473489"/>
    <w:rsid w:val="713A2FED"/>
    <w:rsid w:val="726A4F25"/>
    <w:rsid w:val="72BC7612"/>
    <w:rsid w:val="73581209"/>
    <w:rsid w:val="739669B9"/>
    <w:rsid w:val="740118B7"/>
    <w:rsid w:val="74381A66"/>
    <w:rsid w:val="743E609F"/>
    <w:rsid w:val="746045F4"/>
    <w:rsid w:val="74A40EAA"/>
    <w:rsid w:val="74D13C69"/>
    <w:rsid w:val="74F77B3A"/>
    <w:rsid w:val="754D7793"/>
    <w:rsid w:val="762A7AD4"/>
    <w:rsid w:val="76306CA2"/>
    <w:rsid w:val="76F00CA3"/>
    <w:rsid w:val="77364257"/>
    <w:rsid w:val="773A7DCA"/>
    <w:rsid w:val="775D7A36"/>
    <w:rsid w:val="776A3931"/>
    <w:rsid w:val="77882D05"/>
    <w:rsid w:val="77D61363"/>
    <w:rsid w:val="77F04406"/>
    <w:rsid w:val="78077920"/>
    <w:rsid w:val="78415F31"/>
    <w:rsid w:val="78E51A91"/>
    <w:rsid w:val="79D33FDF"/>
    <w:rsid w:val="7A036FD2"/>
    <w:rsid w:val="7BB3231A"/>
    <w:rsid w:val="7C0137D1"/>
    <w:rsid w:val="7F392227"/>
    <w:rsid w:val="7F89761A"/>
    <w:rsid w:val="7FF0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widowControl/>
      <w:kinsoku w:val="0"/>
      <w:autoSpaceDE w:val="0"/>
      <w:autoSpaceDN w:val="0"/>
      <w:adjustRightInd w:val="0"/>
      <w:snapToGrid w:val="0"/>
      <w:spacing w:after="120" w:line="560" w:lineRule="exact"/>
      <w:ind w:firstLine="200" w:firstLineChars="200"/>
      <w:jc w:val="left"/>
      <w:textAlignment w:val="baseline"/>
    </w:pPr>
    <w:rPr>
      <w:rFonts w:ascii="Times New Roman" w:hAnsi="Times New Roman" w:eastAsia="仿宋" w:cs="Arial"/>
      <w:snapToGrid w:val="0"/>
      <w:color w:val="000000"/>
      <w:kern w:val="0"/>
      <w:sz w:val="30"/>
      <w:szCs w:val="21"/>
    </w:rPr>
  </w:style>
  <w:style w:type="paragraph" w:styleId="3">
    <w:name w:val="Plain Text"/>
    <w:basedOn w:val="1"/>
    <w:next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正文文本 字符"/>
    <w:basedOn w:val="7"/>
    <w:link w:val="2"/>
    <w:qFormat/>
    <w:uiPriority w:val="0"/>
    <w:rPr>
      <w:rFonts w:ascii="Times New Roman" w:hAnsi="Times New Roman" w:eastAsia="仿宋" w:cs="Arial"/>
      <w:snapToGrid w:val="0"/>
      <w:color w:val="000000"/>
      <w:sz w:val="3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2335</Words>
  <Characters>2502</Characters>
  <Lines>19</Lines>
  <Paragraphs>5</Paragraphs>
  <TotalTime>22</TotalTime>
  <ScaleCrop>false</ScaleCrop>
  <LinksUpToDate>false</LinksUpToDate>
  <CharactersWithSpaces>2556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2024-12-04T02:33:00Z</dcterms:created>
  <dc:creator>Administrator</dc:creator>
  <cp:lastModifiedBy>WPS_1653925511</cp:lastModifiedBy>
  <cp:lastPrinted>2026-04-16T01:09:00Z</cp:lastPrinted>
  <dcterms:modified xsi:type="dcterms:W3CDTF">2026-05-10T15:08:04Z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1247B616F20E407A8F8FE43C49EBD22F_13</vt:lpwstr>
  </property>
  <property fmtid="{D5CDD505-2E9C-101B-9397-08002B2CF9AE}" pid="4" name="KSOTemplateDocerSaveRecord">
    <vt:lpwstr>eyJoZGlkIjoiN2YzNjBkOTgyNWQ1YTMxYzM3MzMwNWFiODNmOWIzYWMiLCJ1c2VySWQiOiIxMzc5MzQ2Njg3In0=</vt:lpwstr>
  </property>
</Properties>
</file>