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9C5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九江市柴桑区202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eastAsia="zh-CN"/>
        </w:rPr>
        <w:t>度</w:t>
      </w:r>
      <w:r>
        <w:rPr>
          <w:rFonts w:hint="eastAsia" w:asciiTheme="majorEastAsia" w:hAnsiTheme="majorEastAsia" w:eastAsiaTheme="majorEastAsia" w:cstheme="majorEastAsia"/>
          <w:b/>
          <w:bCs/>
          <w:sz w:val="44"/>
          <w:szCs w:val="44"/>
        </w:rPr>
        <w:t>知识产权资助奖励</w:t>
      </w:r>
    </w:p>
    <w:p w14:paraId="517F4A1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申报指南</w:t>
      </w:r>
    </w:p>
    <w:p w14:paraId="189BA556">
      <w:pPr>
        <w:keepNext w:val="0"/>
        <w:keepLines w:val="0"/>
        <w:pageBreakBefore w:val="0"/>
        <w:widowControl w:val="0"/>
        <w:kinsoku/>
        <w:wordWrap/>
        <w:overflowPunct/>
        <w:topLinePunct w:val="0"/>
        <w:autoSpaceDE/>
        <w:autoSpaceDN/>
        <w:bidi w:val="0"/>
        <w:adjustRightInd/>
        <w:snapToGrid/>
        <w:spacing w:line="120" w:lineRule="auto"/>
        <w:ind w:firstLine="640" w:firstLineChars="200"/>
        <w:textAlignment w:val="auto"/>
        <w:rPr>
          <w:rFonts w:hint="eastAsia" w:ascii="仿宋_GB2312" w:hAnsi="仿宋_GB2312" w:eastAsia="仿宋_GB2312" w:cs="仿宋_GB2312"/>
          <w:sz w:val="32"/>
          <w:szCs w:val="32"/>
          <w:lang w:val="en-US" w:eastAsia="zh-CN"/>
        </w:rPr>
      </w:pPr>
    </w:p>
    <w:p w14:paraId="60BD3C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为加强知识产权保护和运用，推</w:t>
      </w:r>
      <w:r>
        <w:rPr>
          <w:rFonts w:hint="eastAsia" w:ascii="仿宋" w:hAnsi="仿宋" w:eastAsia="仿宋" w:cs="仿宋"/>
          <w:sz w:val="32"/>
          <w:szCs w:val="32"/>
          <w:lang w:eastAsia="zh-CN"/>
        </w:rPr>
        <w:t>动</w:t>
      </w:r>
      <w:r>
        <w:rPr>
          <w:rFonts w:hint="eastAsia" w:ascii="仿宋" w:hAnsi="仿宋" w:eastAsia="仿宋" w:cs="仿宋"/>
          <w:sz w:val="32"/>
          <w:szCs w:val="32"/>
        </w:rPr>
        <w:t>知识产权</w:t>
      </w:r>
      <w:r>
        <w:rPr>
          <w:rFonts w:hint="eastAsia" w:ascii="仿宋" w:hAnsi="仿宋" w:eastAsia="仿宋" w:cs="仿宋"/>
          <w:sz w:val="32"/>
          <w:szCs w:val="32"/>
          <w:lang w:eastAsia="zh-CN"/>
        </w:rPr>
        <w:t>助力柴桑区经济高质量发展</w:t>
      </w:r>
      <w:r>
        <w:rPr>
          <w:rFonts w:hint="eastAsia" w:ascii="仿宋" w:hAnsi="仿宋" w:eastAsia="仿宋" w:cs="仿宋"/>
          <w:sz w:val="32"/>
          <w:szCs w:val="32"/>
        </w:rPr>
        <w:t>，</w:t>
      </w:r>
      <w:r>
        <w:rPr>
          <w:rFonts w:hint="eastAsia" w:ascii="仿宋" w:hAnsi="仿宋" w:eastAsia="仿宋" w:cs="仿宋"/>
          <w:sz w:val="32"/>
          <w:szCs w:val="32"/>
          <w:lang w:eastAsia="zh-CN"/>
        </w:rPr>
        <w:t>依据《九江市柴桑区人民政府办公室关于印发九江市柴桑区推进知识产权赋能企业高质量发展资助奖励办法的通知》（柴府办明〔2023〕30号），九江市柴桑区开始202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年度知识产权资助奖励资金申报工作。现将有关事项通知如下:</w:t>
      </w:r>
    </w:p>
    <w:p w14:paraId="69D76B44">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申报主体</w:t>
      </w:r>
    </w:p>
    <w:p w14:paraId="484A654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注册或登记在本区内的企业、事业单位和社会团体(以下简称单位)</w:t>
      </w:r>
      <w:r>
        <w:rPr>
          <w:rFonts w:hint="eastAsia" w:ascii="仿宋" w:hAnsi="仿宋" w:eastAsia="仿宋" w:cs="仿宋"/>
          <w:sz w:val="32"/>
          <w:szCs w:val="32"/>
          <w:lang w:eastAsia="zh-CN"/>
        </w:rPr>
        <w:t>；</w:t>
      </w:r>
    </w:p>
    <w:p w14:paraId="5ACCAB1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户籍所在地或经常居住地为柴桑区的个人</w:t>
      </w:r>
      <w:r>
        <w:rPr>
          <w:rFonts w:hint="eastAsia" w:ascii="仿宋" w:hAnsi="仿宋" w:eastAsia="仿宋" w:cs="仿宋"/>
          <w:sz w:val="32"/>
          <w:szCs w:val="32"/>
          <w:lang w:eastAsia="zh-CN"/>
        </w:rPr>
        <w:t>；</w:t>
      </w:r>
    </w:p>
    <w:p w14:paraId="77093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上述申报主体应无不良社会信用记录或知识产权故意侵权行为。</w:t>
      </w:r>
    </w:p>
    <w:p w14:paraId="04FEF9F3">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申报时间</w:t>
      </w:r>
    </w:p>
    <w:p w14:paraId="6449F6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年3月1日起至202</w:t>
      </w:r>
      <w:r>
        <w:rPr>
          <w:rFonts w:hint="eastAsia" w:ascii="仿宋" w:hAnsi="仿宋" w:eastAsia="仿宋" w:cs="仿宋"/>
          <w:sz w:val="32"/>
          <w:szCs w:val="32"/>
          <w:lang w:val="en-US" w:eastAsia="zh-CN"/>
        </w:rPr>
        <w:t>5</w:t>
      </w:r>
      <w:r>
        <w:rPr>
          <w:rFonts w:hint="eastAsia" w:ascii="仿宋" w:hAnsi="仿宋" w:eastAsia="仿宋" w:cs="仿宋"/>
          <w:sz w:val="32"/>
          <w:szCs w:val="32"/>
        </w:rPr>
        <w:t>年4月30日，逾期</w:t>
      </w:r>
      <w:r>
        <w:rPr>
          <w:rFonts w:hint="eastAsia" w:ascii="仿宋" w:hAnsi="仿宋" w:eastAsia="仿宋" w:cs="仿宋"/>
          <w:sz w:val="32"/>
          <w:szCs w:val="32"/>
          <w:lang w:eastAsia="zh-CN"/>
        </w:rPr>
        <w:t>申报的，</w:t>
      </w:r>
      <w:r>
        <w:rPr>
          <w:rFonts w:hint="eastAsia" w:ascii="仿宋" w:hAnsi="仿宋" w:eastAsia="仿宋" w:cs="仿宋"/>
          <w:sz w:val="32"/>
          <w:szCs w:val="32"/>
        </w:rPr>
        <w:t>不予受理。</w:t>
      </w:r>
    </w:p>
    <w:p w14:paraId="5EDE9D1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申报材料及要求</w:t>
      </w:r>
    </w:p>
    <w:p w14:paraId="04538696">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申报材料</w:t>
      </w:r>
    </w:p>
    <w:p w14:paraId="59FEA126">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九江市柴桑区</w:t>
      </w:r>
      <w:r>
        <w:rPr>
          <w:rFonts w:hint="eastAsia" w:ascii="仿宋" w:hAnsi="仿宋" w:eastAsia="仿宋" w:cs="仿宋"/>
          <w:sz w:val="32"/>
          <w:szCs w:val="32"/>
          <w:lang w:val="en-US" w:eastAsia="zh-CN"/>
        </w:rPr>
        <w:t>2024年度</w:t>
      </w:r>
      <w:r>
        <w:rPr>
          <w:rFonts w:hint="eastAsia" w:ascii="仿宋" w:hAnsi="仿宋" w:eastAsia="仿宋" w:cs="仿宋"/>
          <w:sz w:val="32"/>
          <w:szCs w:val="32"/>
          <w:lang w:eastAsia="zh-CN"/>
        </w:rPr>
        <w:t>知识产权资助奖励申请表；</w:t>
      </w:r>
    </w:p>
    <w:p w14:paraId="2B13EECA">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知识产权有效授权证书或相关证明文件，相关有效缴费凭证复印件；</w:t>
      </w:r>
    </w:p>
    <w:p w14:paraId="04AA1150">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单位申请的需提交企业营业执照副本、事业单位法人登记证或社团法人登记证复印件；经办人需提交单位授权委托书和本人身份证复印件；个人申请的需提交本人户口簿(身份证)复印件；</w:t>
      </w:r>
    </w:p>
    <w:p w14:paraId="16AEB4AE">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委托他人办理的，需提交专利权人的授权委托书和受托人的身份证明复印件；</w:t>
      </w:r>
    </w:p>
    <w:p w14:paraId="286199A9">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单位申请人需提交银行账户信息表；个人申请需提交个人银行账户信息表；</w:t>
      </w:r>
    </w:p>
    <w:p w14:paraId="567457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eastAsia="zh-CN"/>
        </w:rPr>
        <w:t>上述复印件均需同时提供原件核对查验，涉外专利、商标还应提供相应的中文译本。</w:t>
      </w:r>
    </w:p>
    <w:p w14:paraId="0B27EA4A">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材料要求</w:t>
      </w:r>
    </w:p>
    <w:p w14:paraId="24A55CD2">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提供的有关材料需签字并加盖公章。</w:t>
      </w:r>
    </w:p>
    <w:p w14:paraId="51E26EF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申报材料:纸质版用A4纸打印成册(一式两份)，电子版将所有纸质版扫描成一个PDF 文件，发送至邮箱：1182835477@qq.com</w:t>
      </w:r>
    </w:p>
    <w:p w14:paraId="1E6A53C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申报材料应真实、准确、规范，有弄虚作假等不良行为的，一经查实，将取消立项资格。</w:t>
      </w:r>
    </w:p>
    <w:p w14:paraId="4B18F58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36F13A8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咨询方式:</w:t>
      </w:r>
    </w:p>
    <w:p w14:paraId="416CAB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柴桑区市场监督管理局知识产权股</w:t>
      </w:r>
    </w:p>
    <w:p w14:paraId="4D0D6A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刘云芳 15270574949             罗洁15170915096</w:t>
      </w:r>
    </w:p>
    <w:p w14:paraId="772CC8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7AA3F"/>
    <w:multiLevelType w:val="singleLevel"/>
    <w:tmpl w:val="8C17AA3F"/>
    <w:lvl w:ilvl="0" w:tentative="0">
      <w:start w:val="1"/>
      <w:numFmt w:val="chineseCounting"/>
      <w:suff w:val="nothing"/>
      <w:lvlText w:val="（%1）"/>
      <w:lvlJc w:val="left"/>
      <w:pPr>
        <w:ind w:left="0" w:firstLine="420"/>
      </w:pPr>
      <w:rPr>
        <w:rFonts w:hint="eastAsia"/>
      </w:rPr>
    </w:lvl>
  </w:abstractNum>
  <w:abstractNum w:abstractNumId="1">
    <w:nsid w:val="EAED7516"/>
    <w:multiLevelType w:val="singleLevel"/>
    <w:tmpl w:val="EAED7516"/>
    <w:lvl w:ilvl="0" w:tentative="0">
      <w:start w:val="1"/>
      <w:numFmt w:val="chineseCounting"/>
      <w:suff w:val="nothing"/>
      <w:lvlText w:val="%1、"/>
      <w:lvlJc w:val="left"/>
      <w:pPr>
        <w:ind w:left="0" w:firstLine="420"/>
      </w:pPr>
      <w:rPr>
        <w:rFonts w:hint="eastAsia"/>
      </w:rPr>
    </w:lvl>
  </w:abstractNum>
  <w:abstractNum w:abstractNumId="2">
    <w:nsid w:val="2C92CF60"/>
    <w:multiLevelType w:val="singleLevel"/>
    <w:tmpl w:val="2C92CF60"/>
    <w:lvl w:ilvl="0" w:tentative="0">
      <w:start w:val="1"/>
      <w:numFmt w:val="decimal"/>
      <w:suff w:val="nothing"/>
      <w:lvlText w:val="%1．"/>
      <w:lvlJc w:val="left"/>
      <w:pPr>
        <w:ind w:left="0" w:firstLine="400"/>
      </w:pPr>
      <w:rPr>
        <w:rFonts w:hint="default"/>
      </w:rPr>
    </w:lvl>
  </w:abstractNum>
  <w:abstractNum w:abstractNumId="3">
    <w:nsid w:val="37A3A958"/>
    <w:multiLevelType w:val="singleLevel"/>
    <w:tmpl w:val="37A3A958"/>
    <w:lvl w:ilvl="0" w:tentative="0">
      <w:start w:val="1"/>
      <w:numFmt w:val="decimal"/>
      <w:suff w:val="nothing"/>
      <w:lvlText w:val="%1．"/>
      <w:lvlJc w:val="left"/>
      <w:pPr>
        <w:ind w:left="0" w:firstLine="400"/>
      </w:pPr>
      <w:rPr>
        <w:rFonts w:hint="default"/>
      </w:rPr>
    </w:lvl>
  </w:abstractNum>
  <w:abstractNum w:abstractNumId="4">
    <w:nsid w:val="738455F2"/>
    <w:multiLevelType w:val="singleLevel"/>
    <w:tmpl w:val="738455F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zM1YTk2MTE5NTc2NzNkNDg1MTVjYTBjYzNlZTAifQ=="/>
  </w:docVars>
  <w:rsids>
    <w:rsidRoot w:val="00000000"/>
    <w:rsid w:val="03B01A7A"/>
    <w:rsid w:val="06304C93"/>
    <w:rsid w:val="08F10E26"/>
    <w:rsid w:val="0B6158EF"/>
    <w:rsid w:val="0E2A1FC8"/>
    <w:rsid w:val="0EE0664F"/>
    <w:rsid w:val="0F713C26"/>
    <w:rsid w:val="0FB814F3"/>
    <w:rsid w:val="10B13161"/>
    <w:rsid w:val="130C1B90"/>
    <w:rsid w:val="14331058"/>
    <w:rsid w:val="15ED6ABF"/>
    <w:rsid w:val="16826719"/>
    <w:rsid w:val="16B10655"/>
    <w:rsid w:val="17C90AA4"/>
    <w:rsid w:val="183D4FEE"/>
    <w:rsid w:val="19455C7D"/>
    <w:rsid w:val="1A732916"/>
    <w:rsid w:val="1ACA322B"/>
    <w:rsid w:val="1F9C29EE"/>
    <w:rsid w:val="1FA31BDA"/>
    <w:rsid w:val="207C1BAD"/>
    <w:rsid w:val="21A165ED"/>
    <w:rsid w:val="23490CEA"/>
    <w:rsid w:val="24544EED"/>
    <w:rsid w:val="25072C0B"/>
    <w:rsid w:val="26E054C2"/>
    <w:rsid w:val="27653C19"/>
    <w:rsid w:val="290F6157"/>
    <w:rsid w:val="2C4D4DC5"/>
    <w:rsid w:val="2C6646BB"/>
    <w:rsid w:val="2E0221C2"/>
    <w:rsid w:val="2F133F0F"/>
    <w:rsid w:val="2FB76FDC"/>
    <w:rsid w:val="344F012B"/>
    <w:rsid w:val="3504524D"/>
    <w:rsid w:val="36D3294D"/>
    <w:rsid w:val="37695060"/>
    <w:rsid w:val="38B247E4"/>
    <w:rsid w:val="39184F8F"/>
    <w:rsid w:val="3AF92B9E"/>
    <w:rsid w:val="3C8B3CCA"/>
    <w:rsid w:val="3EBC3693"/>
    <w:rsid w:val="3F7B1DD4"/>
    <w:rsid w:val="41116248"/>
    <w:rsid w:val="41192010"/>
    <w:rsid w:val="42A15FF5"/>
    <w:rsid w:val="42C41CE4"/>
    <w:rsid w:val="44240C8C"/>
    <w:rsid w:val="44E421C9"/>
    <w:rsid w:val="45543BC9"/>
    <w:rsid w:val="45B61DB8"/>
    <w:rsid w:val="48783354"/>
    <w:rsid w:val="4A2B10F1"/>
    <w:rsid w:val="4A746B40"/>
    <w:rsid w:val="4AAE5B7B"/>
    <w:rsid w:val="4B4B2FA2"/>
    <w:rsid w:val="4CDB0380"/>
    <w:rsid w:val="4DB52955"/>
    <w:rsid w:val="4DD97C2D"/>
    <w:rsid w:val="4E037B64"/>
    <w:rsid w:val="4E3E6DEE"/>
    <w:rsid w:val="4E646FC9"/>
    <w:rsid w:val="4E802F63"/>
    <w:rsid w:val="4EDC62B6"/>
    <w:rsid w:val="4F532425"/>
    <w:rsid w:val="4FAB43E0"/>
    <w:rsid w:val="4FAD5FDA"/>
    <w:rsid w:val="514524B0"/>
    <w:rsid w:val="526861E8"/>
    <w:rsid w:val="536966BB"/>
    <w:rsid w:val="54774E08"/>
    <w:rsid w:val="575E5E0B"/>
    <w:rsid w:val="5A134376"/>
    <w:rsid w:val="5BF1683C"/>
    <w:rsid w:val="5EEC01A1"/>
    <w:rsid w:val="60182B03"/>
    <w:rsid w:val="617F70AA"/>
    <w:rsid w:val="62F45876"/>
    <w:rsid w:val="637C7D45"/>
    <w:rsid w:val="65A11CE5"/>
    <w:rsid w:val="68165B43"/>
    <w:rsid w:val="68E97C1C"/>
    <w:rsid w:val="6958090C"/>
    <w:rsid w:val="6C692E30"/>
    <w:rsid w:val="6CD01102"/>
    <w:rsid w:val="703E6382"/>
    <w:rsid w:val="70760149"/>
    <w:rsid w:val="70C761DF"/>
    <w:rsid w:val="70F21646"/>
    <w:rsid w:val="711A6178"/>
    <w:rsid w:val="71F118FE"/>
    <w:rsid w:val="72311BE6"/>
    <w:rsid w:val="72EC09F6"/>
    <w:rsid w:val="73684B02"/>
    <w:rsid w:val="73ED4347"/>
    <w:rsid w:val="78034139"/>
    <w:rsid w:val="789A2CD5"/>
    <w:rsid w:val="79492020"/>
    <w:rsid w:val="7C81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725</Characters>
  <Lines>0</Lines>
  <Paragraphs>0</Paragraphs>
  <TotalTime>11</TotalTime>
  <ScaleCrop>false</ScaleCrop>
  <LinksUpToDate>false</LinksUpToDate>
  <CharactersWithSpaces>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2024-03-01T03:36:00Z</dcterms:created>
  <dc:creator>Administrator</dc:creator>
  <cp:lastModifiedBy>qiu</cp:lastModifiedBy>
  <cp:lastPrinted>2024-03-05T07:42:00Z</cp:lastPrinted>
  <dcterms:modified xsi:type="dcterms:W3CDTF">2025-03-12T06:55:21Z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47C1ACBC5BDE4920B3061542FF1D5BD0_13</vt:lpwstr>
  </property>
  <property fmtid="{D5CDD505-2E9C-101B-9397-08002B2CF9AE}" pid="4" name="KSOTemplateDocerSaveRecord">
    <vt:lpwstr>eyJoZGlkIjoiODJjY2U5ODg0ODI3YmM2MmQ1OGIxMTMwZDU0NDRkOTMiLCJ1c2VySWQiOiIzNzQxMjEyNDUifQ==</vt:lpwstr>
  </property>
</Properties>
</file>